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Look w:val="0000" w:firstRow="0" w:lastRow="0" w:firstColumn="0" w:lastColumn="0" w:noHBand="0" w:noVBand="0"/>
      </w:tblPr>
      <w:tblGrid>
        <w:gridCol w:w="4785"/>
        <w:gridCol w:w="4785"/>
      </w:tblGrid>
      <w:tr w:rsidR="008C1DBA" w:rsidRPr="00616D5B" w:rsidTr="00741A67">
        <w:tc>
          <w:tcPr>
            <w:tcW w:w="4785" w:type="dxa"/>
            <w:shd w:val="clear" w:color="auto" w:fill="auto"/>
          </w:tcPr>
          <w:p w:rsidR="008C1DBA" w:rsidRPr="008C1DBA" w:rsidRDefault="008C1DBA" w:rsidP="008C1DBA">
            <w:pPr>
              <w:suppressAutoHyphens/>
              <w:snapToGrid w:val="0"/>
              <w:spacing w:after="0" w:line="240" w:lineRule="auto"/>
              <w:rPr>
                <w:rFonts w:ascii="Times New Roman" w:eastAsia="Times New Roman" w:hAnsi="Times New Roman" w:cs="Times New Roman"/>
                <w:sz w:val="28"/>
                <w:szCs w:val="28"/>
                <w:lang w:eastAsia="ar-SA"/>
              </w:rPr>
            </w:pPr>
          </w:p>
        </w:tc>
        <w:tc>
          <w:tcPr>
            <w:tcW w:w="4785" w:type="dxa"/>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Додаток 1 до рішення  </w:t>
            </w:r>
          </w:p>
          <w:p w:rsidR="008C1DBA" w:rsidRPr="00616D5B" w:rsidRDefault="008C1DBA" w:rsidP="008C1DBA">
            <w:pPr>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двадцять першої сесії </w:t>
            </w:r>
          </w:p>
          <w:p w:rsidR="008C1DBA" w:rsidRPr="00616D5B" w:rsidRDefault="008C1DBA" w:rsidP="008C1DBA">
            <w:pPr>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обласної ради сьомого скликання</w:t>
            </w:r>
          </w:p>
          <w:p w:rsidR="008C1DBA" w:rsidRPr="00616D5B" w:rsidRDefault="008C1DBA" w:rsidP="008C1DBA">
            <w:pPr>
              <w:suppressAutoHyphens/>
              <w:spacing w:after="0" w:line="240" w:lineRule="auto"/>
              <w:ind w:firstLine="42"/>
              <w:rPr>
                <w:rFonts w:ascii="Times New Roman" w:eastAsia="Times New Roman" w:hAnsi="Times New Roman" w:cs="Times New Roman"/>
                <w:sz w:val="28"/>
                <w:szCs w:val="28"/>
                <w:lang w:val="ru-RU" w:eastAsia="ar-SA"/>
              </w:rPr>
            </w:pPr>
            <w:r w:rsidRPr="00616D5B">
              <w:rPr>
                <w:rFonts w:ascii="Times New Roman" w:eastAsia="Times New Roman" w:hAnsi="Times New Roman" w:cs="Times New Roman"/>
                <w:sz w:val="28"/>
                <w:szCs w:val="28"/>
                <w:lang w:eastAsia="ar-SA"/>
              </w:rPr>
              <w:t>18 грудня 2019 року № 4-21/</w:t>
            </w:r>
            <w:r w:rsidRPr="00616D5B">
              <w:rPr>
                <w:rFonts w:ascii="Times New Roman" w:eastAsia="Times New Roman" w:hAnsi="Times New Roman" w:cs="Times New Roman"/>
                <w:sz w:val="28"/>
                <w:szCs w:val="28"/>
                <w:lang w:val="en-US" w:eastAsia="ar-SA"/>
              </w:rPr>
              <w:t>VII</w:t>
            </w:r>
          </w:p>
          <w:p w:rsidR="00866C63" w:rsidRPr="00616D5B" w:rsidRDefault="0095016F" w:rsidP="008C1DBA">
            <w:pPr>
              <w:suppressAutoHyphens/>
              <w:spacing w:after="0" w:line="240" w:lineRule="auto"/>
              <w:ind w:firstLine="42"/>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в редакції </w:t>
            </w:r>
            <w:r w:rsidR="00866C63" w:rsidRPr="00616D5B">
              <w:rPr>
                <w:rFonts w:ascii="Times New Roman" w:eastAsia="Times New Roman" w:hAnsi="Times New Roman" w:cs="Times New Roman"/>
                <w:sz w:val="28"/>
                <w:szCs w:val="28"/>
                <w:lang w:eastAsia="ar-SA"/>
              </w:rPr>
              <w:t xml:space="preserve"> </w:t>
            </w:r>
            <w:r w:rsidRPr="00616D5B">
              <w:rPr>
                <w:rFonts w:ascii="Times New Roman" w:eastAsia="Times New Roman" w:hAnsi="Times New Roman" w:cs="Times New Roman"/>
                <w:sz w:val="28"/>
                <w:szCs w:val="28"/>
                <w:lang w:eastAsia="ar-SA"/>
              </w:rPr>
              <w:t xml:space="preserve">рішення </w:t>
            </w:r>
          </w:p>
          <w:p w:rsidR="0095016F" w:rsidRPr="00616D5B" w:rsidRDefault="0095016F" w:rsidP="008C1DBA">
            <w:pPr>
              <w:suppressAutoHyphens/>
              <w:spacing w:after="0" w:line="240" w:lineRule="auto"/>
              <w:ind w:firstLine="42"/>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двадцять п’ятої сесії </w:t>
            </w:r>
          </w:p>
          <w:p w:rsidR="0095016F" w:rsidRPr="00616D5B" w:rsidRDefault="0095016F" w:rsidP="008C1DBA">
            <w:pPr>
              <w:suppressAutoHyphens/>
              <w:spacing w:after="0" w:line="240" w:lineRule="auto"/>
              <w:ind w:firstLine="42"/>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обласної ради сьомого скликання</w:t>
            </w:r>
          </w:p>
          <w:p w:rsidR="0095016F" w:rsidRPr="00616D5B" w:rsidRDefault="0095016F" w:rsidP="0095016F">
            <w:pPr>
              <w:suppressAutoHyphens/>
              <w:spacing w:after="0" w:line="240" w:lineRule="auto"/>
              <w:ind w:firstLine="42"/>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8"/>
                <w:szCs w:val="28"/>
                <w:lang w:eastAsia="ar-SA"/>
              </w:rPr>
              <w:t>__ вересня 2020 року № _</w:t>
            </w:r>
            <w:r w:rsidR="00C91549" w:rsidRPr="00616D5B">
              <w:rPr>
                <w:rFonts w:ascii="Times New Roman" w:eastAsia="Times New Roman" w:hAnsi="Times New Roman" w:cs="Times New Roman"/>
                <w:sz w:val="28"/>
                <w:szCs w:val="28"/>
                <w:lang w:eastAsia="ar-SA"/>
              </w:rPr>
              <w:t>_</w:t>
            </w:r>
            <w:r w:rsidRPr="00616D5B">
              <w:rPr>
                <w:rFonts w:ascii="Times New Roman" w:eastAsia="Times New Roman" w:hAnsi="Times New Roman" w:cs="Times New Roman"/>
                <w:sz w:val="28"/>
                <w:szCs w:val="28"/>
                <w:lang w:eastAsia="ar-SA"/>
              </w:rPr>
              <w:t>-21/</w:t>
            </w:r>
            <w:r w:rsidRPr="00616D5B">
              <w:rPr>
                <w:rFonts w:ascii="Times New Roman" w:eastAsia="Times New Roman" w:hAnsi="Times New Roman" w:cs="Times New Roman"/>
                <w:sz w:val="28"/>
                <w:szCs w:val="28"/>
                <w:lang w:val="en-US" w:eastAsia="ar-SA"/>
              </w:rPr>
              <w:t>VII</w:t>
            </w:r>
            <w:r w:rsidRPr="00616D5B">
              <w:rPr>
                <w:rFonts w:ascii="Times New Roman" w:eastAsia="Times New Roman" w:hAnsi="Times New Roman" w:cs="Times New Roman"/>
                <w:sz w:val="28"/>
                <w:szCs w:val="28"/>
                <w:lang w:eastAsia="ar-SA"/>
              </w:rPr>
              <w:t xml:space="preserve"> </w:t>
            </w:r>
          </w:p>
        </w:tc>
      </w:tr>
    </w:tbl>
    <w:p w:rsidR="008C1DBA" w:rsidRPr="00616D5B" w:rsidRDefault="008C1DBA" w:rsidP="008C1DBA">
      <w:pPr>
        <w:suppressAutoHyphens/>
        <w:spacing w:after="0" w:line="240" w:lineRule="auto"/>
        <w:jc w:val="right"/>
        <w:rPr>
          <w:rFonts w:ascii="Times New Roman" w:eastAsia="Times New Roman" w:hAnsi="Times New Roman" w:cs="Times New Roman"/>
          <w:b/>
          <w:bCs/>
          <w:sz w:val="52"/>
          <w:szCs w:val="5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bCs/>
          <w:sz w:val="52"/>
          <w:szCs w:val="5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bCs/>
          <w:sz w:val="52"/>
          <w:szCs w:val="5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bCs/>
          <w:sz w:val="52"/>
          <w:szCs w:val="5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bCs/>
          <w:sz w:val="52"/>
          <w:szCs w:val="52"/>
          <w:lang w:eastAsia="ar-SA"/>
        </w:rPr>
      </w:pPr>
      <w:r w:rsidRPr="00616D5B">
        <w:rPr>
          <w:rFonts w:ascii="Times New Roman" w:eastAsia="Times New Roman" w:hAnsi="Times New Roman" w:cs="Times New Roman"/>
          <w:b/>
          <w:bCs/>
          <w:sz w:val="96"/>
          <w:szCs w:val="96"/>
          <w:lang w:eastAsia="ar-SA"/>
        </w:rPr>
        <w:t>С Т Р А Т Е Г І Я</w:t>
      </w:r>
    </w:p>
    <w:p w:rsidR="008C1DBA" w:rsidRPr="00616D5B" w:rsidRDefault="008C1DBA" w:rsidP="008C1DBA">
      <w:pPr>
        <w:suppressAutoHyphens/>
        <w:spacing w:after="0" w:line="240" w:lineRule="auto"/>
        <w:jc w:val="center"/>
        <w:rPr>
          <w:rFonts w:ascii="Times New Roman" w:eastAsia="Times New Roman" w:hAnsi="Times New Roman" w:cs="Times New Roman"/>
          <w:b/>
          <w:bCs/>
          <w:sz w:val="52"/>
          <w:szCs w:val="5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bCs/>
          <w:spacing w:val="24"/>
          <w:sz w:val="52"/>
          <w:szCs w:val="52"/>
          <w:lang w:eastAsia="ar-SA"/>
        </w:rPr>
      </w:pPr>
      <w:r w:rsidRPr="00616D5B">
        <w:rPr>
          <w:rFonts w:ascii="Times New Roman" w:eastAsia="Times New Roman" w:hAnsi="Times New Roman" w:cs="Times New Roman"/>
          <w:b/>
          <w:bCs/>
          <w:spacing w:val="24"/>
          <w:sz w:val="52"/>
          <w:szCs w:val="52"/>
          <w:lang w:eastAsia="ar-SA"/>
        </w:rPr>
        <w:t xml:space="preserve">СТАЛОГО РОЗВИТКУ </w:t>
      </w:r>
    </w:p>
    <w:p w:rsidR="008C1DBA" w:rsidRPr="00616D5B" w:rsidRDefault="008C1DBA" w:rsidP="008C1DBA">
      <w:pPr>
        <w:suppressAutoHyphens/>
        <w:spacing w:after="0" w:line="240" w:lineRule="auto"/>
        <w:jc w:val="center"/>
        <w:rPr>
          <w:rFonts w:ascii="Times New Roman" w:eastAsia="Times New Roman" w:hAnsi="Times New Roman" w:cs="Times New Roman"/>
          <w:b/>
          <w:bCs/>
          <w:spacing w:val="24"/>
          <w:sz w:val="52"/>
          <w:szCs w:val="5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bCs/>
          <w:spacing w:val="24"/>
          <w:sz w:val="52"/>
          <w:szCs w:val="52"/>
          <w:lang w:eastAsia="ar-SA"/>
        </w:rPr>
      </w:pPr>
      <w:r w:rsidRPr="00616D5B">
        <w:rPr>
          <w:rFonts w:ascii="Times New Roman" w:eastAsia="Times New Roman" w:hAnsi="Times New Roman" w:cs="Times New Roman"/>
          <w:b/>
          <w:bCs/>
          <w:spacing w:val="24"/>
          <w:sz w:val="52"/>
          <w:szCs w:val="52"/>
          <w:lang w:eastAsia="ar-SA"/>
        </w:rPr>
        <w:t xml:space="preserve">ЧЕРНІГІВСЬКОЇ ОБЛАСТІ </w:t>
      </w:r>
    </w:p>
    <w:p w:rsidR="008C1DBA" w:rsidRPr="00616D5B" w:rsidRDefault="008C1DBA" w:rsidP="008C1DBA">
      <w:pPr>
        <w:suppressAutoHyphens/>
        <w:spacing w:after="0" w:line="240" w:lineRule="auto"/>
        <w:jc w:val="center"/>
        <w:rPr>
          <w:rFonts w:ascii="Times New Roman" w:eastAsia="Times New Roman" w:hAnsi="Times New Roman" w:cs="Times New Roman"/>
          <w:b/>
          <w:bCs/>
          <w:spacing w:val="24"/>
          <w:sz w:val="52"/>
          <w:szCs w:val="5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bCs/>
          <w:spacing w:val="24"/>
          <w:sz w:val="52"/>
          <w:szCs w:val="52"/>
          <w:lang w:eastAsia="ar-SA"/>
        </w:rPr>
      </w:pPr>
      <w:r w:rsidRPr="00616D5B">
        <w:rPr>
          <w:rFonts w:ascii="Times New Roman" w:eastAsia="Times New Roman" w:hAnsi="Times New Roman" w:cs="Times New Roman"/>
          <w:b/>
          <w:bCs/>
          <w:spacing w:val="24"/>
          <w:sz w:val="52"/>
          <w:szCs w:val="52"/>
          <w:lang w:eastAsia="ar-SA"/>
        </w:rPr>
        <w:t>НА ПЕРІОД ДО 2027 РОКУ</w:t>
      </w:r>
    </w:p>
    <w:p w:rsidR="008C1DBA" w:rsidRPr="00616D5B" w:rsidRDefault="008C1DBA" w:rsidP="008C1DBA">
      <w:pPr>
        <w:suppressAutoHyphens/>
        <w:spacing w:after="0" w:line="240" w:lineRule="auto"/>
        <w:jc w:val="center"/>
        <w:rPr>
          <w:rFonts w:ascii="Times New Roman" w:eastAsia="Times New Roman" w:hAnsi="Times New Roman" w:cs="Times New Roman"/>
          <w:b/>
          <w:bCs/>
          <w:spacing w:val="24"/>
          <w:sz w:val="52"/>
          <w:szCs w:val="5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bCs/>
          <w:spacing w:val="24"/>
          <w:sz w:val="52"/>
          <w:szCs w:val="52"/>
          <w:lang w:eastAsia="ar-SA"/>
        </w:rPr>
      </w:pPr>
      <w:r w:rsidRPr="00616D5B">
        <w:rPr>
          <w:rFonts w:ascii="Times New Roman" w:eastAsia="Times New Roman" w:hAnsi="Times New Roman" w:cs="Times New Roman"/>
          <w:noProof/>
          <w:sz w:val="24"/>
          <w:szCs w:val="24"/>
          <w:lang w:eastAsia="uk-UA"/>
        </w:rPr>
        <w:drawing>
          <wp:inline distT="0" distB="0" distL="0" distR="0">
            <wp:extent cx="1430020" cy="176085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0020" cy="1760855"/>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jc w:val="center"/>
        <w:rPr>
          <w:rFonts w:ascii="Times New Roman" w:eastAsia="Times New Roman" w:hAnsi="Times New Roman" w:cs="Times New Roman"/>
          <w:b/>
          <w:bCs/>
          <w:spacing w:val="24"/>
          <w:sz w:val="52"/>
          <w:szCs w:val="5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bCs/>
          <w:spacing w:val="24"/>
          <w:sz w:val="52"/>
          <w:szCs w:val="5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bCs/>
          <w:spacing w:val="24"/>
          <w:sz w:val="52"/>
          <w:szCs w:val="52"/>
          <w:lang w:eastAsia="ar-SA"/>
        </w:rPr>
      </w:pPr>
    </w:p>
    <w:p w:rsidR="008C1DBA" w:rsidRPr="00616D5B" w:rsidRDefault="008C1DBA" w:rsidP="00616D5B">
      <w:pPr>
        <w:suppressAutoHyphens/>
        <w:spacing w:after="0" w:line="240" w:lineRule="auto"/>
        <w:jc w:val="center"/>
        <w:rPr>
          <w:rFonts w:ascii="Times New Roman" w:eastAsia="Times New Roman" w:hAnsi="Times New Roman" w:cs="Times New Roman"/>
          <w:b/>
          <w:bCs/>
          <w:sz w:val="52"/>
          <w:szCs w:val="52"/>
          <w:lang w:eastAsia="ar-SA"/>
        </w:rPr>
      </w:pPr>
      <w:r w:rsidRPr="00616D5B">
        <w:rPr>
          <w:rFonts w:ascii="Times New Roman" w:eastAsia="Times New Roman" w:hAnsi="Times New Roman" w:cs="Times New Roman"/>
          <w:spacing w:val="20"/>
          <w:sz w:val="32"/>
          <w:szCs w:val="32"/>
          <w:lang w:eastAsia="ar-SA"/>
        </w:rPr>
        <w:t>Чернігів 2019</w:t>
      </w:r>
      <w:r w:rsidR="00B43199" w:rsidRPr="00616D5B">
        <w:rPr>
          <w:rFonts w:ascii="Times New Roman" w:eastAsia="Times New Roman" w:hAnsi="Times New Roman" w:cs="Times New Roman"/>
          <w:spacing w:val="20"/>
          <w:sz w:val="32"/>
          <w:szCs w:val="32"/>
          <w:lang w:eastAsia="ar-SA"/>
        </w:rPr>
        <w:t>-2020</w:t>
      </w: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sectPr w:rsidR="008C1DBA" w:rsidRPr="00616D5B" w:rsidSect="00741A67">
          <w:headerReference w:type="default" r:id="rId9"/>
          <w:footerReference w:type="even" r:id="rId10"/>
          <w:footerReference w:type="default" r:id="rId11"/>
          <w:pgSz w:w="11906" w:h="16838"/>
          <w:pgMar w:top="539" w:right="748" w:bottom="765" w:left="1701" w:header="357" w:footer="709" w:gutter="0"/>
          <w:cols w:space="720"/>
          <w:titlePg/>
          <w:docGrid w:linePitch="600" w:charSpace="32768"/>
        </w:sectPr>
      </w:pPr>
    </w:p>
    <w:p w:rsidR="008C1DBA" w:rsidRPr="00616D5B" w:rsidRDefault="008C1DBA" w:rsidP="008C1DBA">
      <w:pPr>
        <w:keepNext/>
        <w:widowControl w:val="0"/>
        <w:suppressAutoHyphens/>
        <w:spacing w:after="0" w:line="240" w:lineRule="auto"/>
        <w:rPr>
          <w:rFonts w:ascii="Times New Roman" w:eastAsia="Times New Roman" w:hAnsi="Times New Roman" w:cs="Times New Roman"/>
          <w:b/>
          <w:i/>
          <w:sz w:val="28"/>
          <w:szCs w:val="28"/>
          <w:lang w:eastAsia="ar-SA"/>
        </w:rPr>
      </w:pPr>
    </w:p>
    <w:p w:rsidR="008C1DBA" w:rsidRPr="00616D5B" w:rsidRDefault="008C1DBA" w:rsidP="008C1DBA">
      <w:pPr>
        <w:keepNext/>
        <w:widowControl w:val="0"/>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i/>
          <w:sz w:val="28"/>
          <w:szCs w:val="28"/>
          <w:lang w:eastAsia="ar-SA"/>
        </w:rPr>
        <w:t>Розробники:</w:t>
      </w:r>
    </w:p>
    <w:p w:rsidR="008C1DBA" w:rsidRPr="00616D5B" w:rsidRDefault="008C1DBA" w:rsidP="008C1DBA">
      <w:pPr>
        <w:suppressAutoHyphens/>
        <w:spacing w:after="0" w:line="240" w:lineRule="auto"/>
        <w:ind w:hanging="11"/>
        <w:jc w:val="both"/>
        <w:rPr>
          <w:rFonts w:ascii="Times New Roman" w:eastAsia="Times New Roman" w:hAnsi="Times New Roman" w:cs="Times New Roman"/>
          <w:sz w:val="28"/>
          <w:szCs w:val="28"/>
          <w:shd w:val="clear" w:color="auto" w:fill="FFFF00"/>
          <w:lang w:eastAsia="ar-SA"/>
        </w:rPr>
      </w:pPr>
      <w:r w:rsidRPr="00616D5B">
        <w:rPr>
          <w:rFonts w:ascii="Times New Roman" w:eastAsia="Times New Roman" w:hAnsi="Times New Roman" w:cs="Times New Roman"/>
          <w:sz w:val="28"/>
          <w:szCs w:val="28"/>
          <w:lang w:eastAsia="ar-SA"/>
        </w:rPr>
        <w:t xml:space="preserve">Керівний комітет та Робоча група з розробки </w:t>
      </w:r>
      <w:r w:rsidRPr="00616D5B">
        <w:rPr>
          <w:rFonts w:ascii="Times New Roman" w:eastAsia="Times New Roman" w:hAnsi="Times New Roman" w:cs="Times New Roman"/>
          <w:color w:val="000000"/>
          <w:sz w:val="28"/>
          <w:szCs w:val="28"/>
          <w:lang w:eastAsia="ar-SA"/>
        </w:rPr>
        <w:t xml:space="preserve">Стратегії сталого розвитку Чернігівської області на період до 2027 року та Плану заходів з її реалізації </w:t>
      </w:r>
      <w:r w:rsidRPr="00616D5B">
        <w:rPr>
          <w:rFonts w:ascii="Times New Roman" w:eastAsia="Times New Roman" w:hAnsi="Times New Roman" w:cs="Times New Roman"/>
          <w:color w:val="000000"/>
          <w:sz w:val="28"/>
          <w:szCs w:val="28"/>
          <w:lang w:eastAsia="ar-SA"/>
        </w:rPr>
        <w:br/>
        <w:t>на 2021–2023 роки (</w:t>
      </w:r>
      <w:r w:rsidRPr="00616D5B">
        <w:rPr>
          <w:rFonts w:ascii="Times New Roman" w:eastAsia="Times New Roman" w:hAnsi="Times New Roman" w:cs="Times New Roman"/>
          <w:sz w:val="28"/>
          <w:szCs w:val="28"/>
          <w:lang w:eastAsia="ar-SA"/>
        </w:rPr>
        <w:t>склад затверджено розпорядженням голови обласної державної адміністрації від 18 березня 2019 року № 145, зі змінами, внесеними розпорядженням  від  08 листопада 2019 року № 633</w:t>
      </w:r>
      <w:r w:rsidR="00087923" w:rsidRPr="00616D5B">
        <w:rPr>
          <w:rFonts w:ascii="Times New Roman" w:eastAsia="Times New Roman" w:hAnsi="Times New Roman" w:cs="Times New Roman"/>
          <w:sz w:val="28"/>
          <w:szCs w:val="28"/>
          <w:lang w:eastAsia="ar-SA"/>
        </w:rPr>
        <w:t xml:space="preserve"> </w:t>
      </w:r>
      <w:r w:rsidR="00BD0FA3" w:rsidRPr="00616D5B">
        <w:rPr>
          <w:rFonts w:ascii="Times New Roman" w:eastAsia="Times New Roman" w:hAnsi="Times New Roman" w:cs="Times New Roman"/>
          <w:sz w:val="28"/>
          <w:szCs w:val="28"/>
          <w:lang w:eastAsia="ar-SA"/>
        </w:rPr>
        <w:t xml:space="preserve">та від </w:t>
      </w:r>
      <w:r w:rsidR="00087923" w:rsidRPr="00616D5B">
        <w:rPr>
          <w:rFonts w:ascii="Times New Roman" w:eastAsia="Times New Roman" w:hAnsi="Times New Roman" w:cs="Times New Roman"/>
          <w:sz w:val="28"/>
          <w:szCs w:val="28"/>
          <w:lang w:eastAsia="ar-SA"/>
        </w:rPr>
        <w:t xml:space="preserve"> 25 серпня 20</w:t>
      </w:r>
      <w:r w:rsidR="00B43199" w:rsidRPr="00616D5B">
        <w:rPr>
          <w:rFonts w:ascii="Times New Roman" w:eastAsia="Times New Roman" w:hAnsi="Times New Roman" w:cs="Times New Roman"/>
          <w:sz w:val="28"/>
          <w:szCs w:val="28"/>
          <w:lang w:eastAsia="ar-SA"/>
        </w:rPr>
        <w:t>2</w:t>
      </w:r>
      <w:r w:rsidR="00087923" w:rsidRPr="00616D5B">
        <w:rPr>
          <w:rFonts w:ascii="Times New Roman" w:eastAsia="Times New Roman" w:hAnsi="Times New Roman" w:cs="Times New Roman"/>
          <w:sz w:val="28"/>
          <w:szCs w:val="28"/>
          <w:lang w:eastAsia="ar-SA"/>
        </w:rPr>
        <w:t>0 року № 444</w:t>
      </w:r>
      <w:r w:rsidRPr="00616D5B">
        <w:rPr>
          <w:rFonts w:ascii="Times New Roman" w:eastAsia="Times New Roman" w:hAnsi="Times New Roman" w:cs="Times New Roman"/>
          <w:sz w:val="28"/>
          <w:szCs w:val="28"/>
          <w:lang w:eastAsia="ar-SA"/>
        </w:rPr>
        <w:t xml:space="preserve">). </w:t>
      </w:r>
    </w:p>
    <w:p w:rsidR="008C1DBA" w:rsidRPr="00616D5B" w:rsidRDefault="008C1DBA" w:rsidP="008C1DBA">
      <w:pPr>
        <w:keepNext/>
        <w:widowControl w:val="0"/>
        <w:suppressAutoHyphens/>
        <w:spacing w:after="0" w:line="240" w:lineRule="auto"/>
        <w:jc w:val="both"/>
        <w:rPr>
          <w:rFonts w:ascii="Times New Roman" w:eastAsia="Times New Roman" w:hAnsi="Times New Roman" w:cs="Times New Roman"/>
          <w:sz w:val="28"/>
          <w:szCs w:val="28"/>
          <w:shd w:val="clear" w:color="auto" w:fill="FFFF00"/>
          <w:lang w:eastAsia="ar-SA"/>
        </w:rPr>
      </w:pPr>
    </w:p>
    <w:p w:rsidR="008C1DBA" w:rsidRPr="00616D5B" w:rsidRDefault="008C1DBA" w:rsidP="008C1DBA">
      <w:pPr>
        <w:keepNext/>
        <w:widowControl w:val="0"/>
        <w:suppressAutoHyphens/>
        <w:spacing w:after="0" w:line="240" w:lineRule="auto"/>
        <w:jc w:val="both"/>
        <w:rPr>
          <w:rFonts w:ascii="Times New Roman" w:eastAsia="Times New Roman" w:hAnsi="Times New Roman" w:cs="Times New Roman"/>
          <w:sz w:val="28"/>
          <w:szCs w:val="28"/>
          <w:shd w:val="clear" w:color="auto" w:fill="FFFF00"/>
          <w:lang w:eastAsia="ar-SA"/>
        </w:rPr>
      </w:pPr>
    </w:p>
    <w:p w:rsidR="008C1DBA" w:rsidRPr="00616D5B" w:rsidRDefault="008C1DBA" w:rsidP="008C1DBA">
      <w:pPr>
        <w:keepNext/>
        <w:widowControl w:val="0"/>
        <w:suppressAutoHyphens/>
        <w:spacing w:after="0" w:line="240" w:lineRule="auto"/>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b/>
          <w:bCs/>
          <w:i/>
          <w:iCs/>
          <w:sz w:val="28"/>
          <w:szCs w:val="28"/>
          <w:lang w:eastAsia="ar-SA"/>
        </w:rPr>
        <w:t xml:space="preserve">Методичний та консультаційний супровід: </w:t>
      </w:r>
    </w:p>
    <w:p w:rsidR="008C1DBA" w:rsidRPr="00616D5B" w:rsidRDefault="008C1DBA" w:rsidP="008C1DBA">
      <w:pPr>
        <w:keepNext/>
        <w:widowControl w:val="0"/>
        <w:suppressAutoHyphens/>
        <w:spacing w:after="0" w:line="240" w:lineRule="auto"/>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bCs/>
          <w:iCs/>
          <w:sz w:val="28"/>
          <w:szCs w:val="28"/>
          <w:lang w:eastAsia="ar-SA"/>
        </w:rPr>
        <w:t xml:space="preserve">Директорат регіонального розвитку Міністерства розвитку громад та територій України, </w:t>
      </w:r>
      <w:r w:rsidRPr="00616D5B">
        <w:rPr>
          <w:rFonts w:ascii="Times New Roman" w:eastAsia="Times New Roman" w:hAnsi="Times New Roman" w:cs="Times New Roman"/>
          <w:sz w:val="28"/>
          <w:szCs w:val="28"/>
          <w:lang w:eastAsia="ar-SA"/>
        </w:rPr>
        <w:t>Група радників з впровадження державної регіональної політики Програми «U-LEAD з Європою».</w:t>
      </w: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pageBreakBefore/>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bCs/>
          <w:iCs/>
          <w:sz w:val="28"/>
          <w:szCs w:val="28"/>
          <w:lang w:eastAsia="ar-SA"/>
        </w:rPr>
        <w:lastRenderedPageBreak/>
        <w:t>Перелік скорочень</w:t>
      </w:r>
    </w:p>
    <w:p w:rsidR="008C1DBA" w:rsidRPr="00616D5B" w:rsidRDefault="008C1DBA" w:rsidP="008C1DBA">
      <w:pPr>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SWOT-аналіз – аналіз сильних, слабких сторін, а також можливостей і загроз</w:t>
      </w:r>
    </w:p>
    <w:p w:rsidR="008C1DBA" w:rsidRPr="00616D5B" w:rsidRDefault="008C1DBA" w:rsidP="008C1DBA">
      <w:pPr>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ВРП – валовий регіональний продукт</w:t>
      </w:r>
    </w:p>
    <w:p w:rsidR="008C1DBA" w:rsidRPr="00616D5B" w:rsidRDefault="008C1DBA" w:rsidP="008C1DBA">
      <w:pPr>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ДБН – державні будівельні норми</w:t>
      </w: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sz w:val="28"/>
          <w:szCs w:val="28"/>
          <w:lang w:eastAsia="ar-SA"/>
        </w:rPr>
        <w:t xml:space="preserve">ДФРР – державний фонд регіонального розвитку </w:t>
      </w:r>
    </w:p>
    <w:p w:rsidR="008C1DBA" w:rsidRPr="00616D5B" w:rsidRDefault="008C1DBA" w:rsidP="008C1DBA">
      <w:pPr>
        <w:suppressAutoHyphens/>
        <w:spacing w:after="0" w:line="240" w:lineRule="auto"/>
        <w:rPr>
          <w:rFonts w:ascii="Times New Roman" w:eastAsia="Times New Roman" w:hAnsi="Times New Roman" w:cs="Times New Roman"/>
          <w:color w:val="000000"/>
          <w:spacing w:val="-4"/>
          <w:sz w:val="28"/>
          <w:szCs w:val="28"/>
          <w:lang w:eastAsia="ar-SA"/>
        </w:rPr>
      </w:pPr>
      <w:r w:rsidRPr="00616D5B">
        <w:rPr>
          <w:rFonts w:ascii="Times New Roman" w:eastAsia="Times New Roman" w:hAnsi="Times New Roman" w:cs="Times New Roman"/>
          <w:bCs/>
          <w:iCs/>
          <w:sz w:val="28"/>
          <w:szCs w:val="28"/>
          <w:lang w:eastAsia="ar-SA"/>
        </w:rPr>
        <w:t xml:space="preserve">ЖБК – житлово-будівельний кооператив </w:t>
      </w:r>
    </w:p>
    <w:p w:rsidR="008C1DBA" w:rsidRPr="00616D5B" w:rsidRDefault="008C1DBA" w:rsidP="008C1DBA">
      <w:pPr>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color w:val="000000"/>
          <w:spacing w:val="-4"/>
          <w:sz w:val="28"/>
          <w:szCs w:val="28"/>
          <w:lang w:eastAsia="ar-SA"/>
        </w:rPr>
        <w:t>ЗЗСО – заклад загальної середньої освіти</w:t>
      </w:r>
    </w:p>
    <w:p w:rsidR="008C1DBA" w:rsidRPr="00616D5B" w:rsidRDefault="008C1DBA" w:rsidP="008C1DBA">
      <w:pPr>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ЗПО – заклад професійної освіти </w:t>
      </w:r>
    </w:p>
    <w:p w:rsidR="008C1DBA" w:rsidRPr="00616D5B" w:rsidRDefault="008C1DBA" w:rsidP="008C1DBA">
      <w:pPr>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НПЦ – навчально-практичний центр </w:t>
      </w: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sz w:val="28"/>
          <w:szCs w:val="28"/>
          <w:lang w:eastAsia="ar-SA"/>
        </w:rPr>
        <w:t>ОНПС</w:t>
      </w:r>
      <w:r w:rsidRPr="00616D5B">
        <w:rPr>
          <w:rFonts w:ascii="Times New Roman" w:eastAsia="Times New Roman" w:hAnsi="Times New Roman" w:cs="Times New Roman"/>
          <w:bCs/>
          <w:iCs/>
          <w:sz w:val="28"/>
          <w:szCs w:val="28"/>
          <w:lang w:eastAsia="ar-SA"/>
        </w:rPr>
        <w:t xml:space="preserve"> – </w:t>
      </w:r>
      <w:r w:rsidRPr="00616D5B">
        <w:rPr>
          <w:rFonts w:ascii="Times New Roman" w:eastAsia="Times New Roman" w:hAnsi="Times New Roman" w:cs="Times New Roman"/>
          <w:sz w:val="28"/>
          <w:szCs w:val="28"/>
          <w:lang w:eastAsia="ar-SA"/>
        </w:rPr>
        <w:t xml:space="preserve">охорона навколишнього природного середовища </w:t>
      </w:r>
    </w:p>
    <w:p w:rsidR="008C1DBA" w:rsidRPr="00616D5B" w:rsidRDefault="008C1DBA" w:rsidP="008C1DBA">
      <w:pPr>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bCs/>
          <w:iCs/>
          <w:sz w:val="28"/>
          <w:szCs w:val="28"/>
          <w:lang w:eastAsia="ar-SA"/>
        </w:rPr>
        <w:t>ОСББ – об’єднання співвласників багатоквартирних будинків</w:t>
      </w:r>
    </w:p>
    <w:p w:rsidR="008C1DBA" w:rsidRPr="00616D5B" w:rsidRDefault="008C1DBA" w:rsidP="008C1DBA">
      <w:pPr>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ОТГ</w:t>
      </w:r>
      <w:r w:rsidRPr="00616D5B">
        <w:rPr>
          <w:rFonts w:ascii="Times New Roman" w:eastAsia="Times New Roman" w:hAnsi="Times New Roman" w:cs="Times New Roman"/>
          <w:bCs/>
          <w:iCs/>
          <w:sz w:val="28"/>
          <w:szCs w:val="28"/>
          <w:lang w:eastAsia="ar-SA"/>
        </w:rPr>
        <w:t xml:space="preserve"> – </w:t>
      </w:r>
      <w:r w:rsidRPr="00616D5B">
        <w:rPr>
          <w:rFonts w:ascii="Times New Roman" w:eastAsia="Times New Roman" w:hAnsi="Times New Roman" w:cs="Times New Roman"/>
          <w:sz w:val="28"/>
          <w:szCs w:val="28"/>
          <w:lang w:eastAsia="ar-SA"/>
        </w:rPr>
        <w:t xml:space="preserve">об’єднана територіальна громада </w:t>
      </w:r>
    </w:p>
    <w:p w:rsidR="008C1DBA" w:rsidRPr="00616D5B" w:rsidRDefault="008C1DBA" w:rsidP="008C1DBA">
      <w:pPr>
        <w:suppressAutoHyphens/>
        <w:spacing w:after="0" w:line="240" w:lineRule="auto"/>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sz w:val="28"/>
          <w:szCs w:val="28"/>
          <w:lang w:eastAsia="ar-SA"/>
        </w:rPr>
        <w:t>ОУЛМГ – обласне управління лісового та мисливського господарства</w:t>
      </w:r>
    </w:p>
    <w:p w:rsidR="008C1DBA" w:rsidRPr="00616D5B" w:rsidRDefault="008C1DBA" w:rsidP="008C1DBA">
      <w:pPr>
        <w:suppressAutoHyphens/>
        <w:spacing w:after="0" w:line="240" w:lineRule="auto"/>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color w:val="000000"/>
          <w:sz w:val="28"/>
          <w:szCs w:val="28"/>
          <w:lang w:eastAsia="ar-SA"/>
        </w:rPr>
        <w:t xml:space="preserve">РСР – регіональна стратегія розвитку </w:t>
      </w:r>
    </w:p>
    <w:p w:rsidR="008C1DBA" w:rsidRPr="00616D5B" w:rsidRDefault="008C1DBA" w:rsidP="008C1DBA">
      <w:pPr>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color w:val="000000"/>
          <w:sz w:val="28"/>
          <w:szCs w:val="28"/>
          <w:lang w:eastAsia="ar-SA"/>
        </w:rPr>
        <w:t xml:space="preserve">СЕО – стратегічна екологічна оцінка </w:t>
      </w: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sz w:val="28"/>
          <w:szCs w:val="28"/>
          <w:lang w:eastAsia="ar-SA"/>
        </w:rPr>
        <w:t xml:space="preserve">ШСД – широкосмуговий доступ </w:t>
      </w: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bCs/>
          <w:iCs/>
          <w:sz w:val="28"/>
          <w:szCs w:val="28"/>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iCs/>
          <w:sz w:val="32"/>
          <w:szCs w:val="3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iCs/>
          <w:sz w:val="32"/>
          <w:szCs w:val="3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iCs/>
          <w:sz w:val="32"/>
          <w:szCs w:val="3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iCs/>
          <w:sz w:val="32"/>
          <w:szCs w:val="32"/>
          <w:lang w:eastAsia="ar-SA"/>
        </w:rPr>
        <w:br w:type="page"/>
      </w:r>
      <w:r w:rsidRPr="00616D5B">
        <w:rPr>
          <w:rFonts w:ascii="Times New Roman" w:eastAsia="Times New Roman" w:hAnsi="Times New Roman" w:cs="Times New Roman"/>
          <w:b/>
          <w:sz w:val="24"/>
          <w:szCs w:val="24"/>
          <w:lang w:eastAsia="ar-SA"/>
        </w:rPr>
        <w:lastRenderedPageBreak/>
        <w:t>ЗМІСТ</w:t>
      </w:r>
    </w:p>
    <w:p w:rsidR="008C1DBA" w:rsidRPr="008573EC" w:rsidRDefault="008C1DBA"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r w:rsidRPr="00616D5B">
        <w:rPr>
          <w:rFonts w:ascii="Times New Roman" w:eastAsia="Times New Roman" w:hAnsi="Times New Roman" w:cs="Times New Roman"/>
          <w:bCs/>
          <w:kern w:val="1"/>
          <w:sz w:val="28"/>
          <w:szCs w:val="28"/>
          <w:lang w:eastAsia="ar-SA"/>
        </w:rPr>
        <w:fldChar w:fldCharType="begin"/>
      </w:r>
      <w:r w:rsidRPr="00616D5B">
        <w:rPr>
          <w:rFonts w:ascii="Times New Roman" w:eastAsia="Times New Roman" w:hAnsi="Times New Roman" w:cs="Times New Roman"/>
          <w:bCs/>
          <w:kern w:val="1"/>
          <w:sz w:val="28"/>
          <w:szCs w:val="28"/>
          <w:lang w:eastAsia="ar-SA"/>
        </w:rPr>
        <w:instrText xml:space="preserve"> TOC \o "1-3" \h \z \u </w:instrText>
      </w:r>
      <w:r w:rsidRPr="00616D5B">
        <w:rPr>
          <w:rFonts w:ascii="Times New Roman" w:eastAsia="Times New Roman" w:hAnsi="Times New Roman" w:cs="Times New Roman"/>
          <w:bCs/>
          <w:kern w:val="1"/>
          <w:sz w:val="28"/>
          <w:szCs w:val="28"/>
          <w:lang w:eastAsia="ar-SA"/>
        </w:rPr>
        <w:fldChar w:fldCharType="separate"/>
      </w:r>
      <w:hyperlink w:anchor="_Toc27649195" w:history="1">
        <w:r w:rsidRPr="00616D5B">
          <w:rPr>
            <w:rFonts w:ascii="Times New Roman" w:eastAsia="Times New Roman" w:hAnsi="Times New Roman" w:cs="Times New Roman"/>
            <w:bCs/>
            <w:noProof/>
            <w:kern w:val="1"/>
            <w:sz w:val="28"/>
            <w:szCs w:val="28"/>
            <w:lang w:eastAsia="ar-SA"/>
          </w:rPr>
          <w:t>1. Вступ</w:t>
        </w:r>
        <w:r w:rsidRPr="00616D5B">
          <w:rPr>
            <w:rFonts w:ascii="Times New Roman" w:eastAsia="Times New Roman" w:hAnsi="Times New Roman" w:cs="Times New Roman"/>
            <w:bCs/>
            <w:noProof/>
            <w:webHidden/>
            <w:kern w:val="1"/>
            <w:sz w:val="28"/>
            <w:szCs w:val="28"/>
            <w:lang w:eastAsia="ar-SA"/>
          </w:rPr>
          <w:tab/>
        </w:r>
        <w:r w:rsidRPr="00616D5B">
          <w:rPr>
            <w:rFonts w:ascii="Times New Roman" w:eastAsia="Times New Roman" w:hAnsi="Times New Roman" w:cs="Times New Roman"/>
            <w:bCs/>
            <w:noProof/>
            <w:webHidden/>
            <w:kern w:val="1"/>
            <w:sz w:val="28"/>
            <w:szCs w:val="28"/>
            <w:lang w:eastAsia="ar-SA"/>
          </w:rPr>
          <w:fldChar w:fldCharType="begin"/>
        </w:r>
        <w:r w:rsidRPr="00616D5B">
          <w:rPr>
            <w:rFonts w:ascii="Times New Roman" w:eastAsia="Times New Roman" w:hAnsi="Times New Roman" w:cs="Times New Roman"/>
            <w:bCs/>
            <w:noProof/>
            <w:webHidden/>
            <w:kern w:val="1"/>
            <w:sz w:val="28"/>
            <w:szCs w:val="28"/>
            <w:lang w:eastAsia="ar-SA"/>
          </w:rPr>
          <w:instrText xml:space="preserve"> PAGEREF _Toc27649195 \h </w:instrText>
        </w:r>
        <w:r w:rsidRPr="00616D5B">
          <w:rPr>
            <w:rFonts w:ascii="Times New Roman" w:eastAsia="Times New Roman" w:hAnsi="Times New Roman" w:cs="Times New Roman"/>
            <w:bCs/>
            <w:noProof/>
            <w:webHidden/>
            <w:kern w:val="1"/>
            <w:sz w:val="28"/>
            <w:szCs w:val="28"/>
            <w:lang w:eastAsia="ar-SA"/>
          </w:rPr>
        </w:r>
        <w:r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6</w:t>
        </w:r>
        <w:r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196" w:history="1">
        <w:r w:rsidR="008C1DBA" w:rsidRPr="00616D5B">
          <w:rPr>
            <w:rFonts w:ascii="Times New Roman" w:eastAsia="Times New Roman" w:hAnsi="Times New Roman" w:cs="Times New Roman"/>
            <w:bCs/>
            <w:noProof/>
            <w:kern w:val="1"/>
            <w:sz w:val="28"/>
            <w:szCs w:val="28"/>
            <w:lang w:eastAsia="ar-SA"/>
          </w:rPr>
          <w:t>1.1. Обгрунтування підстав та основні підходи до розроблення Стратегії</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_Toc27649196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6</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197" w:history="1">
        <w:r w:rsidR="008C1DBA" w:rsidRPr="00616D5B">
          <w:rPr>
            <w:rFonts w:ascii="Times New Roman" w:eastAsia="Times New Roman" w:hAnsi="Times New Roman" w:cs="Times New Roman"/>
            <w:bCs/>
            <w:noProof/>
            <w:kern w:val="1"/>
            <w:sz w:val="28"/>
            <w:szCs w:val="28"/>
            <w:lang w:eastAsia="ar-SA"/>
          </w:rPr>
          <w:t>1.2. Процес підготовки Стратегії</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_Toc27649197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7</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198" w:history="1">
        <w:r w:rsidR="008C1DBA" w:rsidRPr="00616D5B">
          <w:rPr>
            <w:rFonts w:ascii="Times New Roman" w:eastAsia="Times New Roman" w:hAnsi="Times New Roman" w:cs="Times New Roman"/>
            <w:bCs/>
            <w:noProof/>
            <w:kern w:val="1"/>
            <w:sz w:val="28"/>
            <w:szCs w:val="28"/>
            <w:lang w:eastAsia="ar-SA"/>
          </w:rPr>
          <w:t>2. Основні тенденції та проблеми соціально-економічного розвитку області</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_Toc27649198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9</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199" w:history="1">
        <w:r w:rsidR="008C1DBA" w:rsidRPr="00616D5B">
          <w:rPr>
            <w:rFonts w:ascii="Times New Roman" w:eastAsia="Times New Roman" w:hAnsi="Times New Roman" w:cs="Times New Roman"/>
            <w:bCs/>
            <w:noProof/>
            <w:kern w:val="1"/>
            <w:sz w:val="28"/>
            <w:szCs w:val="28"/>
            <w:lang w:eastAsia="ar-SA"/>
          </w:rPr>
          <w:t>2.1. Географічне розташування, природні умови та ресурси</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_Toc27649199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9</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00" w:history="1">
        <w:r w:rsidR="008C1DBA" w:rsidRPr="00616D5B">
          <w:rPr>
            <w:rFonts w:ascii="Times New Roman" w:eastAsia="Times New Roman" w:hAnsi="Times New Roman" w:cs="Times New Roman"/>
            <w:bCs/>
            <w:noProof/>
            <w:kern w:val="1"/>
            <w:sz w:val="28"/>
            <w:szCs w:val="28"/>
            <w:lang w:eastAsia="ar-SA"/>
          </w:rPr>
          <w:t>2.2. Адміністративно-територіальний поділ та формування об’єднаних територіальних громад</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_Toc27649200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11</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01" w:history="1">
        <w:r w:rsidR="008C1DBA" w:rsidRPr="00616D5B">
          <w:rPr>
            <w:rFonts w:ascii="Times New Roman" w:eastAsia="Times New Roman" w:hAnsi="Times New Roman" w:cs="Times New Roman"/>
            <w:bCs/>
            <w:noProof/>
            <w:kern w:val="1"/>
            <w:sz w:val="28"/>
            <w:szCs w:val="28"/>
            <w:lang w:eastAsia="ar-SA"/>
          </w:rPr>
          <w:t>2.3. Містобудівна документація області</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_Toc27649201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12</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02" w:history="1">
        <w:r w:rsidR="008C1DBA" w:rsidRPr="00616D5B">
          <w:rPr>
            <w:rFonts w:ascii="Times New Roman" w:eastAsia="Times New Roman" w:hAnsi="Times New Roman" w:cs="Times New Roman"/>
            <w:bCs/>
            <w:noProof/>
            <w:kern w:val="1"/>
            <w:sz w:val="28"/>
            <w:szCs w:val="28"/>
            <w:lang w:eastAsia="ar-SA"/>
          </w:rPr>
          <w:t>2.4. Демографічна ситуація, ринок праці. Доходи населення</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_Toc27649202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12</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03" w:history="1">
        <w:r w:rsidR="008C1DBA" w:rsidRPr="00616D5B">
          <w:rPr>
            <w:rFonts w:ascii="Times New Roman" w:eastAsia="Times New Roman" w:hAnsi="Times New Roman" w:cs="Times New Roman"/>
            <w:bCs/>
            <w:noProof/>
            <w:kern w:val="1"/>
            <w:sz w:val="28"/>
            <w:szCs w:val="28"/>
            <w:lang w:eastAsia="ar-SA"/>
          </w:rPr>
          <w:t>2.5. Економічний розвиток регіону</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_Toc27649203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16</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04" w:history="1">
        <w:r w:rsidR="008C1DBA" w:rsidRPr="00616D5B">
          <w:rPr>
            <w:rFonts w:ascii="Times New Roman" w:eastAsia="Times New Roman" w:hAnsi="Times New Roman" w:cs="Times New Roman"/>
            <w:bCs/>
            <w:noProof/>
            <w:kern w:val="1"/>
            <w:sz w:val="28"/>
            <w:szCs w:val="28"/>
            <w:lang w:eastAsia="ar-SA"/>
          </w:rPr>
          <w:t>2.5.1. Структура економіки та валовий регіональний продукт</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_Toc27649204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16</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05" w:history="1">
        <w:r w:rsidR="008C1DBA" w:rsidRPr="00616D5B">
          <w:rPr>
            <w:rFonts w:ascii="Times New Roman" w:eastAsia="Times New Roman" w:hAnsi="Times New Roman" w:cs="Times New Roman"/>
            <w:bCs/>
            <w:noProof/>
            <w:kern w:val="1"/>
            <w:sz w:val="28"/>
            <w:szCs w:val="28"/>
            <w:lang w:eastAsia="ar-SA"/>
          </w:rPr>
          <w:t>2.5.2. Промисловість</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_Toc27649205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17</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06" w:history="1">
        <w:r w:rsidR="008C1DBA" w:rsidRPr="00616D5B">
          <w:rPr>
            <w:rFonts w:ascii="Times New Roman" w:eastAsia="Times New Roman" w:hAnsi="Times New Roman" w:cs="Times New Roman"/>
            <w:bCs/>
            <w:noProof/>
            <w:kern w:val="1"/>
            <w:sz w:val="28"/>
            <w:szCs w:val="28"/>
            <w:lang w:eastAsia="ar-SA"/>
          </w:rPr>
          <w:t>2.5.3. Аграрний сектор</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_Toc27649206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18</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07" w:history="1">
        <w:r w:rsidR="008C1DBA" w:rsidRPr="00616D5B">
          <w:rPr>
            <w:rFonts w:ascii="Times New Roman" w:eastAsia="Times New Roman" w:hAnsi="Times New Roman" w:cs="Times New Roman"/>
            <w:bCs/>
            <w:noProof/>
            <w:kern w:val="1"/>
            <w:sz w:val="28"/>
            <w:szCs w:val="28"/>
            <w:lang w:eastAsia="ar-SA"/>
          </w:rPr>
          <w:t>2.5.4. Розвиток підприємницького середовища</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_Toc27649207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20</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08" w:history="1">
        <w:r w:rsidR="008C1DBA" w:rsidRPr="00616D5B">
          <w:rPr>
            <w:rFonts w:ascii="Times New Roman" w:eastAsia="Times New Roman" w:hAnsi="Times New Roman" w:cs="Times New Roman"/>
            <w:bCs/>
            <w:noProof/>
            <w:kern w:val="1"/>
            <w:sz w:val="28"/>
            <w:szCs w:val="28"/>
            <w:lang w:eastAsia="ar-SA"/>
          </w:rPr>
          <w:t>2.5.5. Інвестиційна діяльність</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_Toc27649208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21</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09" w:history="1">
        <w:r w:rsidR="008C1DBA" w:rsidRPr="00616D5B">
          <w:rPr>
            <w:rFonts w:ascii="Times New Roman" w:eastAsia="Times New Roman" w:hAnsi="Times New Roman" w:cs="Times New Roman"/>
            <w:bCs/>
            <w:noProof/>
            <w:kern w:val="1"/>
            <w:sz w:val="28"/>
            <w:szCs w:val="28"/>
            <w:lang w:eastAsia="ar-SA"/>
          </w:rPr>
          <w:t>2.5.6. Зовнішньоекономічна діяльність</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_Toc27649209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23</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10" w:history="1">
        <w:r w:rsidR="008C1DBA" w:rsidRPr="00616D5B">
          <w:rPr>
            <w:rFonts w:ascii="Times New Roman" w:eastAsia="Times New Roman" w:hAnsi="Times New Roman" w:cs="Times New Roman"/>
            <w:bCs/>
            <w:noProof/>
            <w:kern w:val="1"/>
            <w:sz w:val="28"/>
            <w:szCs w:val="28"/>
            <w:lang w:eastAsia="ar-SA"/>
          </w:rPr>
          <w:t>2.5.7. Туризм</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_Toc27649210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25</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11" w:history="1">
        <w:r w:rsidR="008C1DBA" w:rsidRPr="00616D5B">
          <w:rPr>
            <w:rFonts w:ascii="Times New Roman" w:eastAsia="Times New Roman" w:hAnsi="Times New Roman" w:cs="Times New Roman"/>
            <w:bCs/>
            <w:noProof/>
            <w:kern w:val="1"/>
            <w:sz w:val="28"/>
            <w:szCs w:val="28"/>
            <w:lang w:eastAsia="ar-SA"/>
          </w:rPr>
          <w:t>2.6. Стан сфери досліджень та інновацій. Інтелектуальний капітал та інноваційний розвиток. Види економічної діяльності, які мають інноваційний потенціал</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_Toc27649211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25</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12" w:history="1">
        <w:r w:rsidR="008C1DBA" w:rsidRPr="00616D5B">
          <w:rPr>
            <w:rFonts w:ascii="Times New Roman" w:eastAsia="Times New Roman" w:hAnsi="Times New Roman" w:cs="Times New Roman"/>
            <w:bCs/>
            <w:noProof/>
            <w:kern w:val="1"/>
            <w:sz w:val="28"/>
            <w:szCs w:val="28"/>
            <w:lang w:eastAsia="ar-SA"/>
          </w:rPr>
          <w:t>2.7. Інфраструктура</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_Toc27649212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26</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13" w:history="1">
        <w:r w:rsidR="008C1DBA" w:rsidRPr="00616D5B">
          <w:rPr>
            <w:rFonts w:ascii="Times New Roman" w:eastAsia="Times New Roman" w:hAnsi="Times New Roman" w:cs="Times New Roman"/>
            <w:bCs/>
            <w:noProof/>
            <w:kern w:val="1"/>
            <w:sz w:val="28"/>
            <w:szCs w:val="28"/>
            <w:lang w:eastAsia="ar-SA"/>
          </w:rPr>
          <w:t>2.7.1. Дорожня інфраструктура</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_Toc27649213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26</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14" w:history="1">
        <w:r w:rsidR="008C1DBA" w:rsidRPr="00616D5B">
          <w:rPr>
            <w:rFonts w:ascii="Times New Roman" w:eastAsia="Times New Roman" w:hAnsi="Times New Roman" w:cs="Times New Roman"/>
            <w:bCs/>
            <w:noProof/>
            <w:kern w:val="1"/>
            <w:sz w:val="28"/>
            <w:szCs w:val="28"/>
            <w:lang w:eastAsia="ar-SA"/>
          </w:rPr>
          <w:t>2.7.2. Транспортна інфраструктура</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_Toc27649214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27</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15" w:history="1">
        <w:r w:rsidR="008C1DBA" w:rsidRPr="00616D5B">
          <w:rPr>
            <w:rFonts w:ascii="Times New Roman" w:eastAsia="Times New Roman" w:hAnsi="Times New Roman" w:cs="Times New Roman"/>
            <w:bCs/>
            <w:noProof/>
            <w:kern w:val="1"/>
            <w:sz w:val="28"/>
            <w:szCs w:val="28"/>
            <w:lang w:eastAsia="ar-SA"/>
          </w:rPr>
          <w:t>2.7.3. Інфраструктура зв’язку</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_Toc27649215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28</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16" w:history="1">
        <w:r w:rsidR="008C1DBA" w:rsidRPr="00616D5B">
          <w:rPr>
            <w:rFonts w:ascii="Times New Roman" w:eastAsia="Times New Roman" w:hAnsi="Times New Roman" w:cs="Times New Roman"/>
            <w:bCs/>
            <w:noProof/>
            <w:kern w:val="1"/>
            <w:sz w:val="28"/>
            <w:szCs w:val="28"/>
            <w:lang w:eastAsia="ar-SA"/>
          </w:rPr>
          <w:t>2.7.4. Енергетична інфраструктура</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_Toc27649216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29</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17" w:history="1">
        <w:r w:rsidR="008C1DBA" w:rsidRPr="00616D5B">
          <w:rPr>
            <w:rFonts w:ascii="Times New Roman" w:eastAsia="Times New Roman" w:hAnsi="Times New Roman" w:cs="Times New Roman"/>
            <w:bCs/>
            <w:noProof/>
            <w:kern w:val="1"/>
            <w:sz w:val="28"/>
            <w:szCs w:val="28"/>
            <w:lang w:eastAsia="ar-SA"/>
          </w:rPr>
          <w:t>2.7.5. Житлово-комунальне господарство</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_Toc27649217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30</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18" w:history="1">
        <w:r w:rsidR="008C1DBA" w:rsidRPr="00616D5B">
          <w:rPr>
            <w:rFonts w:ascii="Times New Roman" w:eastAsia="Times New Roman" w:hAnsi="Times New Roman" w:cs="Times New Roman"/>
            <w:bCs/>
            <w:noProof/>
            <w:kern w:val="1"/>
            <w:sz w:val="28"/>
            <w:szCs w:val="28"/>
            <w:lang w:eastAsia="ar-SA"/>
          </w:rPr>
          <w:t>2.8. Соціальна інфраструктура</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_Toc27649218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31</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19" w:history="1">
        <w:r w:rsidR="008C1DBA" w:rsidRPr="00616D5B">
          <w:rPr>
            <w:rFonts w:ascii="Times New Roman" w:eastAsia="Times New Roman" w:hAnsi="Times New Roman" w:cs="Times New Roman"/>
            <w:bCs/>
            <w:noProof/>
            <w:kern w:val="1"/>
            <w:sz w:val="28"/>
            <w:szCs w:val="28"/>
            <w:lang w:eastAsia="ar-SA"/>
          </w:rPr>
          <w:t>2.8.1. Освіта</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_Toc27649219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31</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20" w:history="1">
        <w:r w:rsidR="008C1DBA" w:rsidRPr="00616D5B">
          <w:rPr>
            <w:rFonts w:ascii="Times New Roman" w:eastAsia="Times New Roman" w:hAnsi="Times New Roman" w:cs="Times New Roman"/>
            <w:bCs/>
            <w:noProof/>
            <w:kern w:val="1"/>
            <w:sz w:val="28"/>
            <w:szCs w:val="28"/>
            <w:lang w:eastAsia="ar-SA"/>
          </w:rPr>
          <w:t>2.8.2. Охорона здоров’я</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_Toc27649220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32</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21" w:history="1">
        <w:r w:rsidR="008C1DBA" w:rsidRPr="00616D5B">
          <w:rPr>
            <w:rFonts w:ascii="Times New Roman" w:eastAsia="Times New Roman" w:hAnsi="Times New Roman" w:cs="Times New Roman"/>
            <w:bCs/>
            <w:noProof/>
            <w:kern w:val="1"/>
            <w:sz w:val="28"/>
            <w:szCs w:val="28"/>
            <w:lang w:eastAsia="ar-SA"/>
          </w:rPr>
          <w:t>2.8.3. Культура і відпочинок</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_Toc27649221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34</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22" w:history="1">
        <w:r w:rsidR="008C1DBA" w:rsidRPr="00616D5B">
          <w:rPr>
            <w:rFonts w:ascii="Times New Roman" w:eastAsia="Times New Roman" w:hAnsi="Times New Roman" w:cs="Times New Roman"/>
            <w:bCs/>
            <w:noProof/>
            <w:kern w:val="1"/>
            <w:sz w:val="28"/>
            <w:szCs w:val="28"/>
            <w:lang w:eastAsia="ar-SA"/>
          </w:rPr>
          <w:t>2.8.4. Фізична культура і спорт</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_Toc27649222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35</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23" w:history="1">
        <w:r w:rsidR="008C1DBA" w:rsidRPr="00616D5B">
          <w:rPr>
            <w:rFonts w:ascii="Times New Roman" w:eastAsia="Times New Roman" w:hAnsi="Times New Roman" w:cs="Times New Roman"/>
            <w:bCs/>
            <w:noProof/>
            <w:kern w:val="1"/>
            <w:sz w:val="28"/>
            <w:szCs w:val="28"/>
            <w:lang w:eastAsia="ar-SA"/>
          </w:rPr>
          <w:t>2.8.5. Система соціального захисту та соціального забезпечення населення</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_Toc27649223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36</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24" w:history="1">
        <w:r w:rsidR="008C1DBA" w:rsidRPr="00616D5B">
          <w:rPr>
            <w:rFonts w:ascii="Times New Roman" w:eastAsia="Times New Roman" w:hAnsi="Times New Roman" w:cs="Times New Roman"/>
            <w:bCs/>
            <w:noProof/>
            <w:kern w:val="1"/>
            <w:sz w:val="28"/>
            <w:szCs w:val="28"/>
            <w:lang w:eastAsia="ar-SA"/>
          </w:rPr>
          <w:t>2.8.6. Підтримка сімей та дітей</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_Toc27649224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36</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25" w:history="1">
        <w:r w:rsidR="008C1DBA" w:rsidRPr="00616D5B">
          <w:rPr>
            <w:rFonts w:ascii="Times New Roman" w:eastAsia="Times New Roman" w:hAnsi="Times New Roman" w:cs="Times New Roman"/>
            <w:bCs/>
            <w:noProof/>
            <w:kern w:val="1"/>
            <w:sz w:val="28"/>
            <w:szCs w:val="28"/>
            <w:lang w:eastAsia="ar-SA"/>
          </w:rPr>
          <w:t>2.8.7. Розвиток громадянського суспільства</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_Toc27649225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37</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26" w:history="1">
        <w:r w:rsidR="008C1DBA" w:rsidRPr="00616D5B">
          <w:rPr>
            <w:rFonts w:ascii="Times New Roman" w:eastAsia="Times New Roman" w:hAnsi="Times New Roman" w:cs="Times New Roman"/>
            <w:bCs/>
            <w:noProof/>
            <w:kern w:val="1"/>
            <w:sz w:val="28"/>
            <w:szCs w:val="28"/>
            <w:lang w:eastAsia="ar-SA"/>
          </w:rPr>
          <w:t>2.9. Інформаційний простір</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_Toc27649226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38</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27" w:history="1">
        <w:r w:rsidR="008C1DBA" w:rsidRPr="00616D5B">
          <w:rPr>
            <w:rFonts w:ascii="Times New Roman" w:eastAsia="Times New Roman" w:hAnsi="Times New Roman" w:cs="Times New Roman"/>
            <w:bCs/>
            <w:noProof/>
            <w:kern w:val="1"/>
            <w:sz w:val="28"/>
            <w:szCs w:val="28"/>
            <w:lang w:eastAsia="ar-SA"/>
          </w:rPr>
          <w:t>2.10. Диспропорції у розвитку територій</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_Toc27649227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39</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28" w:history="1">
        <w:r w:rsidR="008C1DBA" w:rsidRPr="00616D5B">
          <w:rPr>
            <w:rFonts w:ascii="Times New Roman" w:eastAsia="Times New Roman" w:hAnsi="Times New Roman" w:cs="Times New Roman"/>
            <w:bCs/>
            <w:noProof/>
            <w:kern w:val="1"/>
            <w:sz w:val="28"/>
            <w:szCs w:val="28"/>
            <w:lang w:eastAsia="ar-SA"/>
          </w:rPr>
          <w:t>2.11. Екологічна ситуація</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_Toc27649228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40</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29" w:history="1">
        <w:r w:rsidR="008C1DBA" w:rsidRPr="00616D5B">
          <w:rPr>
            <w:rFonts w:ascii="Times New Roman" w:eastAsia="Times New Roman" w:hAnsi="Times New Roman" w:cs="Times New Roman"/>
            <w:bCs/>
            <w:noProof/>
            <w:kern w:val="1"/>
            <w:sz w:val="28"/>
            <w:szCs w:val="28"/>
            <w:lang w:eastAsia="ar-SA"/>
          </w:rPr>
          <w:t>2.12. Фінансово-бюджетна ситуація</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_Toc27649229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42</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30" w:history="1">
        <w:r w:rsidR="008C1DBA" w:rsidRPr="00616D5B">
          <w:rPr>
            <w:rFonts w:ascii="Times New Roman" w:eastAsia="Times New Roman" w:hAnsi="Times New Roman" w:cs="Times New Roman"/>
            <w:bCs/>
            <w:noProof/>
            <w:kern w:val="1"/>
            <w:sz w:val="28"/>
            <w:szCs w:val="28"/>
            <w:lang w:eastAsia="ar-SA"/>
          </w:rPr>
          <w:t>2.13. Врахування ґендерного компонента відповідно до актуальних потреб галузей і регіону</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_Toc27649230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45</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31" w:history="1">
        <w:r w:rsidR="008C1DBA" w:rsidRPr="00616D5B">
          <w:rPr>
            <w:rFonts w:ascii="Times New Roman" w:eastAsia="Times New Roman" w:hAnsi="Times New Roman" w:cs="Times New Roman"/>
            <w:bCs/>
            <w:noProof/>
            <w:kern w:val="1"/>
            <w:sz w:val="28"/>
            <w:szCs w:val="28"/>
            <w:lang w:eastAsia="ar-SA"/>
          </w:rPr>
          <w:t>2.14. Основні висновки</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_Toc27649231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45</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32" w:history="1">
        <w:r w:rsidR="008C1DBA" w:rsidRPr="00616D5B">
          <w:rPr>
            <w:rFonts w:ascii="Times New Roman" w:eastAsia="Times New Roman" w:hAnsi="Times New Roman" w:cs="Times New Roman"/>
            <w:bCs/>
            <w:noProof/>
            <w:kern w:val="1"/>
            <w:sz w:val="28"/>
            <w:szCs w:val="28"/>
            <w:lang w:eastAsia="ar-SA"/>
          </w:rPr>
          <w:t>2.15.  Оцінка результативності реалізації чинної Стратегії</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_Toc27649232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47</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33" w:history="1">
        <w:r w:rsidR="008C1DBA" w:rsidRPr="00616D5B">
          <w:rPr>
            <w:rFonts w:ascii="Times New Roman" w:eastAsia="Times New Roman" w:hAnsi="Times New Roman" w:cs="Times New Roman"/>
            <w:bCs/>
            <w:noProof/>
            <w:kern w:val="1"/>
            <w:sz w:val="28"/>
            <w:szCs w:val="28"/>
            <w:lang w:eastAsia="ar-SA"/>
          </w:rPr>
          <w:t>3. Головні чинники і сценарії розвитку</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_Toc27649233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48</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34" w:history="1">
        <w:r w:rsidR="008C1DBA" w:rsidRPr="00616D5B">
          <w:rPr>
            <w:rFonts w:ascii="Times New Roman" w:eastAsia="Times New Roman" w:hAnsi="Times New Roman" w:cs="Times New Roman"/>
            <w:bCs/>
            <w:noProof/>
            <w:kern w:val="1"/>
            <w:sz w:val="28"/>
            <w:szCs w:val="28"/>
            <w:lang w:eastAsia="ar-SA"/>
          </w:rPr>
          <w:t>3.1. SWOT – аналіз Чернігівської області</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_Toc27649234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48</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35" w:history="1">
        <w:r w:rsidR="008C1DBA" w:rsidRPr="00616D5B">
          <w:rPr>
            <w:rFonts w:ascii="Times New Roman" w:eastAsia="Times New Roman" w:hAnsi="Times New Roman" w:cs="Times New Roman"/>
            <w:bCs/>
            <w:noProof/>
            <w:kern w:val="1"/>
            <w:sz w:val="28"/>
            <w:szCs w:val="28"/>
            <w:lang w:eastAsia="ar-SA"/>
          </w:rPr>
          <w:t>3.2. Порівняльні переваги, виклики та ризики розвитку області</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_Toc27649235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51</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36" w:history="1">
        <w:r w:rsidR="008C1DBA" w:rsidRPr="00616D5B">
          <w:rPr>
            <w:rFonts w:ascii="Times New Roman" w:eastAsia="Times New Roman" w:hAnsi="Times New Roman" w:cs="Times New Roman"/>
            <w:bCs/>
            <w:noProof/>
            <w:kern w:val="1"/>
            <w:sz w:val="28"/>
            <w:szCs w:val="28"/>
            <w:lang w:eastAsia="ar-SA"/>
          </w:rPr>
          <w:t>3.3. Сценарії розвитку області до 2027 року</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_Toc27649236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57</w:t>
        </w:r>
        <w:r w:rsidR="008C1DBA" w:rsidRPr="00616D5B">
          <w:rPr>
            <w:rFonts w:ascii="Times New Roman" w:eastAsia="Times New Roman" w:hAnsi="Times New Roman" w:cs="Times New Roman"/>
            <w:bCs/>
            <w:noProof/>
            <w:webHidden/>
            <w:kern w:val="1"/>
            <w:sz w:val="28"/>
            <w:szCs w:val="28"/>
            <w:lang w:eastAsia="ar-SA"/>
          </w:rPr>
          <w:fldChar w:fldCharType="end"/>
        </w:r>
      </w:hyperlink>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37" w:history="1">
        <w:r w:rsidR="008C1DBA" w:rsidRPr="00616D5B">
          <w:rPr>
            <w:rFonts w:ascii="Times New Roman" w:eastAsia="Times New Roman" w:hAnsi="Times New Roman" w:cs="Times New Roman"/>
            <w:bCs/>
            <w:noProof/>
            <w:kern w:val="1"/>
            <w:sz w:val="28"/>
            <w:szCs w:val="28"/>
            <w:lang w:eastAsia="ar-SA"/>
          </w:rPr>
          <w:t>4. Стратегічне бачення Чернігівської області</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_Toc27649237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6</w:t>
        </w:r>
        <w:r w:rsidR="008C1DBA" w:rsidRPr="00616D5B">
          <w:rPr>
            <w:rFonts w:ascii="Times New Roman" w:eastAsia="Times New Roman" w:hAnsi="Times New Roman" w:cs="Times New Roman"/>
            <w:bCs/>
            <w:noProof/>
            <w:webHidden/>
            <w:kern w:val="1"/>
            <w:sz w:val="28"/>
            <w:szCs w:val="28"/>
            <w:lang w:eastAsia="ar-SA"/>
          </w:rPr>
          <w:fldChar w:fldCharType="end"/>
        </w:r>
      </w:hyperlink>
      <w:r w:rsidR="008573EC">
        <w:rPr>
          <w:rFonts w:ascii="Times New Roman" w:eastAsia="Times New Roman" w:hAnsi="Times New Roman" w:cs="Times New Roman"/>
          <w:bCs/>
          <w:noProof/>
          <w:kern w:val="1"/>
          <w:sz w:val="28"/>
          <w:szCs w:val="28"/>
          <w:lang w:eastAsia="ar-SA"/>
        </w:rPr>
        <w:t>4</w:t>
      </w:r>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38" w:history="1">
        <w:r w:rsidR="008C1DBA" w:rsidRPr="00616D5B">
          <w:rPr>
            <w:rFonts w:ascii="Times New Roman" w:eastAsia="Times New Roman" w:hAnsi="Times New Roman" w:cs="Times New Roman"/>
            <w:bCs/>
            <w:noProof/>
            <w:kern w:val="1"/>
            <w:sz w:val="28"/>
            <w:szCs w:val="28"/>
            <w:lang w:eastAsia="ar-SA"/>
          </w:rPr>
          <w:t>5. Стратегічні цілі розвитку області</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_Toc27649238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6</w:t>
        </w:r>
        <w:r w:rsidR="008C1DBA" w:rsidRPr="00616D5B">
          <w:rPr>
            <w:rFonts w:ascii="Times New Roman" w:eastAsia="Times New Roman" w:hAnsi="Times New Roman" w:cs="Times New Roman"/>
            <w:bCs/>
            <w:noProof/>
            <w:webHidden/>
            <w:kern w:val="1"/>
            <w:sz w:val="28"/>
            <w:szCs w:val="28"/>
            <w:lang w:eastAsia="ar-SA"/>
          </w:rPr>
          <w:fldChar w:fldCharType="end"/>
        </w:r>
      </w:hyperlink>
      <w:r w:rsidR="008573EC">
        <w:rPr>
          <w:rFonts w:ascii="Times New Roman" w:eastAsia="Times New Roman" w:hAnsi="Times New Roman" w:cs="Times New Roman"/>
          <w:bCs/>
          <w:noProof/>
          <w:kern w:val="1"/>
          <w:sz w:val="28"/>
          <w:szCs w:val="28"/>
          <w:lang w:eastAsia="ar-SA"/>
        </w:rPr>
        <w:t>5</w:t>
      </w:r>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39" w:history="1">
        <w:r w:rsidR="008C1DBA" w:rsidRPr="00616D5B">
          <w:rPr>
            <w:rFonts w:ascii="Times New Roman" w:eastAsia="Times New Roman" w:hAnsi="Times New Roman" w:cs="Times New Roman"/>
            <w:bCs/>
            <w:noProof/>
            <w:kern w:val="1"/>
            <w:sz w:val="28"/>
            <w:szCs w:val="28"/>
            <w:lang w:eastAsia="ar-SA"/>
          </w:rPr>
          <w:t>5.1. Стратегічна ціль 1. Розвиток людського потенціалу</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_Toc27649239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6</w:t>
        </w:r>
        <w:r w:rsidR="008C1DBA" w:rsidRPr="00616D5B">
          <w:rPr>
            <w:rFonts w:ascii="Times New Roman" w:eastAsia="Times New Roman" w:hAnsi="Times New Roman" w:cs="Times New Roman"/>
            <w:bCs/>
            <w:noProof/>
            <w:webHidden/>
            <w:kern w:val="1"/>
            <w:sz w:val="28"/>
            <w:szCs w:val="28"/>
            <w:lang w:eastAsia="ar-SA"/>
          </w:rPr>
          <w:fldChar w:fldCharType="end"/>
        </w:r>
      </w:hyperlink>
      <w:r w:rsidR="008573EC">
        <w:rPr>
          <w:rFonts w:ascii="Times New Roman" w:eastAsia="Times New Roman" w:hAnsi="Times New Roman" w:cs="Times New Roman"/>
          <w:bCs/>
          <w:noProof/>
          <w:kern w:val="1"/>
          <w:sz w:val="28"/>
          <w:szCs w:val="28"/>
          <w:lang w:eastAsia="ar-SA"/>
        </w:rPr>
        <w:t>8</w:t>
      </w:r>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40" w:history="1">
        <w:r w:rsidR="008C1DBA" w:rsidRPr="00616D5B">
          <w:rPr>
            <w:rFonts w:ascii="Times New Roman" w:eastAsia="Times New Roman" w:hAnsi="Times New Roman" w:cs="Times New Roman"/>
            <w:bCs/>
            <w:noProof/>
            <w:kern w:val="1"/>
            <w:sz w:val="28"/>
            <w:szCs w:val="28"/>
            <w:lang w:eastAsia="ar-SA"/>
          </w:rPr>
          <w:t>5.2. Стратегічна ціль 2.   Комфортні та безпечні умови для життя</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_Toc27649240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separate"/>
        </w:r>
        <w:r w:rsidR="000115EE" w:rsidRPr="00616D5B">
          <w:rPr>
            <w:rFonts w:ascii="Times New Roman" w:eastAsia="Times New Roman" w:hAnsi="Times New Roman" w:cs="Times New Roman"/>
            <w:bCs/>
            <w:noProof/>
            <w:webHidden/>
            <w:kern w:val="1"/>
            <w:sz w:val="28"/>
            <w:szCs w:val="28"/>
            <w:lang w:eastAsia="ar-SA"/>
          </w:rPr>
          <w:t>7</w:t>
        </w:r>
        <w:r w:rsidR="008C1DBA" w:rsidRPr="00616D5B">
          <w:rPr>
            <w:rFonts w:ascii="Times New Roman" w:eastAsia="Times New Roman" w:hAnsi="Times New Roman" w:cs="Times New Roman"/>
            <w:bCs/>
            <w:noProof/>
            <w:webHidden/>
            <w:kern w:val="1"/>
            <w:sz w:val="28"/>
            <w:szCs w:val="28"/>
            <w:lang w:eastAsia="ar-SA"/>
          </w:rPr>
          <w:fldChar w:fldCharType="end"/>
        </w:r>
      </w:hyperlink>
      <w:r w:rsidR="008573EC">
        <w:rPr>
          <w:rFonts w:ascii="Times New Roman" w:eastAsia="Times New Roman" w:hAnsi="Times New Roman" w:cs="Times New Roman"/>
          <w:bCs/>
          <w:noProof/>
          <w:kern w:val="1"/>
          <w:sz w:val="28"/>
          <w:szCs w:val="28"/>
          <w:lang w:eastAsia="ar-SA"/>
        </w:rPr>
        <w:t>5</w:t>
      </w:r>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41" w:history="1">
        <w:r w:rsidR="008C1DBA" w:rsidRPr="00616D5B">
          <w:rPr>
            <w:rFonts w:ascii="Times New Roman" w:eastAsia="Times New Roman" w:hAnsi="Times New Roman" w:cs="Times New Roman"/>
            <w:bCs/>
            <w:noProof/>
            <w:kern w:val="1"/>
            <w:sz w:val="28"/>
            <w:szCs w:val="28"/>
            <w:lang w:eastAsia="ar-SA"/>
          </w:rPr>
          <w:t>5.3. Стратегічна ціль 3. Підвищення конкурентоспроможності регіональної економіки</w:t>
        </w:r>
        <w:r w:rsidR="008C1DBA" w:rsidRPr="00616D5B">
          <w:rPr>
            <w:rFonts w:ascii="Times New Roman" w:eastAsia="Times New Roman" w:hAnsi="Times New Roman" w:cs="Times New Roman"/>
            <w:bCs/>
            <w:noProof/>
            <w:webHidden/>
            <w:kern w:val="1"/>
            <w:sz w:val="28"/>
            <w:szCs w:val="28"/>
            <w:lang w:eastAsia="ar-SA"/>
          </w:rPr>
          <w:tab/>
        </w:r>
        <w:r w:rsidR="008C1DBA" w:rsidRPr="00616D5B">
          <w:rPr>
            <w:rFonts w:ascii="Times New Roman" w:eastAsia="Times New Roman" w:hAnsi="Times New Roman" w:cs="Times New Roman"/>
            <w:bCs/>
            <w:noProof/>
            <w:webHidden/>
            <w:kern w:val="1"/>
            <w:sz w:val="28"/>
            <w:szCs w:val="28"/>
            <w:lang w:eastAsia="ar-SA"/>
          </w:rPr>
          <w:fldChar w:fldCharType="begin"/>
        </w:r>
        <w:r w:rsidR="008C1DBA" w:rsidRPr="00616D5B">
          <w:rPr>
            <w:rFonts w:ascii="Times New Roman" w:eastAsia="Times New Roman" w:hAnsi="Times New Roman" w:cs="Times New Roman"/>
            <w:bCs/>
            <w:noProof/>
            <w:webHidden/>
            <w:kern w:val="1"/>
            <w:sz w:val="28"/>
            <w:szCs w:val="28"/>
            <w:lang w:eastAsia="ar-SA"/>
          </w:rPr>
          <w:instrText xml:space="preserve"> PAGEREF _Toc27649241 \h </w:instrText>
        </w:r>
        <w:r w:rsidR="008C1DBA" w:rsidRPr="00616D5B">
          <w:rPr>
            <w:rFonts w:ascii="Times New Roman" w:eastAsia="Times New Roman" w:hAnsi="Times New Roman" w:cs="Times New Roman"/>
            <w:bCs/>
            <w:noProof/>
            <w:webHidden/>
            <w:kern w:val="1"/>
            <w:sz w:val="28"/>
            <w:szCs w:val="28"/>
            <w:lang w:eastAsia="ar-SA"/>
          </w:rPr>
        </w:r>
        <w:r w:rsidR="008C1DBA" w:rsidRPr="00616D5B">
          <w:rPr>
            <w:rFonts w:ascii="Times New Roman" w:eastAsia="Times New Roman" w:hAnsi="Times New Roman" w:cs="Times New Roman"/>
            <w:bCs/>
            <w:noProof/>
            <w:webHidden/>
            <w:kern w:val="1"/>
            <w:sz w:val="28"/>
            <w:szCs w:val="28"/>
            <w:lang w:eastAsia="ar-SA"/>
          </w:rPr>
          <w:fldChar w:fldCharType="end"/>
        </w:r>
      </w:hyperlink>
      <w:r w:rsidR="008573EC">
        <w:rPr>
          <w:rFonts w:ascii="Times New Roman" w:eastAsia="Times New Roman" w:hAnsi="Times New Roman" w:cs="Times New Roman"/>
          <w:bCs/>
          <w:noProof/>
          <w:kern w:val="1"/>
          <w:sz w:val="28"/>
          <w:szCs w:val="28"/>
          <w:lang w:eastAsia="ar-SA"/>
        </w:rPr>
        <w:t>80</w:t>
      </w:r>
    </w:p>
    <w:p w:rsidR="008C1DBA" w:rsidRPr="008573EC" w:rsidRDefault="006B3A39" w:rsidP="00F11B0F">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42" w:history="1">
        <w:r w:rsidR="008C1DBA" w:rsidRPr="00616D5B">
          <w:rPr>
            <w:rFonts w:ascii="Times New Roman" w:eastAsia="Times New Roman" w:hAnsi="Times New Roman" w:cs="Times New Roman"/>
            <w:bCs/>
            <w:noProof/>
            <w:kern w:val="1"/>
            <w:sz w:val="28"/>
            <w:szCs w:val="28"/>
            <w:lang w:eastAsia="ar-SA"/>
          </w:rPr>
          <w:t>5.4. Стратегічна ціль 4. Прискорений інноваційний розвиток пріоритетних сфер економічної діяльності</w:t>
        </w:r>
        <w:r w:rsidR="008573EC">
          <w:rPr>
            <w:rFonts w:ascii="Times New Roman" w:eastAsia="Times New Roman" w:hAnsi="Times New Roman" w:cs="Times New Roman"/>
            <w:bCs/>
            <w:noProof/>
            <w:kern w:val="1"/>
            <w:sz w:val="28"/>
            <w:szCs w:val="28"/>
            <w:lang w:eastAsia="ar-SA"/>
          </w:rPr>
          <w:t>…………………………………………………….</w:t>
        </w:r>
        <w:r w:rsidR="00BA0CF4">
          <w:rPr>
            <w:rFonts w:ascii="Times New Roman" w:eastAsia="Times New Roman" w:hAnsi="Times New Roman" w:cs="Times New Roman"/>
            <w:bCs/>
            <w:noProof/>
            <w:kern w:val="1"/>
            <w:sz w:val="28"/>
            <w:szCs w:val="28"/>
            <w:lang w:eastAsia="ar-SA"/>
          </w:rPr>
          <w:t>.</w:t>
        </w:r>
      </w:hyperlink>
      <w:r w:rsidR="00C1495F">
        <w:rPr>
          <w:rFonts w:ascii="Times New Roman" w:eastAsia="Times New Roman" w:hAnsi="Times New Roman" w:cs="Times New Roman"/>
          <w:bCs/>
          <w:noProof/>
          <w:kern w:val="1"/>
          <w:sz w:val="28"/>
          <w:szCs w:val="28"/>
          <w:lang w:eastAsia="ar-SA"/>
        </w:rPr>
        <w:t>87</w:t>
      </w:r>
    </w:p>
    <w:p w:rsidR="008C1DBA" w:rsidRDefault="006B3A39" w:rsidP="008573EC">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hyperlink w:anchor="_Toc27649243" w:history="1">
        <w:r w:rsidR="008C1DBA" w:rsidRPr="00616D5B">
          <w:rPr>
            <w:rFonts w:ascii="Times New Roman" w:eastAsia="Times New Roman" w:hAnsi="Times New Roman" w:cs="Times New Roman"/>
            <w:bCs/>
            <w:noProof/>
            <w:kern w:val="1"/>
            <w:sz w:val="28"/>
            <w:szCs w:val="28"/>
            <w:lang w:eastAsia="ar-SA"/>
          </w:rPr>
          <w:t xml:space="preserve">5.5. Стратегічна ціль </w:t>
        </w:r>
        <w:r w:rsidR="00D26F69" w:rsidRPr="008573EC">
          <w:rPr>
            <w:rFonts w:ascii="Times New Roman" w:eastAsia="Times New Roman" w:hAnsi="Times New Roman" w:cs="Times New Roman"/>
            <w:bCs/>
            <w:noProof/>
            <w:kern w:val="1"/>
            <w:sz w:val="28"/>
            <w:szCs w:val="28"/>
            <w:lang w:eastAsia="ar-SA"/>
          </w:rPr>
          <w:t>5. Ефективне багаторівневе врядування та управління територіальним розвитком……………………………</w:t>
        </w:r>
        <w:r w:rsidR="003428C0" w:rsidRPr="008573EC">
          <w:rPr>
            <w:rFonts w:ascii="Times New Roman" w:eastAsia="Times New Roman" w:hAnsi="Times New Roman" w:cs="Times New Roman"/>
            <w:bCs/>
            <w:noProof/>
            <w:kern w:val="1"/>
            <w:sz w:val="28"/>
            <w:szCs w:val="28"/>
            <w:lang w:eastAsia="ar-SA"/>
          </w:rPr>
          <w:t>…………..</w:t>
        </w:r>
      </w:hyperlink>
      <w:r w:rsidR="008573EC">
        <w:rPr>
          <w:rFonts w:ascii="Times New Roman" w:eastAsia="Times New Roman" w:hAnsi="Times New Roman" w:cs="Times New Roman"/>
          <w:bCs/>
          <w:noProof/>
          <w:kern w:val="1"/>
          <w:sz w:val="28"/>
          <w:szCs w:val="28"/>
          <w:lang w:eastAsia="ar-SA"/>
        </w:rPr>
        <w:t>.</w:t>
      </w:r>
      <w:r w:rsidR="00C1495F">
        <w:rPr>
          <w:rFonts w:ascii="Times New Roman" w:eastAsia="Times New Roman" w:hAnsi="Times New Roman" w:cs="Times New Roman"/>
          <w:bCs/>
          <w:noProof/>
          <w:kern w:val="1"/>
          <w:sz w:val="28"/>
          <w:szCs w:val="28"/>
          <w:lang w:eastAsia="ar-SA"/>
        </w:rPr>
        <w:t>..................</w:t>
      </w:r>
      <w:r w:rsidR="008573EC">
        <w:rPr>
          <w:rFonts w:ascii="Times New Roman" w:eastAsia="Times New Roman" w:hAnsi="Times New Roman" w:cs="Times New Roman"/>
          <w:bCs/>
          <w:noProof/>
          <w:kern w:val="1"/>
          <w:sz w:val="28"/>
          <w:szCs w:val="28"/>
          <w:lang w:eastAsia="ar-SA"/>
        </w:rPr>
        <w:t xml:space="preserve">.. </w:t>
      </w:r>
      <w:r w:rsidR="00C1495F">
        <w:rPr>
          <w:rFonts w:ascii="Times New Roman" w:eastAsia="Times New Roman" w:hAnsi="Times New Roman" w:cs="Times New Roman"/>
          <w:bCs/>
          <w:noProof/>
          <w:kern w:val="1"/>
          <w:sz w:val="28"/>
          <w:szCs w:val="28"/>
          <w:lang w:eastAsia="ar-SA"/>
        </w:rPr>
        <w:t>93</w:t>
      </w:r>
    </w:p>
    <w:p w:rsidR="00C1495F" w:rsidRPr="00C1495F" w:rsidRDefault="00C1495F" w:rsidP="008573EC">
      <w:pPr>
        <w:widowControl w:val="0"/>
        <w:tabs>
          <w:tab w:val="right" w:leader="dot" w:pos="9449"/>
        </w:tabs>
        <w:spacing w:after="0" w:line="240" w:lineRule="auto"/>
        <w:rPr>
          <w:rFonts w:ascii="Times New Roman" w:eastAsia="Times New Roman" w:hAnsi="Times New Roman" w:cs="Times New Roman"/>
          <w:bCs/>
          <w:noProof/>
          <w:kern w:val="1"/>
          <w:sz w:val="28"/>
          <w:szCs w:val="28"/>
          <w:lang w:eastAsia="ar-SA"/>
        </w:rPr>
      </w:pPr>
      <w:r>
        <w:rPr>
          <w:rFonts w:ascii="Times New Roman" w:eastAsia="Times New Roman" w:hAnsi="Times New Roman" w:cs="Times New Roman"/>
          <w:bCs/>
          <w:noProof/>
          <w:kern w:val="1"/>
          <w:sz w:val="28"/>
          <w:szCs w:val="28"/>
          <w:lang w:eastAsia="ar-SA"/>
        </w:rPr>
        <w:t xml:space="preserve">6. Аналіз відповідності </w:t>
      </w:r>
      <w:r w:rsidRPr="00616D5B">
        <w:rPr>
          <w:rFonts w:ascii="Times New Roman" w:eastAsia="Times New Roman" w:hAnsi="Times New Roman" w:cs="Times New Roman"/>
          <w:b/>
          <w:bCs/>
          <w:kern w:val="1"/>
          <w:sz w:val="32"/>
          <w:szCs w:val="32"/>
          <w:lang w:eastAsia="ar-SA"/>
        </w:rPr>
        <w:t xml:space="preserve"> </w:t>
      </w:r>
      <w:r w:rsidRPr="00C1495F">
        <w:rPr>
          <w:rFonts w:ascii="Times New Roman" w:eastAsia="Times New Roman" w:hAnsi="Times New Roman" w:cs="Times New Roman"/>
          <w:bCs/>
          <w:kern w:val="1"/>
          <w:sz w:val="28"/>
          <w:szCs w:val="28"/>
          <w:lang w:eastAsia="ar-SA"/>
        </w:rPr>
        <w:t>п</w:t>
      </w:r>
      <w:r w:rsidRPr="00C1495F">
        <w:rPr>
          <w:rFonts w:ascii="Times New Roman" w:eastAsia="Times New Roman" w:hAnsi="Times New Roman" w:cs="Times New Roman"/>
          <w:bCs/>
          <w:noProof/>
          <w:kern w:val="1"/>
          <w:sz w:val="28"/>
          <w:szCs w:val="28"/>
          <w:lang w:eastAsia="ar-SA"/>
        </w:rPr>
        <w:t>оложень регіональної стратегії Державній стратегії регіонального розвитку України</w:t>
      </w:r>
      <w:r>
        <w:rPr>
          <w:rFonts w:ascii="Times New Roman" w:eastAsia="Times New Roman" w:hAnsi="Times New Roman" w:cs="Times New Roman"/>
          <w:bCs/>
          <w:noProof/>
          <w:kern w:val="1"/>
          <w:sz w:val="28"/>
          <w:szCs w:val="28"/>
          <w:lang w:eastAsia="ar-SA"/>
        </w:rPr>
        <w:t>………………………………………………..101</w:t>
      </w:r>
    </w:p>
    <w:p w:rsidR="008C1DBA" w:rsidRPr="00C1495F" w:rsidRDefault="006B3A39" w:rsidP="00F11B0F">
      <w:pPr>
        <w:widowControl w:val="0"/>
        <w:tabs>
          <w:tab w:val="right" w:leader="dot" w:pos="9449"/>
        </w:tabs>
        <w:spacing w:after="0" w:line="240" w:lineRule="auto"/>
        <w:rPr>
          <w:rFonts w:ascii="Times New Roman" w:eastAsia="Times New Roman" w:hAnsi="Times New Roman" w:cs="Times New Roman"/>
          <w:noProof/>
          <w:sz w:val="28"/>
          <w:szCs w:val="28"/>
          <w:lang w:eastAsia="ru-RU"/>
        </w:rPr>
      </w:pPr>
      <w:hyperlink w:anchor="_Toc27649245" w:history="1">
        <w:r w:rsidR="008C1DBA" w:rsidRPr="00616D5B">
          <w:rPr>
            <w:rFonts w:ascii="Times New Roman" w:eastAsia="Times New Roman" w:hAnsi="Times New Roman" w:cs="Times New Roman"/>
            <w:bCs/>
            <w:noProof/>
            <w:kern w:val="1"/>
            <w:sz w:val="28"/>
            <w:szCs w:val="28"/>
            <w:lang w:eastAsia="ar-SA"/>
          </w:rPr>
          <w:t>7. Система моніторингу та оцінки результативності реалізації Стратегії</w:t>
        </w:r>
        <w:r w:rsidR="008C1DBA" w:rsidRPr="00616D5B">
          <w:rPr>
            <w:rFonts w:ascii="Times New Roman" w:eastAsia="Times New Roman" w:hAnsi="Times New Roman" w:cs="Times New Roman"/>
            <w:bCs/>
            <w:noProof/>
            <w:webHidden/>
            <w:kern w:val="1"/>
            <w:sz w:val="28"/>
            <w:szCs w:val="28"/>
            <w:lang w:eastAsia="ar-SA"/>
          </w:rPr>
          <w:tab/>
        </w:r>
        <w:r w:rsidR="008573EC">
          <w:rPr>
            <w:rFonts w:ascii="Times New Roman" w:eastAsia="Times New Roman" w:hAnsi="Times New Roman" w:cs="Times New Roman"/>
            <w:bCs/>
            <w:noProof/>
            <w:webHidden/>
            <w:kern w:val="1"/>
            <w:sz w:val="28"/>
            <w:szCs w:val="28"/>
            <w:lang w:eastAsia="ar-SA"/>
          </w:rPr>
          <w:t>1</w:t>
        </w:r>
      </w:hyperlink>
      <w:r w:rsidR="00C1495F">
        <w:rPr>
          <w:rFonts w:ascii="Times New Roman" w:eastAsia="Times New Roman" w:hAnsi="Times New Roman" w:cs="Times New Roman"/>
          <w:bCs/>
          <w:noProof/>
          <w:kern w:val="1"/>
          <w:sz w:val="28"/>
          <w:szCs w:val="28"/>
          <w:lang w:eastAsia="ar-SA"/>
        </w:rPr>
        <w:t>07</w:t>
      </w:r>
    </w:p>
    <w:p w:rsidR="006A4FCA" w:rsidRPr="00616D5B" w:rsidRDefault="008C1DBA" w:rsidP="00F11B0F">
      <w:pPr>
        <w:suppressAutoHyphens/>
        <w:spacing w:after="0" w:line="240" w:lineRule="auto"/>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b/>
          <w:sz w:val="28"/>
          <w:szCs w:val="28"/>
          <w:lang w:eastAsia="ar-SA"/>
        </w:rPr>
        <w:fldChar w:fldCharType="end"/>
      </w:r>
    </w:p>
    <w:p w:rsidR="006A4FCA" w:rsidRPr="00616D5B" w:rsidRDefault="006A4FCA" w:rsidP="00F11B0F">
      <w:pPr>
        <w:suppressAutoHyphens/>
        <w:spacing w:after="0" w:line="240" w:lineRule="auto"/>
        <w:rPr>
          <w:rFonts w:ascii="Times New Roman" w:eastAsia="Times New Roman" w:hAnsi="Times New Roman" w:cs="Times New Roman"/>
          <w:b/>
          <w:sz w:val="28"/>
          <w:szCs w:val="28"/>
          <w:lang w:eastAsia="ar-SA"/>
        </w:rPr>
      </w:pPr>
      <w:r w:rsidRPr="00616D5B">
        <w:rPr>
          <w:rFonts w:ascii="Times New Roman" w:hAnsi="Times New Roman" w:cs="Times New Roman"/>
          <w:sz w:val="28"/>
          <w:szCs w:val="28"/>
        </w:rPr>
        <w:t>Додаток 1</w:t>
      </w:r>
      <w:r w:rsidR="008C1255" w:rsidRPr="00616D5B">
        <w:rPr>
          <w:rFonts w:ascii="Times New Roman" w:hAnsi="Times New Roman" w:cs="Times New Roman"/>
          <w:sz w:val="28"/>
          <w:szCs w:val="28"/>
        </w:rPr>
        <w:t>.</w:t>
      </w:r>
      <w:r w:rsidRPr="00616D5B">
        <w:rPr>
          <w:rFonts w:ascii="Times New Roman" w:hAnsi="Times New Roman" w:cs="Times New Roman"/>
          <w:sz w:val="28"/>
          <w:szCs w:val="28"/>
        </w:rPr>
        <w:t xml:space="preserve"> </w:t>
      </w:r>
      <w:r w:rsidR="00D26F69" w:rsidRPr="00616D5B">
        <w:rPr>
          <w:rFonts w:ascii="Times New Roman" w:hAnsi="Times New Roman" w:cs="Times New Roman"/>
          <w:sz w:val="28"/>
          <w:szCs w:val="28"/>
        </w:rPr>
        <w:t>К</w:t>
      </w:r>
      <w:r w:rsidRPr="00616D5B">
        <w:rPr>
          <w:rFonts w:ascii="Times New Roman" w:hAnsi="Times New Roman" w:cs="Times New Roman"/>
          <w:sz w:val="28"/>
          <w:szCs w:val="28"/>
        </w:rPr>
        <w:t>артографування</w:t>
      </w:r>
      <w:r w:rsidR="00D26F69" w:rsidRPr="00616D5B">
        <w:rPr>
          <w:rFonts w:ascii="Times New Roman" w:hAnsi="Times New Roman" w:cs="Times New Roman"/>
          <w:sz w:val="28"/>
          <w:szCs w:val="28"/>
        </w:rPr>
        <w:t xml:space="preserve"> та моделювання типів територій</w:t>
      </w:r>
      <w:r w:rsidRPr="00616D5B">
        <w:rPr>
          <w:rFonts w:ascii="Times New Roman" w:hAnsi="Times New Roman" w:cs="Times New Roman"/>
          <w:sz w:val="28"/>
          <w:szCs w:val="28"/>
        </w:rPr>
        <w:t>.</w:t>
      </w:r>
    </w:p>
    <w:p w:rsidR="00F11B0F" w:rsidRPr="00616D5B" w:rsidRDefault="00F11B0F" w:rsidP="00F11B0F">
      <w:pPr>
        <w:suppressAutoHyphens/>
        <w:spacing w:after="0" w:line="240" w:lineRule="auto"/>
        <w:rPr>
          <w:rFonts w:ascii="Times New Roman" w:eastAsia="Times New Roman" w:hAnsi="Times New Roman" w:cs="Times New Roman"/>
          <w:sz w:val="28"/>
          <w:szCs w:val="28"/>
          <w:lang w:eastAsia="ar-SA"/>
        </w:rPr>
      </w:pPr>
    </w:p>
    <w:p w:rsidR="008C1DBA" w:rsidRPr="00616D5B" w:rsidRDefault="008C1DBA" w:rsidP="00F11B0F">
      <w:pPr>
        <w:suppressAutoHyphens/>
        <w:spacing w:after="0" w:line="240" w:lineRule="auto"/>
        <w:rPr>
          <w:rFonts w:ascii="Times New Roman" w:eastAsia="Times New Roman" w:hAnsi="Times New Roman" w:cs="Times New Roman"/>
          <w:sz w:val="28"/>
          <w:szCs w:val="28"/>
          <w:lang w:val="ru-RU" w:eastAsia="ar-SA"/>
        </w:rPr>
      </w:pPr>
      <w:r w:rsidRPr="00616D5B">
        <w:rPr>
          <w:rFonts w:ascii="Times New Roman" w:eastAsia="Times New Roman" w:hAnsi="Times New Roman" w:cs="Times New Roman"/>
          <w:sz w:val="28"/>
          <w:szCs w:val="28"/>
          <w:lang w:eastAsia="ar-SA"/>
        </w:rPr>
        <w:t>Звіт про стратегічну екологічну оцінку проекту Стратегії сталого розвитку на період до 2027 року</w:t>
      </w: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32"/>
          <w:szCs w:val="32"/>
          <w:lang w:val="ru-RU" w:eastAsia="ar-SA"/>
        </w:rPr>
      </w:pPr>
      <w:r w:rsidRPr="00616D5B">
        <w:rPr>
          <w:rFonts w:ascii="Times New Roman" w:eastAsia="Times New Roman" w:hAnsi="Times New Roman" w:cs="Times New Roman"/>
          <w:b/>
          <w:bCs/>
          <w:color w:val="000000"/>
          <w:kern w:val="1"/>
          <w:sz w:val="32"/>
          <w:szCs w:val="32"/>
          <w:lang w:val="ru-RU" w:eastAsia="ar-SA"/>
        </w:rPr>
        <w:br w:type="page"/>
      </w:r>
      <w:bookmarkStart w:id="0" w:name="_Toc27649195"/>
      <w:r w:rsidRPr="00616D5B">
        <w:rPr>
          <w:rFonts w:ascii="Times New Roman" w:eastAsia="Times New Roman" w:hAnsi="Times New Roman" w:cs="Times New Roman"/>
          <w:b/>
          <w:bCs/>
          <w:kern w:val="1"/>
          <w:sz w:val="32"/>
          <w:szCs w:val="32"/>
          <w:lang w:val="ru-RU" w:eastAsia="ar-SA"/>
        </w:rPr>
        <w:lastRenderedPageBreak/>
        <w:t>1. Вступ</w:t>
      </w:r>
      <w:bookmarkEnd w:id="0"/>
      <w:r w:rsidRPr="00616D5B">
        <w:rPr>
          <w:rFonts w:ascii="Times New Roman" w:eastAsia="Times New Roman" w:hAnsi="Times New Roman" w:cs="Times New Roman"/>
          <w:b/>
          <w:bCs/>
          <w:kern w:val="1"/>
          <w:sz w:val="32"/>
          <w:szCs w:val="32"/>
          <w:lang w:val="ru-RU" w:eastAsia="ar-SA"/>
        </w:rPr>
        <w:t xml:space="preserve"> </w:t>
      </w: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1" w:name="_Toc27649196"/>
      <w:r w:rsidRPr="00616D5B">
        <w:rPr>
          <w:rFonts w:ascii="Times New Roman" w:eastAsia="Times New Roman" w:hAnsi="Times New Roman" w:cs="Times New Roman"/>
          <w:b/>
          <w:bCs/>
          <w:kern w:val="1"/>
          <w:sz w:val="28"/>
          <w:szCs w:val="28"/>
          <w:lang w:val="ru-RU" w:eastAsia="ar-SA"/>
        </w:rPr>
        <w:t>1.1. Обгрунтування підстав та основні підходи до розроблення Стратегії</w:t>
      </w:r>
      <w:bookmarkEnd w:id="1"/>
      <w:r w:rsidRPr="00616D5B">
        <w:rPr>
          <w:rFonts w:ascii="Times New Roman" w:eastAsia="Times New Roman" w:hAnsi="Times New Roman" w:cs="Times New Roman"/>
          <w:b/>
          <w:bCs/>
          <w:kern w:val="1"/>
          <w:sz w:val="28"/>
          <w:szCs w:val="28"/>
          <w:lang w:val="ru-RU" w:eastAsia="ar-SA"/>
        </w:rPr>
        <w:t xml:space="preserve"> </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Стратегія розроблена на підставі законів України «Про засади державної регіональної політики», «Про стимулювання розвитку регіонів»,</w:t>
      </w:r>
      <w:r w:rsidRPr="00616D5B">
        <w:rPr>
          <w:rFonts w:ascii="Times New Roman" w:eastAsia="Times New Roman" w:hAnsi="Times New Roman" w:cs="Times New Roman"/>
          <w:b/>
          <w:color w:val="000000"/>
          <w:sz w:val="28"/>
          <w:szCs w:val="28"/>
          <w:lang w:eastAsia="ar-SA"/>
        </w:rPr>
        <w:t xml:space="preserve"> </w:t>
      </w:r>
      <w:r w:rsidRPr="00616D5B">
        <w:rPr>
          <w:rFonts w:ascii="Times New Roman" w:eastAsia="Times New Roman" w:hAnsi="Times New Roman" w:cs="Times New Roman"/>
          <w:color w:val="000000"/>
          <w:sz w:val="28"/>
          <w:szCs w:val="28"/>
          <w:lang w:eastAsia="ar-SA"/>
        </w:rPr>
        <w:t xml:space="preserve">«Про стратегічну екологічну оцінку», </w:t>
      </w:r>
      <w:r w:rsidRPr="00616D5B">
        <w:rPr>
          <w:rFonts w:ascii="Times New Roman" w:eastAsia="Times New Roman" w:hAnsi="Times New Roman" w:cs="Times New Roman"/>
          <w:sz w:val="28"/>
          <w:szCs w:val="28"/>
          <w:lang w:eastAsia="ar-SA"/>
        </w:rPr>
        <w:t>У</w:t>
      </w:r>
      <w:r w:rsidRPr="00616D5B">
        <w:rPr>
          <w:rFonts w:ascii="Times New Roman" w:eastAsia="Times New Roman" w:hAnsi="Times New Roman" w:cs="Times New Roman"/>
          <w:bCs/>
          <w:sz w:val="28"/>
          <w:szCs w:val="28"/>
          <w:lang w:eastAsia="ar-SA"/>
        </w:rPr>
        <w:t>каз</w:t>
      </w:r>
      <w:r w:rsidRPr="00616D5B">
        <w:rPr>
          <w:rFonts w:ascii="Times New Roman" w:eastAsia="Times New Roman" w:hAnsi="Times New Roman" w:cs="Times New Roman"/>
          <w:sz w:val="28"/>
          <w:szCs w:val="28"/>
          <w:lang w:eastAsia="ar-SA"/>
        </w:rPr>
        <w:t>у</w:t>
      </w:r>
      <w:r w:rsidRPr="00616D5B">
        <w:rPr>
          <w:rFonts w:ascii="Times New Roman" w:eastAsia="Times New Roman" w:hAnsi="Times New Roman" w:cs="Times New Roman"/>
          <w:bCs/>
          <w:sz w:val="28"/>
          <w:szCs w:val="28"/>
          <w:lang w:eastAsia="ar-SA"/>
        </w:rPr>
        <w:t xml:space="preserve"> </w:t>
      </w:r>
      <w:r w:rsidRPr="00616D5B">
        <w:rPr>
          <w:rFonts w:ascii="Times New Roman" w:eastAsia="Times New Roman" w:hAnsi="Times New Roman" w:cs="Times New Roman"/>
          <w:sz w:val="28"/>
          <w:szCs w:val="28"/>
          <w:lang w:eastAsia="ar-SA"/>
        </w:rPr>
        <w:t>П</w:t>
      </w:r>
      <w:r w:rsidRPr="00616D5B">
        <w:rPr>
          <w:rFonts w:ascii="Times New Roman" w:eastAsia="Times New Roman" w:hAnsi="Times New Roman" w:cs="Times New Roman"/>
          <w:bCs/>
          <w:sz w:val="28"/>
          <w:szCs w:val="28"/>
          <w:lang w:eastAsia="ar-SA"/>
        </w:rPr>
        <w:t xml:space="preserve">резидента </w:t>
      </w:r>
      <w:r w:rsidRPr="00616D5B">
        <w:rPr>
          <w:rFonts w:ascii="Times New Roman" w:eastAsia="Times New Roman" w:hAnsi="Times New Roman" w:cs="Times New Roman"/>
          <w:sz w:val="28"/>
          <w:szCs w:val="28"/>
          <w:lang w:eastAsia="ar-SA"/>
        </w:rPr>
        <w:t>У</w:t>
      </w:r>
      <w:r w:rsidRPr="00616D5B">
        <w:rPr>
          <w:rFonts w:ascii="Times New Roman" w:eastAsia="Times New Roman" w:hAnsi="Times New Roman" w:cs="Times New Roman"/>
          <w:bCs/>
          <w:sz w:val="28"/>
          <w:szCs w:val="28"/>
          <w:lang w:eastAsia="ar-SA"/>
        </w:rPr>
        <w:t xml:space="preserve">країни </w:t>
      </w:r>
      <w:r w:rsidRPr="00616D5B">
        <w:rPr>
          <w:rFonts w:ascii="Times New Roman" w:eastAsia="Times New Roman" w:hAnsi="Times New Roman" w:cs="Times New Roman"/>
          <w:sz w:val="28"/>
          <w:szCs w:val="28"/>
          <w:lang w:eastAsia="ar-SA"/>
        </w:rPr>
        <w:t xml:space="preserve">від 30.09.2019 </w:t>
      </w:r>
      <w:r w:rsidRPr="00616D5B">
        <w:rPr>
          <w:rFonts w:ascii="Times New Roman" w:eastAsia="Times New Roman" w:hAnsi="Times New Roman" w:cs="Times New Roman"/>
          <w:sz w:val="28"/>
          <w:szCs w:val="28"/>
          <w:lang w:eastAsia="ar-SA"/>
        </w:rPr>
        <w:br/>
        <w:t xml:space="preserve">№ 722/2019 </w:t>
      </w:r>
      <w:r w:rsidRPr="00616D5B">
        <w:rPr>
          <w:rFonts w:ascii="Times New Roman" w:eastAsia="Times New Roman" w:hAnsi="Times New Roman" w:cs="Times New Roman"/>
          <w:bCs/>
          <w:sz w:val="28"/>
          <w:szCs w:val="28"/>
          <w:lang w:eastAsia="ar-SA"/>
        </w:rPr>
        <w:t>«</w:t>
      </w:r>
      <w:r w:rsidRPr="00616D5B">
        <w:rPr>
          <w:rFonts w:ascii="Times New Roman" w:eastAsia="Times New Roman" w:hAnsi="Times New Roman" w:cs="Times New Roman"/>
          <w:sz w:val="28"/>
          <w:szCs w:val="28"/>
          <w:lang w:eastAsia="ar-SA"/>
        </w:rPr>
        <w:t>Про Цілі сталого розвитку України на період до 2030 року», Постанови Верховної Ради України від 0</w:t>
      </w:r>
      <w:r w:rsidRPr="00616D5B">
        <w:rPr>
          <w:rFonts w:ascii="Times New Roman" w:eastAsia="Times New Roman" w:hAnsi="Times New Roman" w:cs="Times New Roman"/>
          <w:bCs/>
          <w:sz w:val="28"/>
          <w:szCs w:val="28"/>
          <w:lang w:eastAsia="ar-SA"/>
        </w:rPr>
        <w:t>4.10.2019 № 188-IX</w:t>
      </w:r>
      <w:r w:rsidRPr="00616D5B">
        <w:rPr>
          <w:rFonts w:ascii="Times New Roman" w:eastAsia="Times New Roman" w:hAnsi="Times New Roman" w:cs="Times New Roman"/>
          <w:sz w:val="28"/>
          <w:szCs w:val="28"/>
          <w:lang w:eastAsia="ar-SA"/>
        </w:rPr>
        <w:t xml:space="preserve"> «Про Програму діяльності Кабінету Міністрів України», відповідно до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затверджен</w:t>
      </w:r>
      <w:r w:rsidR="007C66C5">
        <w:rPr>
          <w:rFonts w:ascii="Times New Roman" w:eastAsia="Times New Roman" w:hAnsi="Times New Roman" w:cs="Times New Roman"/>
          <w:sz w:val="28"/>
          <w:szCs w:val="28"/>
          <w:lang w:eastAsia="ar-SA"/>
        </w:rPr>
        <w:t>ого</w:t>
      </w:r>
      <w:r w:rsidRPr="00616D5B">
        <w:rPr>
          <w:rFonts w:ascii="Times New Roman" w:eastAsia="Times New Roman" w:hAnsi="Times New Roman" w:cs="Times New Roman"/>
          <w:sz w:val="28"/>
          <w:szCs w:val="28"/>
          <w:lang w:eastAsia="ar-SA"/>
        </w:rPr>
        <w:t xml:space="preserve"> постановою Кабінету Міністрі</w:t>
      </w:r>
      <w:r w:rsidR="00D62F9C" w:rsidRPr="00616D5B">
        <w:rPr>
          <w:rFonts w:ascii="Times New Roman" w:eastAsia="Times New Roman" w:hAnsi="Times New Roman" w:cs="Times New Roman"/>
          <w:sz w:val="28"/>
          <w:szCs w:val="28"/>
          <w:lang w:eastAsia="ar-SA"/>
        </w:rPr>
        <w:t>в України від 11.11.2015 № 932 (</w:t>
      </w:r>
      <w:r w:rsidR="008C0F42" w:rsidRPr="00616D5B">
        <w:rPr>
          <w:rFonts w:ascii="Times New Roman" w:eastAsia="Times New Roman" w:hAnsi="Times New Roman" w:cs="Times New Roman"/>
          <w:sz w:val="28"/>
          <w:szCs w:val="28"/>
          <w:lang w:eastAsia="ar-SA"/>
        </w:rPr>
        <w:t>із</w:t>
      </w:r>
      <w:r w:rsidRPr="00616D5B">
        <w:rPr>
          <w:rFonts w:ascii="Times New Roman" w:eastAsia="Times New Roman" w:hAnsi="Times New Roman" w:cs="Times New Roman"/>
          <w:sz w:val="28"/>
          <w:szCs w:val="28"/>
          <w:lang w:eastAsia="ar-SA"/>
        </w:rPr>
        <w:t xml:space="preserve"> змінами</w:t>
      </w:r>
      <w:r w:rsidR="00D62F9C" w:rsidRPr="00616D5B">
        <w:rPr>
          <w:rFonts w:ascii="Times New Roman" w:eastAsia="Times New Roman" w:hAnsi="Times New Roman" w:cs="Times New Roman"/>
          <w:sz w:val="28"/>
          <w:szCs w:val="28"/>
          <w:lang w:eastAsia="ar-SA"/>
        </w:rPr>
        <w:t>)</w:t>
      </w:r>
      <w:r w:rsidRPr="00616D5B">
        <w:rPr>
          <w:rFonts w:ascii="Times New Roman" w:eastAsia="Times New Roman" w:hAnsi="Times New Roman" w:cs="Times New Roman"/>
          <w:sz w:val="28"/>
          <w:szCs w:val="28"/>
          <w:lang w:eastAsia="ar-SA"/>
        </w:rPr>
        <w:t xml:space="preserve"> та Методики розроблення, проведення моніторингу та оцінки результативності реалізації регіональних стратегій розвитку та планів заходів з їх реалізації, затверджено</w:t>
      </w:r>
      <w:r w:rsidR="007C66C5">
        <w:rPr>
          <w:rFonts w:ascii="Times New Roman" w:eastAsia="Times New Roman" w:hAnsi="Times New Roman" w:cs="Times New Roman"/>
          <w:sz w:val="28"/>
          <w:szCs w:val="28"/>
          <w:lang w:eastAsia="ar-SA"/>
        </w:rPr>
        <w:t>ї</w:t>
      </w:r>
      <w:r w:rsidRPr="00616D5B">
        <w:rPr>
          <w:rFonts w:ascii="Times New Roman" w:eastAsia="Times New Roman" w:hAnsi="Times New Roman" w:cs="Times New Roman"/>
          <w:sz w:val="28"/>
          <w:szCs w:val="28"/>
          <w:lang w:eastAsia="ar-SA"/>
        </w:rPr>
        <w:t xml:space="preserve"> наказом Мінрегіону </w:t>
      </w:r>
      <w:r w:rsidR="00D62F9C" w:rsidRPr="00616D5B">
        <w:rPr>
          <w:rFonts w:ascii="Times New Roman" w:eastAsia="Times New Roman" w:hAnsi="Times New Roman" w:cs="Times New Roman"/>
          <w:sz w:val="28"/>
          <w:szCs w:val="28"/>
          <w:lang w:eastAsia="ar-SA"/>
        </w:rPr>
        <w:t xml:space="preserve">від 31.03.2016 № 79 </w:t>
      </w:r>
      <w:r w:rsidR="008C0F42" w:rsidRPr="00616D5B">
        <w:rPr>
          <w:rFonts w:ascii="Times New Roman" w:eastAsia="Times New Roman" w:hAnsi="Times New Roman" w:cs="Times New Roman"/>
          <w:sz w:val="28"/>
          <w:szCs w:val="28"/>
          <w:lang w:eastAsia="ar-SA"/>
        </w:rPr>
        <w:t>(із</w:t>
      </w:r>
      <w:r w:rsidR="00D62F9C" w:rsidRPr="00616D5B">
        <w:rPr>
          <w:rFonts w:ascii="Times New Roman" w:eastAsia="Times New Roman" w:hAnsi="Times New Roman" w:cs="Times New Roman"/>
          <w:sz w:val="28"/>
          <w:szCs w:val="28"/>
          <w:lang w:eastAsia="ar-SA"/>
        </w:rPr>
        <w:t xml:space="preserve"> змінами</w:t>
      </w:r>
      <w:r w:rsidR="008C0F42" w:rsidRPr="00616D5B">
        <w:rPr>
          <w:rFonts w:ascii="Times New Roman" w:eastAsia="Times New Roman" w:hAnsi="Times New Roman" w:cs="Times New Roman"/>
          <w:sz w:val="28"/>
          <w:szCs w:val="28"/>
          <w:lang w:eastAsia="ar-SA"/>
        </w:rPr>
        <w:t>)</w:t>
      </w:r>
      <w:r w:rsidRPr="00616D5B">
        <w:rPr>
          <w:rFonts w:ascii="Times New Roman" w:eastAsia="Times New Roman" w:hAnsi="Times New Roman" w:cs="Times New Roman"/>
          <w:sz w:val="28"/>
          <w:szCs w:val="28"/>
          <w:lang w:eastAsia="ar-SA"/>
        </w:rPr>
        <w:t>.</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iCs/>
          <w:sz w:val="28"/>
          <w:szCs w:val="28"/>
          <w:lang w:eastAsia="ar-SA"/>
        </w:rPr>
      </w:pPr>
      <w:r w:rsidRPr="00616D5B">
        <w:rPr>
          <w:rFonts w:ascii="Times New Roman" w:eastAsia="Times New Roman" w:hAnsi="Times New Roman" w:cs="Times New Roman"/>
          <w:sz w:val="28"/>
          <w:szCs w:val="28"/>
          <w:lang w:eastAsia="ar-SA"/>
        </w:rPr>
        <w:t>Стратегію розроблено з використан</w:t>
      </w:r>
      <w:r w:rsidR="00866C63" w:rsidRPr="00616D5B">
        <w:rPr>
          <w:rFonts w:ascii="Times New Roman" w:eastAsia="Times New Roman" w:hAnsi="Times New Roman" w:cs="Times New Roman"/>
          <w:sz w:val="28"/>
          <w:szCs w:val="28"/>
          <w:lang w:eastAsia="ar-SA"/>
        </w:rPr>
        <w:t>н</w:t>
      </w:r>
      <w:r w:rsidRPr="00616D5B">
        <w:rPr>
          <w:rFonts w:ascii="Times New Roman" w:eastAsia="Times New Roman" w:hAnsi="Times New Roman" w:cs="Times New Roman"/>
          <w:sz w:val="28"/>
          <w:szCs w:val="28"/>
          <w:lang w:eastAsia="ar-SA"/>
        </w:rPr>
        <w:t>ям кращого європейського та українського досвіду, за сприяння Директорату регіонального розвитку Міністерства розвитку громад і територій України, Групи радників з впровадження державної регіональної політики Програми «U-LEAD з Європою».</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iCs/>
          <w:sz w:val="28"/>
          <w:szCs w:val="28"/>
          <w:lang w:eastAsia="ar-SA"/>
        </w:rPr>
        <w:t xml:space="preserve">Стратегія області ставить перед собою амбітну мету та важливе            завдання – перетворити Чернігівщину на </w:t>
      </w:r>
      <w:r w:rsidRPr="00616D5B">
        <w:rPr>
          <w:rFonts w:ascii="Times New Roman" w:eastAsia="Times New Roman" w:hAnsi="Times New Roman" w:cs="Times New Roman"/>
          <w:sz w:val="28"/>
          <w:szCs w:val="28"/>
          <w:lang w:eastAsia="ar-SA"/>
        </w:rPr>
        <w:t>інвестиційно та туристично привабливий, конкурентоспроможний, екологічно чистий, доброзичливий, соціально стабільний, комфортний для життя, роботи та відпочинку регіон, з унікальним природно-рекреаційним потенціалом, сприятливими умовами для ведення бізнесу, інноваційною економікою, високим рівнем інформатизації та сучасною сферою послуг.</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У документі розглядаються фактори, що впливають на подальший розвиток та диктують зміни. Стратегія визначає цілі розвитку області, шляхи їх досягнення. </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Стратегія побудована таким чином, що протягом її реалізації вона впливатиме на розробку програм економічного і соціального розвитку області, регіональних цільових програм, формування проєктів регіонального розвитку. </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iCs/>
          <w:sz w:val="28"/>
          <w:szCs w:val="28"/>
          <w:lang w:eastAsia="ar-SA"/>
        </w:rPr>
      </w:pPr>
      <w:r w:rsidRPr="00616D5B">
        <w:rPr>
          <w:rFonts w:ascii="Times New Roman" w:eastAsia="Times New Roman" w:hAnsi="Times New Roman" w:cs="Times New Roman"/>
          <w:sz w:val="28"/>
          <w:szCs w:val="28"/>
          <w:lang w:eastAsia="ar-SA"/>
        </w:rPr>
        <w:t xml:space="preserve">Стратегія розглядається як плановий документ найвищого рівня в регіоні, а отже її реалізація вимагає зосередження фінансових, фізичних та людських ресурсів. Очікується, що всі зусилля адміністративних органів, громадянського суспільства, наукових кіл і громадян будуть націлені на успішну реалізацію пріоритетів та заходів, передбачених Стратегією. </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iCs/>
          <w:sz w:val="28"/>
          <w:szCs w:val="28"/>
          <w:lang w:eastAsia="ar-SA"/>
        </w:rPr>
        <w:t>Об’єднання зусиль усіх гілок влади області, її міст та громад зможуть забезпечити досягнення стратегічного бачення та створення регіону сталого розвитку, у якому гармонійно поєднуватимуться інноваційна промисловість, екологічне сільське господарство, висока якість людського капіталу та безпечне довкілля.</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Таким чином, зосередження та належна координація наявних фінансових ресурсів бюджетів усіх рівнів, власних коштів підприємств, іноземних та </w:t>
      </w:r>
      <w:r w:rsidRPr="00616D5B">
        <w:rPr>
          <w:rFonts w:ascii="Times New Roman" w:eastAsia="Times New Roman" w:hAnsi="Times New Roman" w:cs="Times New Roman"/>
          <w:sz w:val="28"/>
          <w:szCs w:val="28"/>
          <w:lang w:eastAsia="ar-SA"/>
        </w:rPr>
        <w:lastRenderedPageBreak/>
        <w:t>вітчизняних інвесторів, коштів міжнародних фінансових організацій, дасть змогу забезпечити досягнення цілей, визначених у цій Стратегії.</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Стратегія розроблялась на засадах смарт-спеціалізації, що передбачає визначення окремих стратегічних цілей та завдань щодо розвитку видів економічної діяльності, які мають інноваційний потенціал, з урахуванням конкурентних переваг регіону та сприяють трансформації секторів економіки в більш ефективні.</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Відповідно до Закону України </w:t>
      </w:r>
      <w:r w:rsidRPr="00616D5B">
        <w:rPr>
          <w:rFonts w:ascii="Times New Roman" w:eastAsia="Times New Roman" w:hAnsi="Times New Roman" w:cs="Times New Roman"/>
          <w:color w:val="000000"/>
          <w:sz w:val="28"/>
          <w:szCs w:val="28"/>
          <w:lang w:eastAsia="ar-SA"/>
        </w:rPr>
        <w:t xml:space="preserve">«Про стратегічну екологічну оцінку» Стратегія, як документ державного планування, пройшла процедуру стратегічної екологічної оцінки (СЕО). Для цього визначено обсяг СЕО та розроблено Звіт про СЕО.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eastAsia="ar-SA"/>
        </w:rPr>
      </w:pPr>
      <w:bookmarkStart w:id="2" w:name="_Toc27649197"/>
      <w:r w:rsidRPr="00616D5B">
        <w:rPr>
          <w:rFonts w:ascii="Times New Roman" w:eastAsia="Times New Roman" w:hAnsi="Times New Roman" w:cs="Times New Roman"/>
          <w:b/>
          <w:bCs/>
          <w:kern w:val="1"/>
          <w:sz w:val="28"/>
          <w:szCs w:val="28"/>
          <w:lang w:eastAsia="ar-SA"/>
        </w:rPr>
        <w:t>1.2. Процес підготовки Стратегії</w:t>
      </w:r>
      <w:bookmarkEnd w:id="2"/>
      <w:r w:rsidRPr="00616D5B">
        <w:rPr>
          <w:rFonts w:ascii="Times New Roman" w:eastAsia="Times New Roman" w:hAnsi="Times New Roman" w:cs="Times New Roman"/>
          <w:b/>
          <w:bCs/>
          <w:kern w:val="1"/>
          <w:sz w:val="28"/>
          <w:szCs w:val="28"/>
          <w:lang w:eastAsia="ar-SA"/>
        </w:rPr>
        <w:t xml:space="preserve"> </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На сесії обласної ради 04 квітня 2019 року було прийнято рішення розпочати розробку Стратегії сталого розвитку Чернігівської області на період до 2027 року та Плану заходів з її реалізації на 2021–2023 роки. </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Обласною державною адміністрацією було створено Керівний комітет та Робочу групу з розробки </w:t>
      </w:r>
      <w:r w:rsidRPr="00616D5B">
        <w:rPr>
          <w:rFonts w:ascii="Times New Roman" w:eastAsia="Times New Roman" w:hAnsi="Times New Roman" w:cs="Times New Roman"/>
          <w:color w:val="000000"/>
          <w:sz w:val="28"/>
          <w:szCs w:val="28"/>
          <w:lang w:eastAsia="ar-SA"/>
        </w:rPr>
        <w:t xml:space="preserve">Стратегії сталого розвитку Чернігівської області на період до 2027 року та Плану заходів з її реалізації на 2021–2023 роки, </w:t>
      </w:r>
      <w:r w:rsidRPr="00616D5B">
        <w:rPr>
          <w:rFonts w:ascii="Times New Roman" w:eastAsia="Times New Roman" w:hAnsi="Times New Roman" w:cs="Times New Roman"/>
          <w:sz w:val="28"/>
          <w:szCs w:val="28"/>
          <w:lang w:eastAsia="ar-SA"/>
        </w:rPr>
        <w:t>склад яких затверджено розпорядженням голови обласної державної від 18 березня 2019 року № 145, зі змінами, внесеними розпорядженням від 08 листопада 2019 року № 633</w:t>
      </w:r>
      <w:r w:rsidR="000B6E6F" w:rsidRPr="00616D5B">
        <w:rPr>
          <w:rFonts w:ascii="Times New Roman" w:eastAsia="Times New Roman" w:hAnsi="Times New Roman" w:cs="Times New Roman"/>
          <w:sz w:val="28"/>
          <w:szCs w:val="28"/>
          <w:lang w:eastAsia="ar-SA"/>
        </w:rPr>
        <w:t xml:space="preserve"> та від </w:t>
      </w:r>
      <w:r w:rsidR="00D2212A" w:rsidRPr="00616D5B">
        <w:rPr>
          <w:rFonts w:ascii="Times New Roman" w:eastAsia="Times New Roman" w:hAnsi="Times New Roman" w:cs="Times New Roman"/>
          <w:sz w:val="28"/>
          <w:szCs w:val="28"/>
          <w:lang w:eastAsia="ar-SA"/>
        </w:rPr>
        <w:t>25 серпня 2020 року № 444).</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Головним розробником проєкту Стратегії визначено Департамент розвитку економіки та сільського господарства обласної державної адміністрації.</w:t>
      </w:r>
      <w:r w:rsidRPr="00616D5B">
        <w:rPr>
          <w:rFonts w:ascii="Times New Roman" w:eastAsia="Times New Roman" w:hAnsi="Times New Roman" w:cs="Times New Roman"/>
          <w:color w:val="000000"/>
          <w:sz w:val="28"/>
          <w:szCs w:val="28"/>
          <w:lang w:eastAsia="ar-SA"/>
        </w:rPr>
        <w:t xml:space="preserve"> </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Формування робочої групи здійснювалось з урахуванням принципу ґендерної рівності із залученням фахівців у галузі рівності прав жінок та чоловіків і представників суб'єктів регіонального розвитку.</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Керівним комітетом було затверджено орієнтовний графік проведення заходів з підготовки проєкту Стратегії, </w:t>
      </w:r>
      <w:r w:rsidRPr="00616D5B">
        <w:rPr>
          <w:rFonts w:ascii="Times New Roman" w:eastAsia="Times New Roman" w:hAnsi="Times New Roman" w:cs="Times New Roman"/>
          <w:iCs/>
          <w:sz w:val="28"/>
          <w:szCs w:val="28"/>
          <w:lang w:eastAsia="ar-SA"/>
        </w:rPr>
        <w:t>Структуру</w:t>
      </w:r>
      <w:r w:rsidRPr="00616D5B">
        <w:rPr>
          <w:rFonts w:ascii="Times New Roman" w:eastAsia="Times New Roman" w:hAnsi="Times New Roman" w:cs="Times New Roman"/>
          <w:sz w:val="28"/>
          <w:szCs w:val="28"/>
          <w:lang w:eastAsia="ar-SA"/>
        </w:rPr>
        <w:t xml:space="preserve"> аналітичної частини соціально-економічного розвитку регіону та перелік 17-ти т</w:t>
      </w:r>
      <w:r w:rsidRPr="00616D5B">
        <w:rPr>
          <w:rFonts w:ascii="Times New Roman" w:eastAsia="Times New Roman" w:hAnsi="Times New Roman" w:cs="Times New Roman"/>
          <w:bCs/>
          <w:iCs/>
          <w:sz w:val="28"/>
          <w:szCs w:val="28"/>
          <w:lang w:eastAsia="ar-SA"/>
        </w:rPr>
        <w:t>ематичних підгруп (за відповідними секторами економіки та соціальної сфери) у складі Робочої групи та склад цих підгруп. Пізніше було створено чотири експертні підгрупи за визначеними робочою групою основними стратегічними напрямами.</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Процес колективної роботи різних суб’єктів регіонального розвитку </w:t>
      </w:r>
      <w:r w:rsidRPr="00616D5B">
        <w:rPr>
          <w:rFonts w:ascii="Times New Roman" w:eastAsia="Times New Roman" w:hAnsi="Times New Roman" w:cs="Times New Roman"/>
          <w:sz w:val="28"/>
          <w:szCs w:val="28"/>
          <w:lang w:eastAsia="ar-SA"/>
        </w:rPr>
        <w:br/>
        <w:t>в рамках робочої групи, тематичних та експертних підгруп дозволив залучити до розробки Стратегії близько 150 активних громадян області з різних секторів суспільства: органів виконавчої влади, місцевого самоврядування,</w:t>
      </w:r>
      <w:r w:rsidR="00D864F9" w:rsidRPr="00616D5B">
        <w:rPr>
          <w:rFonts w:ascii="Times New Roman" w:eastAsia="Times New Roman" w:hAnsi="Times New Roman" w:cs="Times New Roman"/>
          <w:sz w:val="28"/>
          <w:szCs w:val="28"/>
          <w:lang w:eastAsia="ar-SA"/>
        </w:rPr>
        <w:t xml:space="preserve"> бізнес-об’єднань, </w:t>
      </w:r>
      <w:r w:rsidRPr="00616D5B">
        <w:rPr>
          <w:rFonts w:ascii="Times New Roman" w:eastAsia="Times New Roman" w:hAnsi="Times New Roman" w:cs="Times New Roman"/>
          <w:sz w:val="28"/>
          <w:szCs w:val="28"/>
          <w:lang w:eastAsia="ar-SA"/>
        </w:rPr>
        <w:t>наукових установ та громадських організацій.</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Після виявлення основних тенденцій і проблем розвитку області було здійснено аналіз потенціалу регіону. В основу методики виконання цієї роботи було покладено SWOT-аналіз, на підставі якого сформульовано порівняльні переваги, виклики і ризики, які стали основою формулювання стратегічних та оперативних цілей розвитку регіону на довгострокову перспективу.</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bookmarkStart w:id="3" w:name="n66"/>
      <w:bookmarkEnd w:id="3"/>
      <w:r w:rsidRPr="00616D5B">
        <w:rPr>
          <w:rFonts w:ascii="Times New Roman" w:eastAsia="Times New Roman" w:hAnsi="Times New Roman" w:cs="Times New Roman"/>
          <w:sz w:val="28"/>
          <w:szCs w:val="28"/>
          <w:lang w:eastAsia="ar-SA"/>
        </w:rPr>
        <w:lastRenderedPageBreak/>
        <w:t>Робоча група визначила стратегічне бачення розвитку регіону, сформувала дерево стратегічних та оперативних цілей із відповідними завданнями, які було схвалено на засіданні робочої групи 10 жовтня</w:t>
      </w:r>
      <w:r w:rsidR="00D864F9" w:rsidRPr="00616D5B">
        <w:rPr>
          <w:rFonts w:ascii="Times New Roman" w:eastAsia="Times New Roman" w:hAnsi="Times New Roman" w:cs="Times New Roman"/>
          <w:sz w:val="28"/>
          <w:szCs w:val="28"/>
          <w:lang w:eastAsia="ar-SA"/>
        </w:rPr>
        <w:t xml:space="preserve"> </w:t>
      </w:r>
      <w:r w:rsidRPr="00616D5B">
        <w:rPr>
          <w:rFonts w:ascii="Times New Roman" w:eastAsia="Times New Roman" w:hAnsi="Times New Roman" w:cs="Times New Roman"/>
          <w:sz w:val="28"/>
          <w:szCs w:val="28"/>
          <w:lang w:eastAsia="ar-SA"/>
        </w:rPr>
        <w:t>2019 року.</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Також було розпочато процес розробки Плану реалізації Стратегії, який формується на основі визначених у Стратегії стратегічних і операційних цілей. Було оголошено про збір проєктних ідей до технічних завдань, з яких складається План. </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Після розроблення Стратегії робоча група ініціювала проведення громадського обговорення, після якого доопрацьована Стратегія подана на розгляд і затвердження обласній раді, як головний документ, в якому визначена політика економічного і соціального розвитку області.</w:t>
      </w:r>
    </w:p>
    <w:p w:rsidR="00E21235" w:rsidRPr="00616D5B" w:rsidRDefault="00E21235"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Після затвердження Кабінетом Міністрів України (постанова від </w:t>
      </w:r>
      <w:r w:rsidR="00BD0FA3" w:rsidRPr="00616D5B">
        <w:rPr>
          <w:rFonts w:ascii="Times New Roman" w:eastAsia="Times New Roman" w:hAnsi="Times New Roman" w:cs="Times New Roman"/>
          <w:sz w:val="28"/>
          <w:szCs w:val="28"/>
          <w:lang w:eastAsia="ar-SA"/>
        </w:rPr>
        <w:t>05 серпня 2020 року</w:t>
      </w:r>
      <w:r w:rsidRPr="00616D5B">
        <w:rPr>
          <w:rFonts w:ascii="Times New Roman" w:eastAsia="Times New Roman" w:hAnsi="Times New Roman" w:cs="Times New Roman"/>
          <w:sz w:val="28"/>
          <w:szCs w:val="28"/>
          <w:lang w:eastAsia="ar-SA"/>
        </w:rPr>
        <w:t xml:space="preserve"> № </w:t>
      </w:r>
      <w:r w:rsidR="000B6E6F" w:rsidRPr="00616D5B">
        <w:rPr>
          <w:rFonts w:ascii="Times New Roman" w:eastAsia="Times New Roman" w:hAnsi="Times New Roman" w:cs="Times New Roman"/>
          <w:sz w:val="28"/>
          <w:szCs w:val="28"/>
          <w:lang w:eastAsia="ar-SA"/>
        </w:rPr>
        <w:t>695</w:t>
      </w:r>
      <w:r w:rsidRPr="00616D5B">
        <w:rPr>
          <w:rFonts w:ascii="Times New Roman" w:eastAsia="Times New Roman" w:hAnsi="Times New Roman" w:cs="Times New Roman"/>
          <w:sz w:val="28"/>
          <w:szCs w:val="28"/>
          <w:lang w:eastAsia="ar-SA"/>
        </w:rPr>
        <w:t>) Державної стратегії регіонального розвитку на 2021-2027 роки внесено відповідні зміни та доповнення до регіональної стратегії.</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Для забезпечення належного рівня відповідальності за реалізацію Стратегії передбачено систему моніторингу та оцінки ефективності її впровадження.</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b/>
          <w:iCs/>
          <w:sz w:val="32"/>
          <w:szCs w:val="32"/>
          <w:lang w:eastAsia="ar-SA"/>
        </w:rPr>
      </w:pPr>
      <w:r w:rsidRPr="00616D5B">
        <w:rPr>
          <w:rFonts w:ascii="Times New Roman" w:eastAsia="Times New Roman" w:hAnsi="Times New Roman" w:cs="Times New Roman"/>
          <w:sz w:val="28"/>
          <w:szCs w:val="28"/>
          <w:lang w:eastAsia="ar-SA"/>
        </w:rPr>
        <w:t>Загалом, процес розробки РСР став основою для налагодження партнерства між обласною державною адміністрацією, обласною радою, районними державними адміністраціями, міськими та районними радами, об’єднаними територіальним громадами, вищими навчальними закладами,  представниками об’єднань підприємців, а також широким колом організацій громадянського суспільства. Таке партнерство є важливим кроком для того, щоб стратегічний документ став надбанням усіх зацікавлених сторін, аби згодом було забезпечено суспільну підтримку реалізації заходів та технічних завдань на проєкти регіонального розвитку Плану з реалізації Стратегії.</w:t>
      </w:r>
    </w:p>
    <w:p w:rsidR="008C1DBA" w:rsidRPr="00616D5B" w:rsidRDefault="008C1DBA" w:rsidP="008C1DBA">
      <w:pPr>
        <w:suppressAutoHyphens/>
        <w:spacing w:after="0" w:line="240" w:lineRule="auto"/>
        <w:jc w:val="center"/>
        <w:rPr>
          <w:rFonts w:ascii="Times New Roman" w:eastAsia="Times New Roman" w:hAnsi="Times New Roman" w:cs="Times New Roman"/>
          <w:b/>
          <w:iCs/>
          <w:sz w:val="32"/>
          <w:szCs w:val="3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iCs/>
          <w:sz w:val="32"/>
          <w:szCs w:val="3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iCs/>
          <w:sz w:val="32"/>
          <w:szCs w:val="3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iCs/>
          <w:sz w:val="32"/>
          <w:szCs w:val="3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iCs/>
          <w:sz w:val="32"/>
          <w:szCs w:val="3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iCs/>
          <w:sz w:val="32"/>
          <w:szCs w:val="3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iCs/>
          <w:sz w:val="32"/>
          <w:szCs w:val="3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iCs/>
          <w:sz w:val="32"/>
          <w:szCs w:val="3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iCs/>
          <w:sz w:val="32"/>
          <w:szCs w:val="3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iCs/>
          <w:sz w:val="32"/>
          <w:szCs w:val="3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iCs/>
          <w:sz w:val="32"/>
          <w:szCs w:val="3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iCs/>
          <w:sz w:val="32"/>
          <w:szCs w:val="3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iCs/>
          <w:sz w:val="32"/>
          <w:szCs w:val="3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iCs/>
          <w:sz w:val="32"/>
          <w:szCs w:val="32"/>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iCs/>
          <w:sz w:val="32"/>
          <w:szCs w:val="32"/>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32"/>
          <w:szCs w:val="32"/>
          <w:lang w:val="ru-RU" w:eastAsia="ar-SA"/>
        </w:rPr>
      </w:pPr>
      <w:r w:rsidRPr="00616D5B">
        <w:rPr>
          <w:rFonts w:ascii="Times New Roman" w:eastAsia="Times New Roman" w:hAnsi="Times New Roman" w:cs="Times New Roman"/>
          <w:b/>
          <w:bCs/>
          <w:iCs/>
          <w:kern w:val="1"/>
          <w:sz w:val="32"/>
          <w:szCs w:val="32"/>
          <w:lang w:eastAsia="ar-SA"/>
        </w:rPr>
        <w:br w:type="page"/>
      </w:r>
      <w:bookmarkStart w:id="4" w:name="_Toc27649198"/>
      <w:r w:rsidRPr="00616D5B">
        <w:rPr>
          <w:rFonts w:ascii="Times New Roman" w:eastAsia="Times New Roman" w:hAnsi="Times New Roman" w:cs="Times New Roman"/>
          <w:b/>
          <w:bCs/>
          <w:kern w:val="1"/>
          <w:sz w:val="32"/>
          <w:szCs w:val="32"/>
          <w:lang w:val="ru-RU" w:eastAsia="ar-SA"/>
        </w:rPr>
        <w:lastRenderedPageBreak/>
        <w:t>2. Основні тенденції та проблеми соціально-економічного розвитку області</w:t>
      </w:r>
      <w:bookmarkEnd w:id="4"/>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5" w:name="_Toc27649199"/>
      <w:r w:rsidRPr="00616D5B">
        <w:rPr>
          <w:rFonts w:ascii="Times New Roman" w:eastAsia="Times New Roman" w:hAnsi="Times New Roman" w:cs="Times New Roman"/>
          <w:b/>
          <w:bCs/>
          <w:kern w:val="1"/>
          <w:sz w:val="28"/>
          <w:szCs w:val="28"/>
          <w:lang w:eastAsia="ar-SA"/>
        </w:rPr>
        <w:t xml:space="preserve">2.1. </w:t>
      </w:r>
      <w:r w:rsidRPr="00616D5B">
        <w:rPr>
          <w:rFonts w:ascii="Times New Roman" w:eastAsia="Times New Roman" w:hAnsi="Times New Roman" w:cs="Times New Roman"/>
          <w:b/>
          <w:bCs/>
          <w:kern w:val="1"/>
          <w:sz w:val="28"/>
          <w:szCs w:val="28"/>
          <w:lang w:val="ru-RU" w:eastAsia="ar-SA"/>
        </w:rPr>
        <w:t>Географічне розташування, природні умови та ресурси</w:t>
      </w:r>
      <w:bookmarkEnd w:id="5"/>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8"/>
          <w:szCs w:val="28"/>
          <w:lang w:eastAsia="ar-SA"/>
        </w:rPr>
        <w:t>Чернігівська область є однією з найбільших за територією (31,9 тис. км</w:t>
      </w:r>
      <w:r w:rsidRPr="00616D5B">
        <w:rPr>
          <w:rFonts w:ascii="Times New Roman" w:eastAsia="Times New Roman" w:hAnsi="Times New Roman" w:cs="Times New Roman"/>
          <w:sz w:val="28"/>
          <w:szCs w:val="28"/>
          <w:vertAlign w:val="superscript"/>
          <w:lang w:eastAsia="ar-SA"/>
        </w:rPr>
        <w:t>2</w:t>
      </w:r>
      <w:r w:rsidRPr="00616D5B">
        <w:rPr>
          <w:rFonts w:ascii="Times New Roman" w:eastAsia="Times New Roman" w:hAnsi="Times New Roman" w:cs="Times New Roman"/>
          <w:sz w:val="28"/>
          <w:szCs w:val="28"/>
          <w:lang w:eastAsia="ar-SA"/>
        </w:rPr>
        <w:t>, 5,3 % площі України). Область знаходиться на крайній півночі України і межує на північному заході з Гомельською областю Республіки Білорусь, на півночі – з Брянською областю Російської Федерації, на сході – з Сумською, на заході та південному заході – з Київською та на півдні – з Полтавською областями України.</w:t>
      </w:r>
    </w:p>
    <w:p w:rsidR="008C1DBA" w:rsidRPr="00616D5B" w:rsidRDefault="008C1DBA" w:rsidP="008C1DBA">
      <w:pPr>
        <w:suppressAutoHyphens/>
        <w:spacing w:after="0" w:line="240" w:lineRule="auto"/>
        <w:jc w:val="center"/>
        <w:rPr>
          <w:rFonts w:ascii="Times New Roman" w:eastAsia="Times New Roman" w:hAnsi="Times New Roman" w:cs="Times New Roman"/>
          <w:b/>
          <w:bCs/>
          <w:sz w:val="26"/>
          <w:szCs w:val="26"/>
          <w:lang w:eastAsia="ar-SA"/>
        </w:rPr>
      </w:pPr>
      <w:r w:rsidRPr="00616D5B">
        <w:rPr>
          <w:rFonts w:ascii="Times New Roman" w:eastAsia="Times New Roman" w:hAnsi="Times New Roman" w:cs="Times New Roman"/>
          <w:noProof/>
          <w:sz w:val="28"/>
          <w:szCs w:val="28"/>
          <w:lang w:eastAsia="uk-UA"/>
        </w:rPr>
        <w:drawing>
          <wp:inline distT="0" distB="0" distL="0" distR="0">
            <wp:extent cx="3783965" cy="2694305"/>
            <wp:effectExtent l="0" t="0" r="698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3965" cy="2694305"/>
                    </a:xfrm>
                    <a:prstGeom prst="rect">
                      <a:avLst/>
                    </a:prstGeom>
                    <a:solidFill>
                      <a:srgbClr val="FFFFFF"/>
                    </a:solidFill>
                    <a:ln>
                      <a:noFill/>
                    </a:ln>
                  </pic:spPr>
                </pic:pic>
              </a:graphicData>
            </a:graphic>
          </wp:inline>
        </w:drawing>
      </w:r>
    </w:p>
    <w:p w:rsidR="008C1DBA" w:rsidRPr="00616D5B" w:rsidRDefault="008C1DBA" w:rsidP="008C1DBA">
      <w:pPr>
        <w:suppressAutoHyphens/>
        <w:spacing w:before="40" w:after="0" w:line="240" w:lineRule="auto"/>
        <w:jc w:val="center"/>
        <w:rPr>
          <w:rFonts w:ascii="Times New Roman" w:eastAsia="Times New Roman" w:hAnsi="Times New Roman" w:cs="Times New Roman"/>
          <w:b/>
          <w:i/>
          <w:iCs/>
          <w:sz w:val="28"/>
          <w:szCs w:val="28"/>
          <w:lang w:eastAsia="ar-SA"/>
        </w:rPr>
      </w:pPr>
      <w:r w:rsidRPr="00616D5B">
        <w:rPr>
          <w:rFonts w:ascii="Times New Roman" w:eastAsia="Times New Roman" w:hAnsi="Times New Roman" w:cs="Times New Roman"/>
          <w:b/>
          <w:bCs/>
          <w:sz w:val="24"/>
          <w:szCs w:val="24"/>
          <w:lang w:eastAsia="ar-SA"/>
        </w:rPr>
        <w:t>Рис. 1. Чернігівська область на карті України</w:t>
      </w:r>
    </w:p>
    <w:p w:rsidR="008C1DBA" w:rsidRPr="00616D5B" w:rsidRDefault="008C1DBA" w:rsidP="008C1DBA">
      <w:pPr>
        <w:suppressAutoHyphens/>
        <w:spacing w:after="0" w:line="240" w:lineRule="auto"/>
        <w:rPr>
          <w:rFonts w:ascii="Times New Roman" w:eastAsia="Times New Roman" w:hAnsi="Times New Roman" w:cs="Times New Roman"/>
          <w:b/>
          <w:i/>
          <w:iCs/>
          <w:sz w:val="28"/>
          <w:szCs w:val="28"/>
          <w:lang w:eastAsia="ar-SA"/>
        </w:rPr>
      </w:pP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i/>
          <w:sz w:val="28"/>
          <w:szCs w:val="28"/>
          <w:lang w:eastAsia="ar-SA"/>
        </w:rPr>
      </w:pPr>
      <w:r w:rsidRPr="00616D5B">
        <w:rPr>
          <w:rFonts w:ascii="Times New Roman" w:eastAsia="Times New Roman" w:hAnsi="Times New Roman" w:cs="Times New Roman"/>
          <w:sz w:val="28"/>
          <w:szCs w:val="28"/>
          <w:lang w:eastAsia="ar-SA"/>
        </w:rPr>
        <w:t xml:space="preserve">Область розташована у двох фізико-географічних зонах – Поліссі та Лісостепу, що обумовлює своєрідність її ландшафту. </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i/>
          <w:sz w:val="28"/>
          <w:szCs w:val="28"/>
          <w:lang w:eastAsia="ar-SA"/>
        </w:rPr>
        <w:t xml:space="preserve">Земельні ресурси. </w:t>
      </w:r>
      <w:r w:rsidRPr="00616D5B">
        <w:rPr>
          <w:rFonts w:ascii="Times New Roman" w:eastAsia="Times New Roman" w:hAnsi="Times New Roman" w:cs="Times New Roman"/>
          <w:sz w:val="28"/>
          <w:szCs w:val="28"/>
          <w:lang w:eastAsia="ar-SA"/>
        </w:rPr>
        <w:t>Земельний фонд Чернігівської області станом на 01.01.2016 складає 3 190,3 тис. га, з них 2 067,5 тис. га (64,8 %) зайнято сільськогосподарськими угіддями.</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Найбільш поширеними є дерново-підзолисті ґрунти та сірі лісові, темно-сірі й чорноземи опідзолені, які займають 62 % орних земель, а це майже 900 тис. га.</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i/>
          <w:sz w:val="28"/>
          <w:szCs w:val="28"/>
          <w:lang w:eastAsia="ar-SA"/>
        </w:rPr>
      </w:pPr>
      <w:r w:rsidRPr="00616D5B">
        <w:rPr>
          <w:rFonts w:ascii="Times New Roman" w:eastAsia="Times New Roman" w:hAnsi="Times New Roman" w:cs="Times New Roman"/>
          <w:sz w:val="28"/>
          <w:szCs w:val="28"/>
          <w:lang w:eastAsia="ar-SA"/>
        </w:rPr>
        <w:t>Незважаючи на значні генетичні відмінності між різними групами ґрунтів, для всіх них характерний понижений рівень природної родючості.</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i/>
          <w:sz w:val="28"/>
          <w:szCs w:val="28"/>
          <w:lang w:eastAsia="ar-SA"/>
        </w:rPr>
        <w:t xml:space="preserve">Водні ресурси. </w:t>
      </w:r>
      <w:r w:rsidRPr="00616D5B">
        <w:rPr>
          <w:rFonts w:ascii="Times New Roman" w:eastAsia="Times New Roman" w:hAnsi="Times New Roman" w:cs="Times New Roman"/>
          <w:sz w:val="28"/>
          <w:szCs w:val="28"/>
          <w:lang w:eastAsia="ar-SA"/>
        </w:rPr>
        <w:t xml:space="preserve">Водну мережу області складають 1570 річок загальною довжиною 8369 км, 24 побудовані водосховища площею водного дзеркала 2,2 тис. га та велика кількість озер і ставків. </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Прогнозні ресурси підземних вод складають понад 3  млрд м</w:t>
      </w:r>
      <w:r w:rsidRPr="00616D5B">
        <w:rPr>
          <w:rFonts w:ascii="Times New Roman" w:eastAsia="Times New Roman" w:hAnsi="Times New Roman" w:cs="Times New Roman"/>
          <w:sz w:val="28"/>
          <w:szCs w:val="28"/>
          <w:vertAlign w:val="superscript"/>
          <w:lang w:eastAsia="ar-SA"/>
        </w:rPr>
        <w:t>3</w:t>
      </w:r>
      <w:r w:rsidRPr="00616D5B">
        <w:rPr>
          <w:rFonts w:ascii="Times New Roman" w:eastAsia="Times New Roman" w:hAnsi="Times New Roman" w:cs="Times New Roman"/>
          <w:sz w:val="28"/>
          <w:szCs w:val="28"/>
          <w:lang w:eastAsia="ar-SA"/>
        </w:rPr>
        <w:t xml:space="preserve"> експлуатаційні запаси - 188,0 млн м</w:t>
      </w:r>
      <w:r w:rsidRPr="00616D5B">
        <w:rPr>
          <w:rFonts w:ascii="Times New Roman" w:eastAsia="Times New Roman" w:hAnsi="Times New Roman" w:cs="Times New Roman"/>
          <w:sz w:val="28"/>
          <w:szCs w:val="28"/>
          <w:vertAlign w:val="superscript"/>
          <w:lang w:eastAsia="ar-SA"/>
        </w:rPr>
        <w:t>3</w:t>
      </w:r>
      <w:r w:rsidRPr="00616D5B">
        <w:rPr>
          <w:rFonts w:ascii="Times New Roman" w:eastAsia="Times New Roman" w:hAnsi="Times New Roman" w:cs="Times New Roman"/>
          <w:sz w:val="28"/>
          <w:szCs w:val="28"/>
          <w:lang w:eastAsia="ar-SA"/>
        </w:rPr>
        <w:t>.</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i/>
          <w:sz w:val="28"/>
          <w:szCs w:val="28"/>
          <w:lang w:eastAsia="ar-SA"/>
        </w:rPr>
      </w:pPr>
      <w:r w:rsidRPr="00616D5B">
        <w:rPr>
          <w:rFonts w:ascii="Times New Roman" w:eastAsia="Times New Roman" w:hAnsi="Times New Roman" w:cs="Times New Roman"/>
          <w:sz w:val="28"/>
          <w:szCs w:val="28"/>
          <w:lang w:eastAsia="ar-SA"/>
        </w:rPr>
        <w:t>Для питних та санітарно-побутових потреб населення в області використовуються лише підземні води.</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i/>
          <w:sz w:val="28"/>
          <w:szCs w:val="28"/>
          <w:lang w:eastAsia="ar-SA"/>
        </w:rPr>
        <w:t xml:space="preserve">Мінеральні ресурси. </w:t>
      </w:r>
      <w:r w:rsidRPr="00616D5B">
        <w:rPr>
          <w:rFonts w:ascii="Times New Roman" w:eastAsia="Times New Roman" w:hAnsi="Times New Roman" w:cs="Times New Roman"/>
          <w:sz w:val="28"/>
          <w:szCs w:val="28"/>
          <w:lang w:eastAsia="ar-SA"/>
        </w:rPr>
        <w:t xml:space="preserve">Надра Чернігівщини багаті корисними копалинами. На території області Державним балансом запасів нараховується 323 родовища (282 родовища і 41 об’єкт обліку) з 16 різноманітних видів корисних копалин, зокрема горючих (газоподібні, рідкі, тверді) та неметалічних (гірничо-хімічні, </w:t>
      </w:r>
      <w:r w:rsidRPr="00616D5B">
        <w:rPr>
          <w:rFonts w:ascii="Times New Roman" w:eastAsia="Times New Roman" w:hAnsi="Times New Roman" w:cs="Times New Roman"/>
          <w:sz w:val="28"/>
          <w:szCs w:val="28"/>
          <w:lang w:eastAsia="ar-SA"/>
        </w:rPr>
        <w:lastRenderedPageBreak/>
        <w:t>нерудні для металургії, будівельні). Розробляється 106 родовищ (72 родовища і 34 об’єкти обліку). Залишаються нерозробленими 176 родовищ.</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Мінерально-сировинна база Чернігівщини на 58 % складається з корисних копалин паливно-енергетичного комплексу (нафта, газ, конденсат, торф). При цьому 31,1 % загальних мінеральних ресурсів належить до будівельної сировини (крейда, пісок, кварцовий пісок, глина, суглинок). Ще 8,3 % – прісні і мінеральні підземні води, 0,7 % – нерудні корисні копалини для металургії та бішофіт.</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Загальнодержавне значення мають запаси високоякісних кварцових (скляних) пісків (Ріпкинський район), нафти та газу. </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Нафтоконденсатні родовища зосереджені у південно-східній частині області і входять до Дніпровсько-Донецької впадини (ДДВ). </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i/>
          <w:sz w:val="28"/>
          <w:szCs w:val="28"/>
          <w:lang w:eastAsia="ar-SA"/>
        </w:rPr>
      </w:pPr>
      <w:r w:rsidRPr="00616D5B">
        <w:rPr>
          <w:rFonts w:ascii="Times New Roman" w:eastAsia="Times New Roman" w:hAnsi="Times New Roman" w:cs="Times New Roman"/>
          <w:sz w:val="28"/>
          <w:szCs w:val="28"/>
          <w:lang w:eastAsia="ar-SA"/>
        </w:rPr>
        <w:t xml:space="preserve">Торф, як альтернативне (екологічне) паливо, займає площу понад 200 тис. га. Запаси торфу підраховані на 99 родовищах кількістю 66,146 млн т, </w:t>
      </w:r>
      <w:r w:rsidRPr="00616D5B">
        <w:rPr>
          <w:rFonts w:ascii="Times New Roman" w:eastAsia="Times New Roman" w:hAnsi="Times New Roman" w:cs="Times New Roman"/>
          <w:sz w:val="28"/>
          <w:szCs w:val="28"/>
          <w:lang w:eastAsia="ar-SA"/>
        </w:rPr>
        <w:br/>
        <w:t>з яких розробляються 9 із запасами 10,4 млн т (запаси торфу – 55,746 млн т).</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i/>
          <w:sz w:val="28"/>
          <w:szCs w:val="28"/>
          <w:lang w:eastAsia="ar-SA"/>
        </w:rPr>
        <w:t xml:space="preserve">Лісові ресурси. </w:t>
      </w:r>
      <w:r w:rsidRPr="00616D5B">
        <w:rPr>
          <w:rFonts w:ascii="Times New Roman" w:eastAsia="Times New Roman" w:hAnsi="Times New Roman" w:cs="Times New Roman"/>
          <w:sz w:val="28"/>
          <w:szCs w:val="28"/>
          <w:lang w:eastAsia="ar-SA"/>
        </w:rPr>
        <w:t>Лісистість області становить 20,9 %, що більше середнього по Україні (15,9 %). Площа земель лісового фонду області становить 739,5 тис. га з неї площа лісових ділянок – 708,06 тис. га.</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Породний склад лісів Чернігівської області поділяється наступним чином: сосна – 57,8 %; дуб – 15,3 %; береза – 11,6 %; інші деревні породи та чагарники – 15,3 %.</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8"/>
          <w:szCs w:val="28"/>
          <w:lang w:eastAsia="ar-SA"/>
        </w:rPr>
        <w:t xml:space="preserve">Ліси області розподіляються між лісокористувачами різного відомчого підпорядкування та форми власності: Чернігівське обласне управління лісового та мисливського господарства – 417,96 тис. га; </w:t>
      </w:r>
      <w:r w:rsidRPr="00616D5B">
        <w:rPr>
          <w:rFonts w:ascii="Times New Roman" w:eastAsia="Times New Roman" w:hAnsi="Times New Roman" w:cs="Times New Roman"/>
          <w:sz w:val="28"/>
          <w:szCs w:val="28"/>
          <w:lang w:eastAsia="ar-SA"/>
        </w:rPr>
        <w:br/>
        <w:t>КП «Чернігівоблагроліс» – 181,3 тис. га; ДП «Чернігівський військовий лісгосп» – 27,68 тис. га; районні комунальні підприємства – 21,2 тис. га; інші лісокористувачі – 50,9 тис. га; землі запасу, лісосмуги та ін. – 41,1 тис. га.</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i/>
          <w:sz w:val="28"/>
          <w:szCs w:val="28"/>
          <w:lang w:eastAsia="ar-SA"/>
        </w:rPr>
      </w:pPr>
      <w:r w:rsidRPr="00616D5B">
        <w:rPr>
          <w:rFonts w:ascii="Times New Roman" w:eastAsia="Times New Roman" w:hAnsi="Times New Roman" w:cs="Times New Roman"/>
          <w:noProof/>
          <w:sz w:val="24"/>
          <w:szCs w:val="24"/>
          <w:lang w:eastAsia="uk-UA"/>
        </w:rPr>
        <w:drawing>
          <wp:anchor distT="0" distB="0" distL="114935" distR="114935" simplePos="0" relativeHeight="251660288" behindDoc="1" locked="0" layoutInCell="1" allowOverlap="1">
            <wp:simplePos x="0" y="0"/>
            <wp:positionH relativeFrom="column">
              <wp:posOffset>3476625</wp:posOffset>
            </wp:positionH>
            <wp:positionV relativeFrom="paragraph">
              <wp:posOffset>488315</wp:posOffset>
            </wp:positionV>
            <wp:extent cx="2428875" cy="1619250"/>
            <wp:effectExtent l="0" t="0" r="9525" b="0"/>
            <wp:wrapTight wrapText="bothSides">
              <wp:wrapPolygon edited="0">
                <wp:start x="0" y="0"/>
                <wp:lineTo x="0" y="21346"/>
                <wp:lineTo x="21515" y="21346"/>
                <wp:lineTo x="21515"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16D5B">
        <w:rPr>
          <w:rFonts w:ascii="Times New Roman" w:eastAsia="Times New Roman" w:hAnsi="Times New Roman" w:cs="Times New Roman"/>
          <w:sz w:val="28"/>
          <w:szCs w:val="28"/>
          <w:lang w:eastAsia="ar-SA"/>
        </w:rPr>
        <w:t>Потенційні запаси та можливості лісів Чернігівської області не використовуються повністю, адже щорічне використання приросту за останні шість років становить 55-65 % – це значно менше, ніж в розвинених країнах Європи.</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i/>
          <w:sz w:val="28"/>
          <w:szCs w:val="28"/>
          <w:lang w:eastAsia="ar-SA"/>
        </w:rPr>
        <w:t xml:space="preserve">Історико-культурний потенціал. </w:t>
      </w:r>
      <w:r w:rsidRPr="00616D5B">
        <w:rPr>
          <w:rFonts w:ascii="Times New Roman" w:eastAsia="Times New Roman" w:hAnsi="Times New Roman" w:cs="Times New Roman"/>
          <w:sz w:val="28"/>
          <w:szCs w:val="28"/>
          <w:lang w:eastAsia="ar-SA"/>
        </w:rPr>
        <w:t xml:space="preserve">Чернігівщина займає одне з провідних місць в Україні за кількістю пам’яток культурної спадщини. </w:t>
      </w:r>
      <w:r w:rsidRPr="00616D5B">
        <w:rPr>
          <w:rFonts w:ascii="Times New Roman" w:eastAsia="Times New Roman" w:hAnsi="Times New Roman" w:cs="Times New Roman"/>
          <w:bCs/>
          <w:sz w:val="28"/>
          <w:szCs w:val="28"/>
          <w:lang w:eastAsia="ar-SA"/>
        </w:rPr>
        <w:t xml:space="preserve">На державному обліку в області їх налічується більше  9 тисяч (у т.ч. 309 пам’яток архітектури), з них 1910 – національного значення (у т.ч. 135 пам’яток архітектури). </w:t>
      </w:r>
      <w:r w:rsidRPr="00616D5B">
        <w:rPr>
          <w:rFonts w:ascii="Times New Roman" w:eastAsia="Times New Roman" w:hAnsi="Times New Roman" w:cs="Times New Roman"/>
          <w:sz w:val="28"/>
          <w:szCs w:val="28"/>
          <w:lang w:eastAsia="ar-SA"/>
        </w:rPr>
        <w:t xml:space="preserve">14 населених пунктів області включені до переліку історичних населених місць України, 3 з них мають тисячолітню історію (м. Чернігів, м. Новгород-Сіверський, смт Любеч). </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Серед археологічних пам’яток області найстаріша – Мезинська стоянка, відноситься до епохи пізнього палеоліту; велика кількість належить до епохи бронзи та раннього залізного віку (ІІІ-І тис. до н.е.), а також часів Київської Русі (ІХ-ХІІІ ст.). </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Чернігівщина вигідно відрізняється від інших регіонів України кількістю збережених пам’яток домонгольського періоду: Спаський собор, </w:t>
      </w:r>
      <w:r w:rsidRPr="00616D5B">
        <w:rPr>
          <w:rFonts w:ascii="Times New Roman" w:eastAsia="Times New Roman" w:hAnsi="Times New Roman" w:cs="Times New Roman"/>
          <w:sz w:val="28"/>
          <w:szCs w:val="28"/>
          <w:lang w:eastAsia="ar-SA"/>
        </w:rPr>
        <w:lastRenderedPageBreak/>
        <w:t>Борисоглібський собор, Антонієві печери, Іллінська церква, Успенський собор Єлецького монастиря, П’ятницька церква у Чернігові, Спасо-Преображенський собор – у Новгороді-Сіверському, Юр’єва божниця – в Острі.</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Найбільш популярними серед туристів та екскурсантів на території області є такі історико-культурні об'єкти: Національний архітектурно-</w:t>
      </w:r>
      <w:r w:rsidRPr="00616D5B">
        <w:rPr>
          <w:rFonts w:ascii="Times New Roman" w:eastAsia="Times New Roman" w:hAnsi="Times New Roman" w:cs="Times New Roman"/>
          <w:spacing w:val="-4"/>
          <w:sz w:val="28"/>
          <w:szCs w:val="28"/>
          <w:lang w:eastAsia="ar-SA"/>
        </w:rPr>
        <w:t xml:space="preserve">історичний заповідник «Чернігів стародавній», </w:t>
      </w:r>
      <w:r w:rsidRPr="00616D5B">
        <w:rPr>
          <w:rFonts w:ascii="Times New Roman" w:eastAsia="Times New Roman" w:hAnsi="Times New Roman" w:cs="Times New Roman"/>
          <w:sz w:val="28"/>
          <w:szCs w:val="28"/>
          <w:lang w:eastAsia="ar-SA"/>
        </w:rPr>
        <w:t>Національні історико-культурні заповідники «Гетьманська столиця», «Качанівка», Новгород-Сіверський історико-культурний музей-заповідник «Слово о полку Ігоревім», історико-археологічний музейний комплекс «Древній Любеч».</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sz w:val="28"/>
          <w:szCs w:val="28"/>
          <w:lang w:eastAsia="ar-SA"/>
        </w:rPr>
        <w:t>У 2018 році музейні заклади області відвідало майже 1 млн осіб.</w:t>
      </w:r>
    </w:p>
    <w:p w:rsidR="008C1DBA" w:rsidRPr="00616D5B" w:rsidRDefault="008C1DBA" w:rsidP="008C1DBA">
      <w:pPr>
        <w:suppressAutoHyphens/>
        <w:spacing w:after="0" w:line="240" w:lineRule="auto"/>
        <w:rPr>
          <w:rFonts w:ascii="Times New Roman" w:eastAsia="Times New Roman" w:hAnsi="Times New Roman" w:cs="Times New Roman"/>
          <w:b/>
          <w:sz w:val="28"/>
          <w:szCs w:val="28"/>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6" w:name="_Toc27649200"/>
      <w:r w:rsidRPr="00616D5B">
        <w:rPr>
          <w:rFonts w:ascii="Times New Roman" w:eastAsia="Times New Roman" w:hAnsi="Times New Roman" w:cs="Times New Roman"/>
          <w:b/>
          <w:bCs/>
          <w:kern w:val="1"/>
          <w:sz w:val="28"/>
          <w:szCs w:val="28"/>
          <w:lang w:val="ru-RU" w:eastAsia="ar-SA"/>
        </w:rPr>
        <w:t>2.2. Адміністративно-територіальний поділ та формування об’єднаних територіальних громад</w:t>
      </w:r>
      <w:bookmarkEnd w:id="6"/>
    </w:p>
    <w:p w:rsidR="00D40EA3" w:rsidRPr="00616D5B" w:rsidRDefault="00D40EA3" w:rsidP="00D40EA3">
      <w:pPr>
        <w:suppressAutoHyphens/>
        <w:spacing w:after="0" w:line="240" w:lineRule="auto"/>
        <w:ind w:firstLine="567"/>
        <w:jc w:val="both"/>
        <w:rPr>
          <w:rFonts w:ascii="Times New Roman" w:eastAsia="Times New Roman" w:hAnsi="Times New Roman" w:cs="Times New Roman"/>
          <w:color w:val="000000"/>
          <w:sz w:val="28"/>
          <w:szCs w:val="28"/>
          <w:shd w:val="clear" w:color="auto" w:fill="FFFFFF"/>
          <w:lang w:eastAsia="ar-SA"/>
        </w:rPr>
      </w:pPr>
    </w:p>
    <w:p w:rsidR="00D40EA3" w:rsidRPr="00616D5B" w:rsidRDefault="00D40EA3" w:rsidP="00D40EA3">
      <w:pPr>
        <w:suppressAutoHyphens/>
        <w:spacing w:after="0" w:line="240" w:lineRule="auto"/>
        <w:ind w:firstLine="567"/>
        <w:jc w:val="both"/>
        <w:rPr>
          <w:rFonts w:ascii="Times New Roman" w:eastAsia="Times New Roman" w:hAnsi="Times New Roman" w:cs="Times New Roman"/>
          <w:spacing w:val="-2"/>
          <w:sz w:val="28"/>
          <w:szCs w:val="28"/>
          <w:lang w:eastAsia="ar-SA"/>
        </w:rPr>
      </w:pPr>
      <w:r w:rsidRPr="00616D5B">
        <w:rPr>
          <w:rFonts w:ascii="Times New Roman" w:eastAsia="Times New Roman" w:hAnsi="Times New Roman" w:cs="Times New Roman"/>
          <w:color w:val="000000"/>
          <w:sz w:val="28"/>
          <w:szCs w:val="28"/>
          <w:shd w:val="clear" w:color="auto" w:fill="FFFFFF"/>
          <w:lang w:eastAsia="ar-SA"/>
        </w:rPr>
        <w:t xml:space="preserve">У 2019 році діяло </w:t>
      </w:r>
      <w:r w:rsidRPr="00616D5B">
        <w:rPr>
          <w:rFonts w:ascii="Times New Roman" w:eastAsia="Times New Roman" w:hAnsi="Times New Roman" w:cs="Times New Roman"/>
          <w:sz w:val="28"/>
          <w:szCs w:val="28"/>
          <w:lang w:eastAsia="ar-SA"/>
        </w:rPr>
        <w:t xml:space="preserve">22 районні ради, 2 районні в місті Чернігові ради, 182 сільські ради, 7 селищних рад, 4 міські ради міст обласного значення, </w:t>
      </w:r>
      <w:r w:rsidRPr="00616D5B">
        <w:rPr>
          <w:rFonts w:ascii="Times New Roman" w:eastAsia="Times New Roman" w:hAnsi="Times New Roman" w:cs="Times New Roman"/>
          <w:spacing w:val="-4"/>
          <w:sz w:val="28"/>
          <w:szCs w:val="28"/>
          <w:lang w:eastAsia="ar-SA"/>
        </w:rPr>
        <w:t xml:space="preserve">50 рад </w:t>
      </w:r>
      <w:r w:rsidRPr="00616D5B">
        <w:rPr>
          <w:rFonts w:ascii="Times New Roman" w:eastAsia="Times New Roman" w:hAnsi="Times New Roman" w:cs="Times New Roman"/>
          <w:spacing w:val="-2"/>
          <w:sz w:val="28"/>
          <w:szCs w:val="28"/>
          <w:lang w:eastAsia="ar-SA"/>
        </w:rPr>
        <w:t>об’єднаних територіальних громад (13 міських, 18 сільських, 19 селищних).</w:t>
      </w:r>
    </w:p>
    <w:p w:rsidR="00D40EA3" w:rsidRPr="00616D5B" w:rsidRDefault="00D40EA3" w:rsidP="00D40EA3">
      <w:pPr>
        <w:suppressAutoHyphens/>
        <w:spacing w:after="0" w:line="240" w:lineRule="auto"/>
        <w:ind w:firstLine="567"/>
        <w:jc w:val="both"/>
        <w:rPr>
          <w:rFonts w:ascii="Times New Roman" w:eastAsia="Times New Roman" w:hAnsi="Times New Roman" w:cs="Times New Roman"/>
          <w:spacing w:val="-2"/>
          <w:sz w:val="28"/>
          <w:szCs w:val="28"/>
          <w:lang w:eastAsia="ar-SA"/>
        </w:rPr>
      </w:pPr>
      <w:r w:rsidRPr="00616D5B">
        <w:rPr>
          <w:rFonts w:ascii="Times New Roman" w:eastAsia="Times New Roman" w:hAnsi="Times New Roman" w:cs="Times New Roman"/>
          <w:spacing w:val="-2"/>
          <w:sz w:val="28"/>
          <w:szCs w:val="28"/>
          <w:lang w:eastAsia="ar-SA"/>
        </w:rPr>
        <w:t>Новий адміністративно-територіальний устрій на субрегіональному рівні закріплено в постанові Верховної Ради України від 17.07.2020 № 807-IX  «Про утворення та ліквідацію районів». Згідно з постановою встановлено в області ліквідувати 22 райони; утворити 5 районів – Корюківський, Ніжинський, Новгород-Сіверський, Прилуцький, Чернігівський.</w:t>
      </w:r>
    </w:p>
    <w:p w:rsidR="00D40EA3" w:rsidRPr="00616D5B" w:rsidRDefault="00D40EA3" w:rsidP="00D40EA3">
      <w:pPr>
        <w:suppressAutoHyphens/>
        <w:spacing w:after="0" w:line="240" w:lineRule="auto"/>
        <w:ind w:firstLine="567"/>
        <w:jc w:val="both"/>
        <w:rPr>
          <w:rFonts w:ascii="Times New Roman" w:eastAsia="Times New Roman" w:hAnsi="Times New Roman" w:cs="Times New Roman"/>
          <w:spacing w:val="-2"/>
          <w:sz w:val="28"/>
          <w:szCs w:val="28"/>
          <w:lang w:eastAsia="ar-SA"/>
        </w:rPr>
      </w:pPr>
      <w:r w:rsidRPr="00616D5B">
        <w:rPr>
          <w:rFonts w:ascii="Times New Roman" w:eastAsia="Times New Roman" w:hAnsi="Times New Roman" w:cs="Times New Roman"/>
          <w:spacing w:val="-2"/>
          <w:sz w:val="28"/>
          <w:szCs w:val="28"/>
          <w:lang w:eastAsia="ar-SA"/>
        </w:rPr>
        <w:t>Корюківський район (з адміністративним центром у місті Корюківка) у складі територій Корюківської міської, Менської міської, Сновської міської, Сосницької селищної, Холминської селищної територіальних громад, затверджених Кабінетом Міністрів України;</w:t>
      </w:r>
    </w:p>
    <w:p w:rsidR="00D40EA3" w:rsidRPr="00616D5B" w:rsidRDefault="00D40EA3" w:rsidP="00D40EA3">
      <w:pPr>
        <w:suppressAutoHyphens/>
        <w:spacing w:after="0" w:line="240" w:lineRule="auto"/>
        <w:ind w:firstLine="567"/>
        <w:jc w:val="both"/>
        <w:rPr>
          <w:rFonts w:ascii="Times New Roman" w:eastAsia="Times New Roman" w:hAnsi="Times New Roman" w:cs="Times New Roman"/>
          <w:spacing w:val="-2"/>
          <w:sz w:val="28"/>
          <w:szCs w:val="28"/>
          <w:lang w:eastAsia="ar-SA"/>
        </w:rPr>
      </w:pPr>
      <w:r w:rsidRPr="00616D5B">
        <w:rPr>
          <w:rFonts w:ascii="Times New Roman" w:eastAsia="Times New Roman" w:hAnsi="Times New Roman" w:cs="Times New Roman"/>
          <w:spacing w:val="-2"/>
          <w:sz w:val="28"/>
          <w:szCs w:val="28"/>
          <w:lang w:eastAsia="ar-SA"/>
        </w:rPr>
        <w:t>Ніжинський район (з адміністративним центром у місті Ніжин) у складі територій Батуринської міської, Бахмацької міської, Бобровицької міської, Борзнянської міської, Вертіївської сільської, Височанської сільської, Дмитрівської селищної, Комарівської сільської, Крутівської сільської, Лосинівської селищної, Макіївської сільської, Мринської сільської, Ніжинської міської, Новобасанської сільської, Носівської міської, Плисківської сільської, Талалаївської сільської територіальних громад, затверджених Кабінетом Міністрів України;</w:t>
      </w:r>
    </w:p>
    <w:p w:rsidR="00D40EA3" w:rsidRPr="00616D5B" w:rsidRDefault="00D40EA3" w:rsidP="00D40EA3">
      <w:pPr>
        <w:suppressAutoHyphens/>
        <w:spacing w:after="0" w:line="240" w:lineRule="auto"/>
        <w:ind w:firstLine="567"/>
        <w:jc w:val="both"/>
        <w:rPr>
          <w:rFonts w:ascii="Times New Roman" w:eastAsia="Times New Roman" w:hAnsi="Times New Roman" w:cs="Times New Roman"/>
          <w:spacing w:val="-2"/>
          <w:sz w:val="28"/>
          <w:szCs w:val="28"/>
          <w:lang w:eastAsia="ar-SA"/>
        </w:rPr>
      </w:pPr>
      <w:r w:rsidRPr="00616D5B">
        <w:rPr>
          <w:rFonts w:ascii="Times New Roman" w:eastAsia="Times New Roman" w:hAnsi="Times New Roman" w:cs="Times New Roman"/>
          <w:spacing w:val="-2"/>
          <w:sz w:val="28"/>
          <w:szCs w:val="28"/>
          <w:lang w:eastAsia="ar-SA"/>
        </w:rPr>
        <w:t>Новгород-Сіверський район (з адміністративним центром у місті Новгород-Сіверський) у складі територій Коропської селищної, Новгород-Сіверської міської, Понорницької селищної, Семенівської міської територіальних громад, затверджених Кабінетом Міністрів України;</w:t>
      </w:r>
    </w:p>
    <w:p w:rsidR="00D40EA3" w:rsidRPr="00616D5B" w:rsidRDefault="00D40EA3" w:rsidP="00D40EA3">
      <w:pPr>
        <w:suppressAutoHyphens/>
        <w:spacing w:after="0" w:line="240" w:lineRule="auto"/>
        <w:ind w:firstLine="567"/>
        <w:jc w:val="both"/>
        <w:rPr>
          <w:rFonts w:ascii="Times New Roman" w:eastAsia="Times New Roman" w:hAnsi="Times New Roman" w:cs="Times New Roman"/>
          <w:spacing w:val="-2"/>
          <w:sz w:val="28"/>
          <w:szCs w:val="28"/>
          <w:lang w:eastAsia="ar-SA"/>
        </w:rPr>
      </w:pPr>
      <w:r w:rsidRPr="00616D5B">
        <w:rPr>
          <w:rFonts w:ascii="Times New Roman" w:eastAsia="Times New Roman" w:hAnsi="Times New Roman" w:cs="Times New Roman"/>
          <w:spacing w:val="-2"/>
          <w:sz w:val="28"/>
          <w:szCs w:val="28"/>
          <w:lang w:eastAsia="ar-SA"/>
        </w:rPr>
        <w:t>Прилуцький район (з адміністративним центром у місті Прилуки) у складі територій Варвинської селищної, Ічнянської міської, Ладанської селищної, Линовицької селищної, Малодівицької селищної, Парафіївської селищної, Прилуцької міської, Срібнянської селищної, Сухополов’янської сільської, Талалаївської селищної, Яблунівської сільської територіальних громад, затверджених Кабінетом Міністрів України;</w:t>
      </w:r>
    </w:p>
    <w:p w:rsidR="00D40EA3" w:rsidRPr="00616D5B" w:rsidRDefault="00D40EA3" w:rsidP="00D40EA3">
      <w:pPr>
        <w:suppressAutoHyphens/>
        <w:spacing w:after="0" w:line="240" w:lineRule="auto"/>
        <w:ind w:firstLine="567"/>
        <w:jc w:val="both"/>
        <w:rPr>
          <w:rFonts w:ascii="Times New Roman" w:eastAsia="Times New Roman" w:hAnsi="Times New Roman" w:cs="Times New Roman"/>
          <w:spacing w:val="-2"/>
          <w:sz w:val="28"/>
          <w:szCs w:val="28"/>
          <w:lang w:eastAsia="ar-SA"/>
        </w:rPr>
      </w:pPr>
      <w:r w:rsidRPr="00616D5B">
        <w:rPr>
          <w:rFonts w:ascii="Times New Roman" w:eastAsia="Times New Roman" w:hAnsi="Times New Roman" w:cs="Times New Roman"/>
          <w:spacing w:val="-2"/>
          <w:sz w:val="28"/>
          <w:szCs w:val="28"/>
          <w:lang w:eastAsia="ar-SA"/>
        </w:rPr>
        <w:lastRenderedPageBreak/>
        <w:t>Чернігівський район (з адміністративним центром у місті Чернігів) у складі територій Березнянської селищної, Гончарівської селищної, Городнянської міської, Деснянської селищної, Добрянської селищної, Іванівської сільської, Киїнської сільської, Киселівської сільської, Кіптівської сільської, Козелецької селищної, Куликівської селищної, Любецької селищної, Михайло-Коцюбинської селищної, Новобілоуської сільської, Олишівської селищної, Остерської міської, Ріпкинської селищної, Седнівської селищної, Тупичівської сільської, Чернігівської міської територіальних громад, затверджених Кабінетом Міністрів України.</w:t>
      </w:r>
    </w:p>
    <w:p w:rsidR="00D40EA3" w:rsidRPr="00616D5B" w:rsidRDefault="00D40EA3" w:rsidP="00D40EA3">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pacing w:val="-2"/>
          <w:sz w:val="28"/>
          <w:szCs w:val="28"/>
          <w:lang w:eastAsia="ar-SA"/>
        </w:rPr>
        <w:t>Р</w:t>
      </w:r>
      <w:r w:rsidRPr="00616D5B">
        <w:rPr>
          <w:rFonts w:ascii="Times New Roman" w:eastAsia="Times New Roman" w:hAnsi="Times New Roman" w:cs="Times New Roman"/>
          <w:sz w:val="28"/>
          <w:szCs w:val="28"/>
          <w:lang w:eastAsia="ar-SA"/>
        </w:rPr>
        <w:t xml:space="preserve">озпорядженням Кабінету Міністрів України від 13.05.2020 № 564-р «Про затвердження перспективного плану формування територій громад Чернігівської області» визначено 57 спроможних територіальних громад. </w:t>
      </w:r>
    </w:p>
    <w:p w:rsidR="00D40EA3" w:rsidRPr="00616D5B" w:rsidRDefault="00D40EA3" w:rsidP="00D40EA3">
      <w:pPr>
        <w:suppressAutoHyphens/>
        <w:spacing w:after="0" w:line="240" w:lineRule="auto"/>
        <w:ind w:firstLine="567"/>
        <w:jc w:val="both"/>
        <w:rPr>
          <w:rFonts w:ascii="Times New Roman" w:eastAsia="Times New Roman" w:hAnsi="Times New Roman" w:cs="Times New Roman"/>
          <w:spacing w:val="-2"/>
          <w:sz w:val="28"/>
          <w:szCs w:val="28"/>
          <w:lang w:eastAsia="ar-SA"/>
        </w:rPr>
      </w:pPr>
      <w:r w:rsidRPr="00616D5B">
        <w:rPr>
          <w:rFonts w:ascii="Times New Roman" w:eastAsia="Times New Roman" w:hAnsi="Times New Roman" w:cs="Times New Roman"/>
          <w:sz w:val="28"/>
          <w:szCs w:val="28"/>
          <w:lang w:eastAsia="ar-SA"/>
        </w:rPr>
        <w:t>Визначено адміністративні центри та затверджено території територіальних громад Чернігівської області розпорядженням Кабінету Міністрів України від 12.06.2020 № 730-р.</w:t>
      </w:r>
    </w:p>
    <w:p w:rsidR="00D40EA3" w:rsidRPr="00616D5B" w:rsidRDefault="00D40EA3" w:rsidP="00D40EA3">
      <w:pPr>
        <w:suppressAutoHyphens/>
        <w:spacing w:after="0" w:line="240" w:lineRule="auto"/>
        <w:ind w:firstLine="567"/>
        <w:jc w:val="both"/>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color w:val="000000"/>
          <w:sz w:val="28"/>
          <w:szCs w:val="28"/>
          <w:lang w:eastAsia="ar-SA"/>
        </w:rPr>
        <w:t>Постановою ЦВК від 08.08.2020 № 160 «Про перші вибори депутатів сільських, селищних, міських рад територіальних громад і відповідних сільських, селищних, міських голів 25 жовтня 2020 року» призначено на 25 жовтня 2020 року перші вибори депутатів сільських, селищних, міських рад територіальних громад і відповідних сільських, селищних, міських голів в територіальних громадах згідно з переліком</w:t>
      </w:r>
      <w:r w:rsidR="00175B92" w:rsidRPr="00616D5B">
        <w:rPr>
          <w:rFonts w:ascii="Times New Roman" w:eastAsia="Times New Roman" w:hAnsi="Times New Roman" w:cs="Times New Roman"/>
          <w:color w:val="000000"/>
          <w:sz w:val="28"/>
          <w:szCs w:val="28"/>
          <w:lang w:eastAsia="ar-SA"/>
        </w:rPr>
        <w:t>,</w:t>
      </w:r>
      <w:r w:rsidRPr="00616D5B">
        <w:rPr>
          <w:rFonts w:ascii="Times New Roman" w:eastAsia="Times New Roman" w:hAnsi="Times New Roman" w:cs="Times New Roman"/>
          <w:color w:val="000000"/>
          <w:sz w:val="28"/>
          <w:szCs w:val="28"/>
          <w:lang w:eastAsia="ar-SA"/>
        </w:rPr>
        <w:t xml:space="preserve"> затвердженим  розпорядженням Кабінету Міністрів України від 12.06.2020 № 730-р “Про визначення адміністративних центрів та затвердження територій територіальних громад Чернігівської області”.</w:t>
      </w:r>
    </w:p>
    <w:p w:rsidR="00D40EA3" w:rsidRPr="00616D5B" w:rsidRDefault="00D40EA3" w:rsidP="00D40EA3">
      <w:pPr>
        <w:suppressAutoHyphens/>
        <w:spacing w:after="0" w:line="240" w:lineRule="auto"/>
        <w:jc w:val="center"/>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noProof/>
          <w:color w:val="000000"/>
          <w:sz w:val="28"/>
          <w:szCs w:val="28"/>
          <w:lang w:eastAsia="uk-UA"/>
        </w:rPr>
        <w:drawing>
          <wp:inline distT="0" distB="0" distL="0" distR="0" wp14:anchorId="4C42BF65" wp14:editId="37B56FDE">
            <wp:extent cx="3850448" cy="408485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7288" cy="4092113"/>
                    </a:xfrm>
                    <a:prstGeom prst="rect">
                      <a:avLst/>
                    </a:prstGeom>
                    <a:noFill/>
                  </pic:spPr>
                </pic:pic>
              </a:graphicData>
            </a:graphic>
          </wp:inline>
        </w:drawing>
      </w:r>
    </w:p>
    <w:p w:rsidR="00D40EA3" w:rsidRPr="00616D5B" w:rsidRDefault="00D40EA3" w:rsidP="00D40EA3">
      <w:pPr>
        <w:suppressAutoHyphens/>
        <w:spacing w:after="0" w:line="240" w:lineRule="auto"/>
        <w:ind w:firstLine="567"/>
        <w:jc w:val="both"/>
        <w:rPr>
          <w:rFonts w:ascii="Times New Roman" w:eastAsia="Times New Roman" w:hAnsi="Times New Roman" w:cs="Times New Roman"/>
          <w:color w:val="000000"/>
          <w:sz w:val="28"/>
          <w:szCs w:val="28"/>
          <w:lang w:eastAsia="ar-SA"/>
        </w:rPr>
      </w:pPr>
    </w:p>
    <w:p w:rsidR="00D40EA3" w:rsidRPr="00616D5B" w:rsidRDefault="00D40EA3" w:rsidP="00D40EA3">
      <w:pPr>
        <w:widowControl w:val="0"/>
        <w:suppressAutoHyphens/>
        <w:spacing w:after="0" w:line="240" w:lineRule="auto"/>
        <w:ind w:firstLine="709"/>
        <w:jc w:val="center"/>
        <w:rPr>
          <w:rFonts w:ascii="Times New Roman" w:eastAsia="Times New Roman" w:hAnsi="Times New Roman" w:cs="Times New Roman"/>
          <w:b/>
          <w:sz w:val="24"/>
          <w:szCs w:val="24"/>
          <w:shd w:val="clear" w:color="auto" w:fill="FFFFFF"/>
          <w:lang w:eastAsia="ar-SA"/>
        </w:rPr>
      </w:pPr>
      <w:r w:rsidRPr="00616D5B">
        <w:rPr>
          <w:rFonts w:ascii="Times New Roman" w:eastAsia="Times New Roman" w:hAnsi="Times New Roman" w:cs="Times New Roman"/>
          <w:b/>
          <w:sz w:val="24"/>
          <w:szCs w:val="24"/>
          <w:shd w:val="clear" w:color="auto" w:fill="FFFFFF"/>
          <w:lang w:eastAsia="ar-SA"/>
        </w:rPr>
        <w:t>Рис. 3 Адміністративно-територіальний устрій області</w:t>
      </w:r>
    </w:p>
    <w:p w:rsidR="00D40EA3" w:rsidRPr="00616D5B" w:rsidRDefault="00D40EA3" w:rsidP="008C1DBA">
      <w:pPr>
        <w:suppressAutoHyphens/>
        <w:spacing w:after="0" w:line="240" w:lineRule="auto"/>
        <w:ind w:firstLine="720"/>
        <w:jc w:val="both"/>
        <w:rPr>
          <w:rFonts w:ascii="Times New Roman" w:eastAsia="Times New Roman" w:hAnsi="Times New Roman" w:cs="Times New Roman"/>
          <w:sz w:val="28"/>
          <w:szCs w:val="28"/>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7" w:name="_Toc27649201"/>
      <w:r w:rsidRPr="00616D5B">
        <w:rPr>
          <w:rFonts w:ascii="Times New Roman" w:eastAsia="Times New Roman" w:hAnsi="Times New Roman" w:cs="Times New Roman"/>
          <w:b/>
          <w:bCs/>
          <w:kern w:val="1"/>
          <w:sz w:val="28"/>
          <w:szCs w:val="28"/>
          <w:lang w:val="ru-RU" w:eastAsia="ar-SA"/>
        </w:rPr>
        <w:lastRenderedPageBreak/>
        <w:t>2.3. Містобудівна документація області</w:t>
      </w:r>
      <w:bookmarkEnd w:id="7"/>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На регіональному рівні до складу містобудівної документації входять: схема планування території області; схеми планування територій районів.</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На місцевому рівні це: генеральні плани населених пунктів; плани зонувань територій; детальний план території.</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Схема планування території Чернігівської області затверджена рішенням десятої сесії шостого скликання обласної ради від 28 вересня 2012 року, проте наразі вже не відповідає дійсному стану речей та потребує коригування.</w:t>
      </w:r>
    </w:p>
    <w:p w:rsidR="008C1DBA" w:rsidRPr="00616D5B" w:rsidRDefault="008C1DBA" w:rsidP="008C1DBA">
      <w:pPr>
        <w:suppressAutoHyphens/>
        <w:spacing w:after="0" w:line="240" w:lineRule="auto"/>
        <w:ind w:firstLine="574"/>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sz w:val="28"/>
          <w:szCs w:val="28"/>
          <w:lang w:eastAsia="ar-SA"/>
        </w:rPr>
        <w:t xml:space="preserve">Генеральних планів населених пунктів розроблено 95 із необхідних 1510.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b/>
          <w:sz w:val="28"/>
          <w:szCs w:val="28"/>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8" w:name="_Toc27649202"/>
      <w:r w:rsidRPr="00616D5B">
        <w:rPr>
          <w:rFonts w:ascii="Times New Roman" w:eastAsia="Times New Roman" w:hAnsi="Times New Roman" w:cs="Times New Roman"/>
          <w:b/>
          <w:bCs/>
          <w:kern w:val="1"/>
          <w:sz w:val="28"/>
          <w:szCs w:val="28"/>
          <w:lang w:val="ru-RU" w:eastAsia="ar-SA"/>
        </w:rPr>
        <w:t>2.4. Демографічна ситуація, ринок праці. Доходи населення</w:t>
      </w:r>
      <w:bookmarkEnd w:id="8"/>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shd w:val="clear" w:color="auto" w:fill="FFFF00"/>
          <w:lang w:eastAsia="he-IL" w:bidi="he-IL"/>
        </w:rPr>
      </w:pPr>
      <w:r w:rsidRPr="00616D5B">
        <w:rPr>
          <w:rFonts w:ascii="Times New Roman" w:eastAsia="Times New Roman" w:hAnsi="Times New Roman" w:cs="Times New Roman"/>
          <w:sz w:val="28"/>
          <w:szCs w:val="28"/>
          <w:lang w:eastAsia="he-IL" w:bidi="he-IL"/>
        </w:rPr>
        <w:t>Чернігівщина за територією (31,9 тис. км</w:t>
      </w:r>
      <w:r w:rsidRPr="00616D5B">
        <w:rPr>
          <w:rFonts w:ascii="Times New Roman" w:eastAsia="Times New Roman" w:hAnsi="Times New Roman" w:cs="Times New Roman"/>
          <w:sz w:val="28"/>
          <w:szCs w:val="28"/>
          <w:vertAlign w:val="superscript"/>
          <w:lang w:eastAsia="he-IL" w:bidi="he-IL"/>
        </w:rPr>
        <w:t>2</w:t>
      </w:r>
      <w:r w:rsidRPr="00616D5B">
        <w:rPr>
          <w:rFonts w:ascii="Times New Roman" w:eastAsia="Times New Roman" w:hAnsi="Times New Roman" w:cs="Times New Roman"/>
          <w:sz w:val="28"/>
          <w:szCs w:val="28"/>
          <w:lang w:eastAsia="he-IL" w:bidi="he-IL"/>
        </w:rPr>
        <w:t xml:space="preserve">) знаходиться на третьому місці серед областей України, а за чисельністю населення – на </w:t>
      </w:r>
      <w:r w:rsidRPr="00616D5B">
        <w:rPr>
          <w:rFonts w:ascii="Times New Roman" w:eastAsia="Times New Roman" w:hAnsi="Times New Roman" w:cs="Times New Roman"/>
          <w:color w:val="000000"/>
          <w:sz w:val="28"/>
          <w:szCs w:val="28"/>
          <w:lang w:eastAsia="he-IL" w:bidi="he-IL"/>
        </w:rPr>
        <w:t>23-</w:t>
      </w:r>
      <w:r w:rsidRPr="00616D5B">
        <w:rPr>
          <w:rFonts w:ascii="Times New Roman" w:eastAsia="Times New Roman" w:hAnsi="Times New Roman" w:cs="Times New Roman"/>
          <w:sz w:val="28"/>
          <w:szCs w:val="28"/>
          <w:lang w:eastAsia="he-IL" w:bidi="he-IL"/>
        </w:rPr>
        <w:t>му. У результаті такого співвідношення щільність населення області (32 особи на 1 км</w:t>
      </w:r>
      <w:r w:rsidRPr="00616D5B">
        <w:rPr>
          <w:rFonts w:ascii="Times New Roman" w:eastAsia="Times New Roman" w:hAnsi="Times New Roman" w:cs="Times New Roman"/>
          <w:sz w:val="28"/>
          <w:szCs w:val="28"/>
          <w:vertAlign w:val="superscript"/>
          <w:lang w:eastAsia="he-IL" w:bidi="he-IL"/>
        </w:rPr>
        <w:t>2</w:t>
      </w:r>
      <w:r w:rsidRPr="00616D5B">
        <w:rPr>
          <w:rFonts w:ascii="Times New Roman" w:eastAsia="Times New Roman" w:hAnsi="Times New Roman" w:cs="Times New Roman"/>
          <w:sz w:val="28"/>
          <w:szCs w:val="28"/>
          <w:lang w:eastAsia="he-IL" w:bidi="he-IL"/>
        </w:rPr>
        <w:t xml:space="preserve">) найнижча в Україні.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he-IL" w:bidi="he-IL"/>
        </w:rPr>
      </w:pPr>
      <w:r w:rsidRPr="00616D5B">
        <w:rPr>
          <w:rFonts w:ascii="Times New Roman" w:eastAsia="Times New Roman" w:hAnsi="Times New Roman" w:cs="Times New Roman"/>
          <w:sz w:val="28"/>
          <w:szCs w:val="28"/>
          <w:lang w:eastAsia="he-IL" w:bidi="he-IL"/>
        </w:rPr>
        <w:t xml:space="preserve">За національним складом область відноситься до мононаціональних, переважну більшість становлять українці (93,5 %).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he-IL" w:bidi="he-IL"/>
        </w:rPr>
      </w:pPr>
      <w:r w:rsidRPr="00616D5B">
        <w:rPr>
          <w:rFonts w:ascii="Times New Roman" w:eastAsia="Times New Roman" w:hAnsi="Times New Roman" w:cs="Times New Roman"/>
          <w:sz w:val="28"/>
          <w:szCs w:val="28"/>
          <w:lang w:eastAsia="he-IL" w:bidi="he-IL"/>
        </w:rPr>
        <w:t xml:space="preserve">За останні 5 років кількість населення області зменшилася майже на 50 тис. осіб, або на 4,7 %, у т.ч. міського на 3,4 % (23,2 тис. осіб), сільського на 7,1 % (26,8 тис. осіб). </w:t>
      </w:r>
    </w:p>
    <w:p w:rsidR="008C1DBA" w:rsidRPr="00616D5B" w:rsidRDefault="008C1DBA" w:rsidP="008C1DBA">
      <w:pPr>
        <w:widowControl w:val="0"/>
        <w:suppressAutoHyphens/>
        <w:spacing w:after="0" w:line="240" w:lineRule="auto"/>
        <w:ind w:firstLine="709"/>
        <w:jc w:val="both"/>
        <w:rPr>
          <w:rFonts w:ascii="Times New Roman" w:eastAsia="Times New Roman" w:hAnsi="Times New Roman" w:cs="Times New Roman"/>
          <w:sz w:val="28"/>
          <w:szCs w:val="28"/>
          <w:shd w:val="clear" w:color="auto" w:fill="FFFF00"/>
          <w:lang w:eastAsia="he-IL" w:bidi="he-IL"/>
        </w:rPr>
      </w:pPr>
    </w:p>
    <w:p w:rsidR="008C1DBA" w:rsidRPr="00616D5B" w:rsidRDefault="008C1DBA" w:rsidP="008C1DBA">
      <w:pPr>
        <w:widowControl w:val="0"/>
        <w:suppressAutoHyphens/>
        <w:spacing w:after="0" w:line="240" w:lineRule="auto"/>
        <w:jc w:val="both"/>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noProof/>
          <w:sz w:val="28"/>
          <w:szCs w:val="28"/>
          <w:lang w:eastAsia="uk-UA"/>
        </w:rPr>
        <w:drawing>
          <wp:inline distT="0" distB="0" distL="0" distR="0">
            <wp:extent cx="5972810" cy="2393315"/>
            <wp:effectExtent l="0" t="0" r="889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810" cy="2393315"/>
                    </a:xfrm>
                    <a:prstGeom prst="rect">
                      <a:avLst/>
                    </a:prstGeom>
                    <a:solidFill>
                      <a:srgbClr val="FFFFFF"/>
                    </a:solidFill>
                    <a:ln>
                      <a:noFill/>
                    </a:ln>
                  </pic:spPr>
                </pic:pic>
              </a:graphicData>
            </a:graphic>
          </wp:inline>
        </w:drawing>
      </w:r>
    </w:p>
    <w:p w:rsidR="008C1DBA" w:rsidRPr="00616D5B" w:rsidRDefault="008C1DBA" w:rsidP="008C1DBA">
      <w:pPr>
        <w:widowControl w:val="0"/>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Рис. 4 Щільність населення в регіонах України</w:t>
      </w:r>
    </w:p>
    <w:p w:rsidR="008C1DBA" w:rsidRPr="00616D5B" w:rsidRDefault="008C1DBA" w:rsidP="008C1DBA">
      <w:pPr>
        <w:widowControl w:val="0"/>
        <w:suppressAutoHyphens/>
        <w:spacing w:after="0" w:line="240" w:lineRule="auto"/>
        <w:ind w:firstLine="709"/>
        <w:jc w:val="both"/>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he-IL" w:bidi="he-IL"/>
        </w:rPr>
      </w:pPr>
      <w:r w:rsidRPr="00616D5B">
        <w:rPr>
          <w:rFonts w:ascii="Times New Roman" w:eastAsia="Times New Roman" w:hAnsi="Times New Roman" w:cs="Times New Roman"/>
          <w:sz w:val="28"/>
          <w:szCs w:val="28"/>
          <w:lang w:eastAsia="he-IL" w:bidi="he-IL"/>
        </w:rPr>
        <w:t xml:space="preserve">Чисельність наявного населення у 2018 році становила 1005,8 тис. осіб.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8"/>
          <w:szCs w:val="28"/>
          <w:lang w:eastAsia="he-IL" w:bidi="he-IL"/>
        </w:rPr>
        <w:t>У міських</w:t>
      </w:r>
      <w:r w:rsidRPr="00616D5B">
        <w:rPr>
          <w:rFonts w:ascii="Times New Roman" w:eastAsia="Times New Roman" w:hAnsi="Times New Roman" w:cs="Times New Roman"/>
          <w:sz w:val="28"/>
          <w:szCs w:val="28"/>
          <w:lang w:eastAsia="ar-SA"/>
        </w:rPr>
        <w:t xml:space="preserve"> поселеннях проживало 65,2 % від загальної чисельності населення області, сільських 34,8 %. Протягом багатьох років область була і залишається такою, де питома вага міського населення переважає над сільським. </w:t>
      </w:r>
    </w:p>
    <w:p w:rsidR="008C1DBA" w:rsidRPr="00616D5B" w:rsidRDefault="008C1DBA" w:rsidP="008C1DBA">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noProof/>
          <w:sz w:val="24"/>
          <w:szCs w:val="24"/>
          <w:shd w:val="clear" w:color="auto" w:fill="FFFF00"/>
          <w:lang w:eastAsia="uk-UA"/>
        </w:rPr>
        <w:lastRenderedPageBreak/>
        <w:drawing>
          <wp:inline distT="0" distB="0" distL="0" distR="0">
            <wp:extent cx="4455160" cy="2393315"/>
            <wp:effectExtent l="0" t="0" r="254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5160" cy="2393315"/>
                    </a:xfrm>
                    <a:prstGeom prst="rect">
                      <a:avLst/>
                    </a:prstGeom>
                    <a:solidFill>
                      <a:srgbClr val="FFFFFF"/>
                    </a:solidFill>
                    <a:ln>
                      <a:noFill/>
                    </a:ln>
                  </pic:spPr>
                </pic:pic>
              </a:graphicData>
            </a:graphic>
          </wp:inline>
        </w:drawing>
      </w:r>
    </w:p>
    <w:p w:rsidR="008C1DBA" w:rsidRPr="00616D5B" w:rsidRDefault="008C1DBA" w:rsidP="008C1DBA">
      <w:pPr>
        <w:widowControl w:val="0"/>
        <w:suppressAutoHyphens/>
        <w:autoSpaceDE w:val="0"/>
        <w:spacing w:after="0" w:line="240" w:lineRule="auto"/>
        <w:jc w:val="center"/>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4"/>
          <w:szCs w:val="24"/>
          <w:lang w:eastAsia="ar-SA"/>
        </w:rPr>
        <w:t>Рис. 5 Чисельність наявного населення Чернігівської області, тис. осіб</w:t>
      </w:r>
    </w:p>
    <w:p w:rsidR="008C1DBA" w:rsidRPr="00616D5B" w:rsidRDefault="008C1DBA" w:rsidP="008C1DBA">
      <w:pPr>
        <w:widowControl w:val="0"/>
        <w:suppressAutoHyphens/>
        <w:spacing w:after="0" w:line="240" w:lineRule="auto"/>
        <w:ind w:firstLine="709"/>
        <w:jc w:val="both"/>
        <w:rPr>
          <w:rFonts w:ascii="Times New Roman" w:eastAsia="Times New Roman" w:hAnsi="Times New Roman" w:cs="Times New Roman"/>
          <w:sz w:val="28"/>
          <w:szCs w:val="28"/>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У 2018 році в області народилось 6,85 тис. осіб, померло – 19,30 тис.</w:t>
      </w:r>
      <w:r w:rsidRPr="00616D5B">
        <w:rPr>
          <w:rFonts w:ascii="Times New Roman" w:eastAsia="Times New Roman" w:hAnsi="Times New Roman" w:cs="Times New Roman"/>
          <w:sz w:val="24"/>
          <w:szCs w:val="24"/>
          <w:lang w:eastAsia="ar-SA"/>
        </w:rPr>
        <w:t> </w:t>
      </w:r>
      <w:r w:rsidRPr="00616D5B">
        <w:rPr>
          <w:rFonts w:ascii="Times New Roman" w:eastAsia="Times New Roman" w:hAnsi="Times New Roman" w:cs="Times New Roman"/>
          <w:sz w:val="28"/>
          <w:szCs w:val="28"/>
          <w:lang w:eastAsia="ar-SA"/>
        </w:rPr>
        <w:t xml:space="preserve">осіб. Природне скорочення становило 12,45 тис. осіб. При цьому природне скорочення населення у сільській місцевості (-7,0 тис. осіб) майже вдвічі перевищує такий же показник у міських поселеннях (-4,3 тис. осіб).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8"/>
          <w:szCs w:val="28"/>
          <w:lang w:eastAsia="ar-SA"/>
        </w:rPr>
        <w:t>На 1 січня 2019 року середній вік жителів області становив 43,7 роки (у міських поселеннях</w:t>
      </w:r>
      <w:r w:rsidR="00866C63" w:rsidRPr="00616D5B">
        <w:rPr>
          <w:rFonts w:ascii="Times New Roman" w:eastAsia="Times New Roman" w:hAnsi="Times New Roman" w:cs="Times New Roman"/>
          <w:sz w:val="28"/>
          <w:szCs w:val="28"/>
          <w:lang w:eastAsia="ar-SA"/>
        </w:rPr>
        <w:t xml:space="preserve"> –</w:t>
      </w:r>
      <w:r w:rsidRPr="00616D5B">
        <w:rPr>
          <w:rFonts w:ascii="Times New Roman" w:eastAsia="Times New Roman" w:hAnsi="Times New Roman" w:cs="Times New Roman"/>
          <w:sz w:val="28"/>
          <w:szCs w:val="28"/>
          <w:lang w:eastAsia="ar-SA"/>
        </w:rPr>
        <w:t xml:space="preserve"> 42,2, в сільській місцевості </w:t>
      </w:r>
      <w:r w:rsidR="00866C63" w:rsidRPr="00616D5B">
        <w:rPr>
          <w:rFonts w:ascii="Times New Roman" w:eastAsia="Times New Roman" w:hAnsi="Times New Roman" w:cs="Times New Roman"/>
          <w:sz w:val="28"/>
          <w:szCs w:val="28"/>
          <w:lang w:eastAsia="ar-SA"/>
        </w:rPr>
        <w:t>–</w:t>
      </w:r>
      <w:r w:rsidRPr="00616D5B">
        <w:rPr>
          <w:rFonts w:ascii="Times New Roman" w:eastAsia="Times New Roman" w:hAnsi="Times New Roman" w:cs="Times New Roman"/>
          <w:sz w:val="28"/>
          <w:szCs w:val="28"/>
          <w:lang w:eastAsia="ar-SA"/>
        </w:rPr>
        <w:t xml:space="preserve"> 46,4), по Україні – 41,6. Середній вік жінок (46,6) вищий, ніж чоловіків (40,2). </w:t>
      </w:r>
    </w:p>
    <w:p w:rsidR="008C1DBA" w:rsidRPr="00616D5B" w:rsidRDefault="008C1DBA" w:rsidP="008C1DBA">
      <w:pPr>
        <w:suppressAutoHyphens/>
        <w:spacing w:after="0" w:line="240" w:lineRule="auto"/>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noProof/>
          <w:sz w:val="28"/>
          <w:szCs w:val="28"/>
          <w:lang w:eastAsia="uk-UA"/>
        </w:rPr>
        <w:drawing>
          <wp:inline distT="0" distB="0" distL="0" distR="0">
            <wp:extent cx="5894705" cy="245110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4705" cy="2451100"/>
                    </a:xfrm>
                    <a:prstGeom prst="rect">
                      <a:avLst/>
                    </a:prstGeom>
                    <a:solidFill>
                      <a:srgbClr val="FFFFFF"/>
                    </a:solidFill>
                    <a:ln>
                      <a:noFill/>
                    </a:ln>
                  </pic:spPr>
                </pic:pic>
              </a:graphicData>
            </a:graphic>
          </wp:inline>
        </w:drawing>
      </w:r>
    </w:p>
    <w:p w:rsidR="008C1DBA" w:rsidRPr="00616D5B" w:rsidRDefault="008C1DBA" w:rsidP="008C1DBA">
      <w:pPr>
        <w:widowControl w:val="0"/>
        <w:suppressAutoHyphens/>
        <w:spacing w:after="0" w:line="240" w:lineRule="auto"/>
        <w:jc w:val="center"/>
        <w:rPr>
          <w:rFonts w:ascii="Times New Roman" w:eastAsia="Times New Roman" w:hAnsi="Times New Roman" w:cs="Times New Roman"/>
          <w:sz w:val="28"/>
          <w:szCs w:val="28"/>
          <w:lang w:eastAsia="ar-SA"/>
        </w:rPr>
      </w:pPr>
    </w:p>
    <w:p w:rsidR="008C1DBA" w:rsidRPr="00616D5B" w:rsidRDefault="008C1DBA" w:rsidP="008C1DBA">
      <w:pPr>
        <w:widowControl w:val="0"/>
        <w:suppressAutoHyphens/>
        <w:spacing w:after="0" w:line="240" w:lineRule="auto"/>
        <w:ind w:firstLine="709"/>
        <w:jc w:val="center"/>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4"/>
          <w:szCs w:val="24"/>
          <w:shd w:val="clear" w:color="auto" w:fill="FFFFFF"/>
          <w:lang w:eastAsia="ar-SA"/>
        </w:rPr>
        <w:t>Рис. 6 Демографічне</w:t>
      </w:r>
      <w:r w:rsidRPr="00616D5B">
        <w:rPr>
          <w:rFonts w:ascii="Times New Roman" w:eastAsia="Times New Roman" w:hAnsi="Times New Roman" w:cs="Times New Roman"/>
          <w:b/>
          <w:sz w:val="24"/>
          <w:szCs w:val="24"/>
          <w:lang w:eastAsia="he-IL" w:bidi="he-IL"/>
        </w:rPr>
        <w:t xml:space="preserve"> навантаження в регіонах України у віці 16-59 років, </w:t>
      </w:r>
      <w:r w:rsidRPr="00616D5B">
        <w:rPr>
          <w:rFonts w:ascii="Times New Roman" w:eastAsia="Times New Roman" w:hAnsi="Times New Roman" w:cs="Times New Roman"/>
          <w:b/>
          <w:sz w:val="24"/>
          <w:szCs w:val="24"/>
          <w:lang w:eastAsia="he-IL" w:bidi="he-IL"/>
        </w:rPr>
        <w:br/>
        <w:t>на 1000 осіб</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8"/>
          <w:szCs w:val="28"/>
          <w:lang w:eastAsia="ar-SA"/>
        </w:rPr>
        <w:t>Відмінність</w:t>
      </w:r>
      <w:r w:rsidRPr="00616D5B">
        <w:rPr>
          <w:rFonts w:ascii="Times New Roman" w:eastAsia="Times New Roman" w:hAnsi="Times New Roman" w:cs="Times New Roman"/>
          <w:sz w:val="28"/>
          <w:szCs w:val="28"/>
          <w:shd w:val="clear" w:color="auto" w:fill="FFFFFF"/>
          <w:lang w:eastAsia="ar-SA"/>
        </w:rPr>
        <w:t xml:space="preserve"> рівнів смертності у чоловіків і жінок визначає між ними різницю більш ніж в 10 років середньої очікуваної тривалості життя при народженні, яка </w:t>
      </w:r>
      <w:r w:rsidRPr="00616D5B">
        <w:rPr>
          <w:rFonts w:ascii="Times New Roman" w:eastAsia="Times New Roman" w:hAnsi="Times New Roman" w:cs="Times New Roman"/>
          <w:sz w:val="28"/>
          <w:szCs w:val="28"/>
          <w:lang w:eastAsia="ar-SA"/>
        </w:rPr>
        <w:t>в цілому становила 71,2 років (у чоловіків вона дорівнювала – 64,8 років, у жінок – 76,4 роки).</w:t>
      </w:r>
    </w:p>
    <w:p w:rsidR="008C1DBA" w:rsidRPr="00616D5B" w:rsidRDefault="008C1DBA" w:rsidP="008C1DBA">
      <w:pPr>
        <w:suppressAutoHyphens/>
        <w:spacing w:after="0" w:line="360" w:lineRule="atLeast"/>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noProof/>
          <w:sz w:val="24"/>
          <w:szCs w:val="24"/>
          <w:lang w:eastAsia="uk-UA"/>
        </w:rPr>
        <w:lastRenderedPageBreak/>
        <w:drawing>
          <wp:inline distT="0" distB="0" distL="0" distR="0">
            <wp:extent cx="4290060" cy="36283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0060" cy="3628390"/>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360" w:lineRule="atLeast"/>
        <w:jc w:val="center"/>
        <w:rPr>
          <w:rFonts w:ascii="Times New Roman" w:eastAsia="Times New Roman" w:hAnsi="Times New Roman" w:cs="Times New Roman"/>
          <w:b/>
          <w:sz w:val="24"/>
          <w:szCs w:val="24"/>
          <w:lang w:eastAsia="ar-SA"/>
        </w:rPr>
      </w:pPr>
    </w:p>
    <w:p w:rsidR="008C1DBA" w:rsidRPr="00616D5B" w:rsidRDefault="008C1DBA" w:rsidP="008C1DBA">
      <w:pPr>
        <w:suppressAutoHyphens/>
        <w:spacing w:after="0" w:line="360" w:lineRule="atLeast"/>
        <w:jc w:val="center"/>
        <w:rPr>
          <w:rFonts w:ascii="Times New Roman" w:eastAsia="Times New Roman" w:hAnsi="Times New Roman" w:cs="Times New Roman"/>
          <w:sz w:val="28"/>
          <w:szCs w:val="28"/>
          <w:lang w:eastAsia="he-IL" w:bidi="he-IL"/>
        </w:rPr>
      </w:pPr>
      <w:r w:rsidRPr="00616D5B">
        <w:rPr>
          <w:rFonts w:ascii="Times New Roman" w:eastAsia="Times New Roman" w:hAnsi="Times New Roman" w:cs="Times New Roman"/>
          <w:b/>
          <w:sz w:val="24"/>
          <w:szCs w:val="24"/>
          <w:lang w:eastAsia="ar-SA"/>
        </w:rPr>
        <w:t xml:space="preserve">Рис. 7 Розподіл постійного населення Чернігівської області за статтю та віком </w:t>
      </w:r>
      <w:r w:rsidRPr="00616D5B">
        <w:rPr>
          <w:rFonts w:ascii="Times New Roman" w:eastAsia="Times New Roman" w:hAnsi="Times New Roman" w:cs="Times New Roman"/>
          <w:b/>
          <w:sz w:val="24"/>
          <w:szCs w:val="24"/>
          <w:lang w:eastAsia="ar-SA"/>
        </w:rPr>
        <w:br/>
        <w:t>на</w:t>
      </w:r>
      <w:r w:rsidRPr="00616D5B">
        <w:rPr>
          <w:rFonts w:ascii="Times New Roman" w:eastAsia="Times New Roman" w:hAnsi="Times New Roman" w:cs="Times New Roman"/>
          <w:b/>
          <w:bCs/>
          <w:color w:val="000000"/>
          <w:sz w:val="24"/>
          <w:szCs w:val="24"/>
          <w:lang w:eastAsia="he-IL" w:bidi="he-IL"/>
        </w:rPr>
        <w:t xml:space="preserve"> 01.01.2019, </w:t>
      </w:r>
      <w:r w:rsidRPr="00616D5B">
        <w:rPr>
          <w:rFonts w:ascii="Times New Roman" w:eastAsia="Times New Roman" w:hAnsi="Times New Roman" w:cs="Times New Roman"/>
          <w:bCs/>
          <w:sz w:val="24"/>
          <w:szCs w:val="24"/>
          <w:lang w:eastAsia="he-IL" w:bidi="he-IL"/>
        </w:rPr>
        <w:t>осіб</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i/>
          <w:sz w:val="28"/>
          <w:szCs w:val="28"/>
          <w:lang w:eastAsia="ar-SA"/>
        </w:rPr>
      </w:pPr>
      <w:r w:rsidRPr="00616D5B">
        <w:rPr>
          <w:rFonts w:ascii="Times New Roman" w:eastAsia="Times New Roman" w:hAnsi="Times New Roman" w:cs="Times New Roman"/>
          <w:sz w:val="28"/>
          <w:szCs w:val="28"/>
          <w:lang w:eastAsia="he-IL" w:bidi="he-IL"/>
        </w:rPr>
        <w:t xml:space="preserve">Міграційні процеси, що відбуваються в області, виступають дестабілізуючим фактором, який зумовлює скорочення чисельності населення </w:t>
      </w:r>
      <w:r w:rsidRPr="00616D5B">
        <w:rPr>
          <w:rFonts w:ascii="Times New Roman" w:eastAsia="Times New Roman" w:hAnsi="Times New Roman" w:cs="Times New Roman"/>
          <w:sz w:val="28"/>
          <w:szCs w:val="28"/>
          <w:lang w:eastAsia="he-IL" w:bidi="he-IL"/>
        </w:rPr>
        <w:br/>
        <w:t xml:space="preserve">й негативно впливає на зміну його структури. У 2018 році </w:t>
      </w:r>
      <w:r w:rsidRPr="00616D5B">
        <w:rPr>
          <w:rFonts w:ascii="Times New Roman" w:eastAsia="Times New Roman" w:hAnsi="Times New Roman" w:cs="Times New Roman"/>
          <w:sz w:val="28"/>
          <w:szCs w:val="28"/>
          <w:lang w:eastAsia="ar-SA"/>
        </w:rPr>
        <w:t>склалося міграційне скорочення – 1883 особи</w:t>
      </w:r>
      <w:r w:rsidRPr="00616D5B">
        <w:rPr>
          <w:rFonts w:ascii="Times New Roman" w:eastAsia="Times New Roman" w:hAnsi="Times New Roman" w:cs="Times New Roman"/>
          <w:color w:val="000000"/>
          <w:spacing w:val="-6"/>
          <w:sz w:val="28"/>
          <w:szCs w:val="28"/>
          <w:lang w:eastAsia="ar-SA"/>
        </w:rPr>
        <w:t>.</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he-IL" w:bidi="he-IL"/>
        </w:rPr>
      </w:pPr>
      <w:r w:rsidRPr="00616D5B">
        <w:rPr>
          <w:rFonts w:ascii="Times New Roman" w:eastAsia="Times New Roman" w:hAnsi="Times New Roman" w:cs="Times New Roman"/>
          <w:i/>
          <w:sz w:val="28"/>
          <w:szCs w:val="28"/>
          <w:lang w:eastAsia="ar-SA"/>
        </w:rPr>
        <w:t xml:space="preserve">Зайнятість населення. </w:t>
      </w:r>
      <w:r w:rsidRPr="00616D5B">
        <w:rPr>
          <w:rFonts w:ascii="Times New Roman" w:eastAsia="Times New Roman" w:hAnsi="Times New Roman" w:cs="Times New Roman"/>
          <w:sz w:val="28"/>
          <w:szCs w:val="28"/>
          <w:lang w:eastAsia="he-IL" w:bidi="he-IL"/>
        </w:rPr>
        <w:t>Впродовж 2014-2018 років чисельність економічно активного населення в області скоротилась на 14,1 тис. осіб або на 2,8 % і у 2018 році становила 480,7 тис. осіб. Рівень економічної активності населення віком 15-70 років за зазначений період часу підвищився на 0,2 в.п. (з 63,9 % у 2014 році до 64,1 % у 2018 році), серед осіб працездатного віку на 4,0 в.п. Рівень економічної активності в області вищий порівняно з середніми показниками по країні в цілому (по Україні – 62,6 % за 2018 рік).</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8"/>
          <w:szCs w:val="28"/>
          <w:lang w:eastAsia="he-IL" w:bidi="he-IL"/>
        </w:rPr>
        <w:t>Рівень безробіття серед населення віком 15-70 років у 2018 році становив 10,6 % (у с</w:t>
      </w:r>
      <w:r w:rsidRPr="00616D5B">
        <w:rPr>
          <w:rFonts w:ascii="Times New Roman" w:eastAsia="Times New Roman" w:hAnsi="Times New Roman" w:cs="Times New Roman"/>
          <w:sz w:val="28"/>
          <w:szCs w:val="28"/>
          <w:lang w:eastAsia="ar-SA"/>
        </w:rPr>
        <w:t xml:space="preserve">ередньому по Україні – 8,8 %), у працездатному віці – 11,0 % </w:t>
      </w:r>
      <w:r w:rsidRPr="00616D5B">
        <w:rPr>
          <w:rFonts w:ascii="Times New Roman" w:eastAsia="Times New Roman" w:hAnsi="Times New Roman" w:cs="Times New Roman"/>
          <w:sz w:val="28"/>
          <w:szCs w:val="28"/>
          <w:lang w:eastAsia="ar-SA"/>
        </w:rPr>
        <w:br/>
        <w:t xml:space="preserve">(у середньому по Україні – 9,1 %) та впродовж досліджуваного періоду має тенденцію до зниження у віці 15-70 років на 0,6 в.п., у працездатному віці – </w:t>
      </w:r>
      <w:r w:rsidRPr="00616D5B">
        <w:rPr>
          <w:rFonts w:ascii="Times New Roman" w:eastAsia="Times New Roman" w:hAnsi="Times New Roman" w:cs="Times New Roman"/>
          <w:sz w:val="28"/>
          <w:szCs w:val="28"/>
          <w:lang w:eastAsia="ar-SA"/>
        </w:rPr>
        <w:br/>
        <w:t xml:space="preserve">на 1,1 в.п. </w:t>
      </w:r>
    </w:p>
    <w:p w:rsidR="008C1DBA" w:rsidRPr="00616D5B" w:rsidRDefault="008C1DBA" w:rsidP="008C1DBA">
      <w:pPr>
        <w:tabs>
          <w:tab w:val="left" w:pos="916"/>
          <w:tab w:val="left" w:pos="1832"/>
          <w:tab w:val="left" w:pos="2748"/>
          <w:tab w:val="left" w:pos="3664"/>
          <w:tab w:val="left" w:pos="4580"/>
          <w:tab w:val="left" w:pos="5496"/>
          <w:tab w:val="left" w:pos="6412"/>
          <w:tab w:val="left" w:pos="7328"/>
          <w:tab w:val="left" w:pos="8244"/>
          <w:tab w:val="left" w:pos="9160"/>
          <w:tab w:val="left" w:pos="9720"/>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noProof/>
          <w:sz w:val="28"/>
          <w:szCs w:val="28"/>
          <w:lang w:eastAsia="uk-UA"/>
        </w:rPr>
        <w:lastRenderedPageBreak/>
        <w:drawing>
          <wp:inline distT="0" distB="0" distL="0" distR="0">
            <wp:extent cx="4250690" cy="251968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0690" cy="2519680"/>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jc w:val="center"/>
        <w:rPr>
          <w:rFonts w:ascii="Times New Roman" w:eastAsia="Times New Roman" w:hAnsi="Times New Roman" w:cs="Times New Roman"/>
          <w:sz w:val="16"/>
          <w:szCs w:val="16"/>
          <w:lang w:eastAsia="ar-SA"/>
        </w:rPr>
      </w:pPr>
      <w:r w:rsidRPr="00616D5B">
        <w:rPr>
          <w:rFonts w:ascii="Times New Roman" w:eastAsia="Times New Roman" w:hAnsi="Times New Roman" w:cs="Times New Roman"/>
          <w:b/>
          <w:sz w:val="24"/>
          <w:szCs w:val="24"/>
          <w:lang w:eastAsia="ar-SA"/>
        </w:rPr>
        <w:t>Рис. 8 Безробітне населення та рівень безробіття</w:t>
      </w:r>
    </w:p>
    <w:p w:rsidR="008C1DBA" w:rsidRPr="00616D5B" w:rsidRDefault="008C1DBA" w:rsidP="008C1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16"/>
          <w:szCs w:val="16"/>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i/>
          <w:sz w:val="28"/>
          <w:szCs w:val="28"/>
          <w:lang w:eastAsia="ar-SA"/>
        </w:rPr>
      </w:pPr>
      <w:r w:rsidRPr="00616D5B">
        <w:rPr>
          <w:rFonts w:ascii="Times New Roman" w:eastAsia="Times New Roman" w:hAnsi="Times New Roman" w:cs="Times New Roman"/>
          <w:sz w:val="28"/>
          <w:szCs w:val="28"/>
          <w:lang w:eastAsia="ar-SA"/>
        </w:rPr>
        <w:t>Професійне навчання та перенавчання безробітних проходить на базі професійно-технічних закладів освіти області, виробничих базах підприємств та організацій, у центрах професійно-технічної освіти Державної служби зайнятості. З 2018 року спільно з підприємствами – потенційними роботодавцями започатковано елементи дуальної форми навчання, що сприятиме максимальному наближенню професійної освіти до потреб виробництва.</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i/>
          <w:sz w:val="28"/>
          <w:szCs w:val="28"/>
          <w:lang w:eastAsia="ar-SA"/>
        </w:rPr>
        <w:t xml:space="preserve">Доходи населення. </w:t>
      </w:r>
      <w:r w:rsidRPr="00616D5B">
        <w:rPr>
          <w:rFonts w:ascii="Times New Roman" w:eastAsia="Times New Roman" w:hAnsi="Times New Roman" w:cs="Times New Roman"/>
          <w:sz w:val="28"/>
          <w:szCs w:val="28"/>
          <w:lang w:eastAsia="ar-SA"/>
        </w:rPr>
        <w:t>За 2018 рік номінальні доходи населення становили 68,6 млрд грн, що у 2,3 рази більше 2013 року, у тому числі наявні доходи, які можуть бути використані на придбання товарів та послуг, складали 51,6 млрд грн, що у 2,0 рази більше. У розрахунку на одну особу наявні доходи дорівнювали 50895,4 грн або в середньому 4241,28 грн на місяць, що дещо менше середнього по Україні рівня (57908,6 грн або 4825,72 грн в місяць).</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У структурі доходів населення області найбільшу питому вагу (42,9 %) складає заробітна плата (по Україні – 47,4 %), соціальні допомоги та інші одержані поточні трансферти – 35,6 % (по Україні – 32,5 %). Питома вага прибутку та змішаного доходу – 18,7 % (по Україні – 17,6 %), доходів від власності – 2,8 % (по Україні – 2,6 %).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Середньомісячна заробітна плата штатних працівників у 2018 році зросла порівняно з 2013 роком у 2,8 рази (по Україні – у 2,7 рази) і склала 6995 грн.</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8"/>
          <w:szCs w:val="28"/>
          <w:lang w:eastAsia="ar-SA"/>
        </w:rPr>
        <w:t xml:space="preserve">За рівнем заробітної плати область продовжує займати одне з останніх місць серед інших регіонів, а саме 22-ге у 2013 році (76,3 % до заробітної плати по Україні) та 23-тє у 2018 році (78,9 %). </w:t>
      </w:r>
    </w:p>
    <w:p w:rsidR="008C1DBA" w:rsidRPr="00616D5B" w:rsidRDefault="008C1DBA" w:rsidP="008C1DBA">
      <w:pPr>
        <w:suppressAutoHyphens/>
        <w:spacing w:before="60" w:after="6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noProof/>
          <w:sz w:val="24"/>
          <w:szCs w:val="24"/>
          <w:lang w:eastAsia="uk-UA"/>
        </w:rPr>
        <w:lastRenderedPageBreak/>
        <w:drawing>
          <wp:inline distT="0" distB="0" distL="0" distR="0">
            <wp:extent cx="4853940" cy="287909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3940" cy="2879090"/>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 xml:space="preserve">Рис. 9 Рівень заробітної плати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9" w:name="_Toc27649203"/>
      <w:r w:rsidRPr="00616D5B">
        <w:rPr>
          <w:rFonts w:ascii="Times New Roman" w:eastAsia="Times New Roman" w:hAnsi="Times New Roman" w:cs="Times New Roman"/>
          <w:b/>
          <w:bCs/>
          <w:kern w:val="1"/>
          <w:sz w:val="28"/>
          <w:szCs w:val="28"/>
          <w:lang w:val="ru-RU" w:eastAsia="ar-SA"/>
        </w:rPr>
        <w:t>2.5. Економічний розвиток регіону</w:t>
      </w:r>
      <w:bookmarkEnd w:id="9"/>
      <w:r w:rsidRPr="00616D5B">
        <w:rPr>
          <w:rFonts w:ascii="Times New Roman" w:eastAsia="Times New Roman" w:hAnsi="Times New Roman" w:cs="Times New Roman"/>
          <w:b/>
          <w:bCs/>
          <w:kern w:val="1"/>
          <w:sz w:val="28"/>
          <w:szCs w:val="28"/>
          <w:lang w:val="ru-RU" w:eastAsia="ar-SA"/>
        </w:rPr>
        <w:t xml:space="preserve"> </w:t>
      </w: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10" w:name="_Toc27649204"/>
      <w:r w:rsidRPr="00616D5B">
        <w:rPr>
          <w:rFonts w:ascii="Times New Roman" w:eastAsia="Times New Roman" w:hAnsi="Times New Roman" w:cs="Times New Roman"/>
          <w:b/>
          <w:bCs/>
          <w:kern w:val="1"/>
          <w:sz w:val="28"/>
          <w:szCs w:val="28"/>
          <w:lang w:val="ru-RU" w:eastAsia="ar-SA"/>
        </w:rPr>
        <w:t>2.5.1. Структура економіки та валовий регіональний продукт</w:t>
      </w:r>
      <w:bookmarkEnd w:id="10"/>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У 2017 році у Чернігівській області створено валового регіонального продукту на суму 56672 млн грн (проти 24237 млн грн у 2013 році), що становить 1,9 % від загальноукраїнського показника. За питомою вагою Чернігівщина займала 16-те місце серед областей України.</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8"/>
          <w:szCs w:val="28"/>
          <w:lang w:eastAsia="ar-SA"/>
        </w:rPr>
        <w:t>Обсяг валового регіонального продукту у 2017 році зріс проти попереднього року на 2,2 % (по Україні – на 2,5 %). За темпом зростання ВРП Чернігівщина посіла 14-те місце серед регіонів України.</w:t>
      </w:r>
    </w:p>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noProof/>
          <w:sz w:val="24"/>
          <w:szCs w:val="24"/>
          <w:lang w:eastAsia="uk-UA"/>
        </w:rPr>
        <w:drawing>
          <wp:inline distT="0" distB="0" distL="0" distR="0">
            <wp:extent cx="4853940" cy="251968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3940" cy="2519680"/>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 xml:space="preserve">Рис. 10 Індекси фізичного обсягу валового регіонального продукту </w:t>
      </w:r>
      <w:r w:rsidRPr="00616D5B">
        <w:rPr>
          <w:rFonts w:ascii="Times New Roman" w:eastAsia="Times New Roman" w:hAnsi="Times New Roman" w:cs="Times New Roman"/>
          <w:b/>
          <w:sz w:val="24"/>
          <w:szCs w:val="24"/>
          <w:lang w:eastAsia="ar-SA"/>
        </w:rPr>
        <w:br/>
        <w:t>та частка Чернігівської області у ВВП України, %</w:t>
      </w:r>
    </w:p>
    <w:p w:rsidR="008C1DBA" w:rsidRPr="00616D5B" w:rsidRDefault="008C1DBA" w:rsidP="008C1DBA">
      <w:pPr>
        <w:suppressAutoHyphens/>
        <w:spacing w:after="0" w:line="240" w:lineRule="auto"/>
        <w:ind w:firstLine="720"/>
        <w:jc w:val="center"/>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8"/>
          <w:szCs w:val="28"/>
          <w:lang w:eastAsia="ar-SA"/>
        </w:rPr>
        <w:t xml:space="preserve">У розрахунку на одну особу припало 55198 грн валового регіонального продукту, що на 21,4 % менше, ніж у середньому в Україні. За величиною валового регіонального продукту на одну особу Чернігівщина посіла 12 місце </w:t>
      </w:r>
      <w:r w:rsidRPr="00616D5B">
        <w:rPr>
          <w:rFonts w:ascii="Times New Roman" w:eastAsia="Times New Roman" w:hAnsi="Times New Roman" w:cs="Times New Roman"/>
          <w:sz w:val="28"/>
          <w:szCs w:val="28"/>
          <w:lang w:eastAsia="ar-SA"/>
        </w:rPr>
        <w:br/>
        <w:t>(у 2013 році – 18 місце).</w:t>
      </w:r>
    </w:p>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noProof/>
          <w:sz w:val="24"/>
          <w:szCs w:val="24"/>
          <w:lang w:eastAsia="uk-UA"/>
        </w:rPr>
        <w:lastRenderedPageBreak/>
        <w:drawing>
          <wp:inline distT="0" distB="0" distL="0" distR="0">
            <wp:extent cx="6186805" cy="2616835"/>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6805" cy="2616835"/>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 xml:space="preserve">Рис. 11 Валовий регіональний продукт у розрахунку на одну особу </w:t>
      </w:r>
      <w:r w:rsidRPr="00616D5B">
        <w:rPr>
          <w:rFonts w:ascii="Times New Roman" w:eastAsia="Times New Roman" w:hAnsi="Times New Roman" w:cs="Times New Roman"/>
          <w:b/>
          <w:sz w:val="24"/>
          <w:szCs w:val="24"/>
          <w:lang w:eastAsia="ar-SA"/>
        </w:rPr>
        <w:br/>
        <w:t xml:space="preserve">в розрізі регіонів України, </w:t>
      </w:r>
      <w:r w:rsidRPr="00616D5B">
        <w:rPr>
          <w:rFonts w:ascii="Times New Roman" w:eastAsia="Times New Roman" w:hAnsi="Times New Roman" w:cs="Times New Roman"/>
          <w:sz w:val="24"/>
          <w:szCs w:val="24"/>
          <w:lang w:eastAsia="ar-SA"/>
        </w:rPr>
        <w:t>грн</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У структурі валової доданої вартості у 2017 році найбільша частка припадає на сільське, лісове та рибне господарство – 28,2 %, промисловість – 20,5 %.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sz w:val="28"/>
          <w:szCs w:val="28"/>
          <w:lang w:eastAsia="ar-SA"/>
        </w:rPr>
        <w:t xml:space="preserve">Характерною тенденцією останніх років є зростання частки сільського господарства у валовій доданій вартості – з 18,4 % у 2009 році до 24,8% </w:t>
      </w:r>
      <w:r w:rsidRPr="00616D5B">
        <w:rPr>
          <w:rFonts w:ascii="Times New Roman" w:eastAsia="Times New Roman" w:hAnsi="Times New Roman" w:cs="Times New Roman"/>
          <w:sz w:val="28"/>
          <w:szCs w:val="28"/>
          <w:lang w:eastAsia="ar-SA"/>
        </w:rPr>
        <w:br/>
        <w:t>у 2014 році та до 28,2 % –  у 2017 році.</w:t>
      </w:r>
    </w:p>
    <w:p w:rsidR="008C1DBA" w:rsidRPr="00616D5B" w:rsidRDefault="008C1DBA" w:rsidP="008C1DBA">
      <w:pPr>
        <w:suppressAutoHyphens/>
        <w:spacing w:after="0" w:line="240" w:lineRule="auto"/>
        <w:rPr>
          <w:rFonts w:ascii="Times New Roman" w:eastAsia="Times New Roman" w:hAnsi="Times New Roman" w:cs="Times New Roman"/>
          <w:b/>
          <w:sz w:val="28"/>
          <w:szCs w:val="28"/>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eastAsia="ar-SA"/>
        </w:rPr>
      </w:pPr>
      <w:bookmarkStart w:id="11" w:name="_Toc27649205"/>
      <w:r w:rsidRPr="00616D5B">
        <w:rPr>
          <w:rFonts w:ascii="Times New Roman" w:eastAsia="Times New Roman" w:hAnsi="Times New Roman" w:cs="Times New Roman"/>
          <w:b/>
          <w:bCs/>
          <w:kern w:val="1"/>
          <w:sz w:val="28"/>
          <w:szCs w:val="28"/>
          <w:lang w:eastAsia="ar-SA"/>
        </w:rPr>
        <w:t>2.5.2. Промисловість</w:t>
      </w:r>
      <w:bookmarkEnd w:id="11"/>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Промисловий комплекс області об’єднує близько 250 великих і середніх підприємств та забезпечує роботою майже 40 тис. осіб або майже 20 % зайнятого населення. Він характеризується високим рівнем розвитку галузі </w:t>
      </w:r>
      <w:r w:rsidRPr="00616D5B">
        <w:rPr>
          <w:rFonts w:ascii="Times New Roman" w:eastAsia="Times New Roman" w:hAnsi="Times New Roman" w:cs="Times New Roman"/>
          <w:sz w:val="28"/>
          <w:szCs w:val="28"/>
          <w:lang w:eastAsia="ar-SA"/>
        </w:rPr>
        <w:br/>
        <w:t xml:space="preserve">з виробництва харчових продуктів, напоїв та тютюнових виробів,  </w:t>
      </w:r>
      <w:r w:rsidRPr="00616D5B">
        <w:rPr>
          <w:rFonts w:ascii="Times New Roman" w:eastAsia="Times New Roman" w:hAnsi="Times New Roman" w:cs="Times New Roman"/>
          <w:sz w:val="28"/>
          <w:szCs w:val="28"/>
          <w:lang w:eastAsia="ar-SA"/>
        </w:rPr>
        <w:br/>
        <w:t>з виготовлення виробів з деревини, виробництва паперу та поліграфічної діяльності, машинобудування та легкої промисловості.</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Промисловими центрами області є міста Чернігів, Ніжин, Прилуки. Потужні промислові підприємства розташовані також у містах Корюківка, Мена, Ічня, Козелець та смт Варва і Ладан.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На Чернігівщину припадає 1,4 % загальноукраїнського обсягу реалізованої промислової продукції.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Підприємства переробної галузі (70,3 % загального обсягу реалізованої продукції) забезпечують випуск понад половини загальнодержавних обсягів шпалер, формують значний сегмент виробництва пива та тютюнових виробів, 18,6 % деревини із сосни розпиленої, 7,2 % сирів твердих, 6,4 % яловичини і телятини свіжої чи охолодженої та ін.</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Галузь із виробництва харчових продуктів, напоїв та тютюнових виробів займає домінуюче положення в промисловості області. </w:t>
      </w:r>
      <w:r w:rsidRPr="00616D5B">
        <w:rPr>
          <w:rFonts w:ascii="Times New Roman" w:eastAsia="Times New Roman" w:hAnsi="Times New Roman" w:cs="Times New Roman"/>
          <w:color w:val="000000"/>
          <w:sz w:val="28"/>
          <w:szCs w:val="28"/>
          <w:lang w:eastAsia="ar-SA"/>
        </w:rPr>
        <w:t xml:space="preserve">Вона налічує майже 100 підприємств з річними обсягами реалізації продукції понад 14 млрд гривень. Крім них, функціонує майже 400 малих підприємств, які переробляють сільськогосподарську продукцію. </w:t>
      </w:r>
      <w:r w:rsidRPr="00616D5B">
        <w:rPr>
          <w:rFonts w:ascii="Times New Roman" w:eastAsia="Times New Roman" w:hAnsi="Times New Roman" w:cs="Times New Roman"/>
          <w:sz w:val="28"/>
          <w:szCs w:val="28"/>
          <w:lang w:eastAsia="ar-SA"/>
        </w:rPr>
        <w:t>При цьому,</w:t>
      </w:r>
      <w:r w:rsidRPr="00616D5B">
        <w:rPr>
          <w:rFonts w:ascii="Times New Roman" w:eastAsia="Times New Roman" w:hAnsi="Times New Roman" w:cs="Times New Roman"/>
          <w:iCs/>
          <w:color w:val="000000"/>
          <w:sz w:val="28"/>
          <w:szCs w:val="28"/>
          <w:lang w:eastAsia="ar-SA"/>
        </w:rPr>
        <w:t xml:space="preserve"> в структурі  галузі </w:t>
      </w:r>
      <w:r w:rsidRPr="00616D5B">
        <w:rPr>
          <w:rFonts w:ascii="Times New Roman" w:eastAsia="Times New Roman" w:hAnsi="Times New Roman" w:cs="Times New Roman"/>
          <w:iCs/>
          <w:color w:val="000000"/>
          <w:sz w:val="28"/>
          <w:szCs w:val="28"/>
          <w:lang w:eastAsia="ar-SA"/>
        </w:rPr>
        <w:lastRenderedPageBreak/>
        <w:t>понад 80 % припадає на виробництво тютюнових виробів, напоїв, м’яса та молока.</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p>
    <w:p w:rsidR="008C1DBA" w:rsidRPr="00616D5B" w:rsidRDefault="008C1DBA" w:rsidP="008C1DBA">
      <w:pPr>
        <w:tabs>
          <w:tab w:val="left" w:pos="851"/>
        </w:tabs>
        <w:suppressAutoHyphens/>
        <w:spacing w:after="0" w:line="240" w:lineRule="auto"/>
        <w:jc w:val="center"/>
        <w:rPr>
          <w:rFonts w:ascii="Times New Roman" w:eastAsia="Times New Roman" w:hAnsi="Times New Roman" w:cs="Times New Roman"/>
          <w:b/>
          <w:sz w:val="28"/>
          <w:szCs w:val="20"/>
          <w:lang w:eastAsia="ar-SA"/>
        </w:rPr>
      </w:pPr>
      <w:r w:rsidRPr="00616D5B">
        <w:rPr>
          <w:rFonts w:ascii="Times New Roman" w:eastAsia="Times New Roman" w:hAnsi="Times New Roman" w:cs="Times New Roman"/>
          <w:b/>
          <w:bCs/>
          <w:noProof/>
          <w:sz w:val="28"/>
          <w:szCs w:val="28"/>
          <w:lang w:eastAsia="uk-UA"/>
        </w:rPr>
        <w:drawing>
          <wp:inline distT="0" distB="0" distL="0" distR="0">
            <wp:extent cx="5165090" cy="2772410"/>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5090" cy="2772410"/>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Рис. 12 Структура реалізації промислової продукції за 2018 рік,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b/>
          <w:iCs/>
          <w:sz w:val="28"/>
          <w:szCs w:val="28"/>
          <w:lang w:eastAsia="ar-SA"/>
        </w:rPr>
      </w:pPr>
      <w:r w:rsidRPr="00616D5B">
        <w:rPr>
          <w:rFonts w:ascii="Times New Roman" w:eastAsia="Times New Roman" w:hAnsi="Times New Roman" w:cs="Times New Roman"/>
          <w:sz w:val="28"/>
          <w:szCs w:val="28"/>
          <w:lang w:eastAsia="ar-SA"/>
        </w:rPr>
        <w:t xml:space="preserve">За останні 5 років зросла питома вага машинобудування та </w:t>
      </w:r>
      <w:r w:rsidRPr="00616D5B">
        <w:rPr>
          <w:rFonts w:ascii="Times New Roman" w:eastAsia="Times New Roman" w:hAnsi="Times New Roman" w:cs="Times New Roman"/>
          <w:color w:val="000000"/>
          <w:sz w:val="28"/>
          <w:szCs w:val="28"/>
          <w:lang w:eastAsia="ar-SA"/>
        </w:rPr>
        <w:t xml:space="preserve">металообробки в загальному обсязі реалізованої продукції з 6,0 % у 2014 році  до 9,3 % у 2018 році. Деякою мірою на це вплинуло залучення місцевих підприємств до виконання державних замовлень в оборонній сфері. </w:t>
      </w:r>
    </w:p>
    <w:p w:rsidR="008C1DBA" w:rsidRPr="00616D5B" w:rsidRDefault="008C1DBA" w:rsidP="008C1DBA">
      <w:pPr>
        <w:suppressAutoHyphens/>
        <w:spacing w:after="0" w:line="240" w:lineRule="auto"/>
        <w:rPr>
          <w:rFonts w:ascii="Times New Roman" w:eastAsia="Times New Roman" w:hAnsi="Times New Roman" w:cs="Times New Roman"/>
          <w:b/>
          <w:iCs/>
          <w:sz w:val="28"/>
          <w:szCs w:val="28"/>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12" w:name="_Toc27649206"/>
      <w:r w:rsidRPr="00616D5B">
        <w:rPr>
          <w:rFonts w:ascii="Times New Roman" w:eastAsia="Times New Roman" w:hAnsi="Times New Roman" w:cs="Times New Roman"/>
          <w:b/>
          <w:bCs/>
          <w:kern w:val="1"/>
          <w:sz w:val="28"/>
          <w:szCs w:val="28"/>
          <w:lang w:val="ru-RU" w:eastAsia="ar-SA"/>
        </w:rPr>
        <w:t>2.5.3. Аграрний сектор</w:t>
      </w:r>
      <w:bookmarkEnd w:id="12"/>
    </w:p>
    <w:p w:rsidR="008C1DBA" w:rsidRPr="00616D5B" w:rsidRDefault="008C1DBA" w:rsidP="008C1DBA">
      <w:pPr>
        <w:suppressAutoHyphens/>
        <w:spacing w:after="0" w:line="240" w:lineRule="auto"/>
        <w:ind w:firstLine="567"/>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bCs/>
          <w:iCs/>
          <w:sz w:val="28"/>
          <w:szCs w:val="28"/>
          <w:lang w:eastAsia="ar-SA"/>
        </w:rPr>
        <w:t>Чернігівщина має значний потенціал у галузі сільського господарства. Загальна площа сільськогосподарських угідь становить 2060,4 тис. га або 64,6 % земель області. У структурі сільськогосподарських угідь 71,7 % займають рілля та перелоги</w:t>
      </w:r>
      <w:r w:rsidRPr="00616D5B">
        <w:rPr>
          <w:rFonts w:ascii="Times New Roman" w:eastAsia="TimesNewRomanPSMT" w:hAnsi="Times New Roman" w:cs="Times New Roman"/>
          <w:sz w:val="28"/>
          <w:szCs w:val="28"/>
          <w:lang w:eastAsia="ar-SA"/>
        </w:rPr>
        <w:t xml:space="preserve">, 1,2 % – багаторічні насадження, 14,4 % – сіножаті та 12,7 % – пасовища. </w:t>
      </w:r>
      <w:r w:rsidRPr="00616D5B">
        <w:rPr>
          <w:rFonts w:ascii="Times New Roman" w:eastAsia="Times New Roman" w:hAnsi="Times New Roman" w:cs="Times New Roman"/>
          <w:bCs/>
          <w:iCs/>
          <w:sz w:val="28"/>
          <w:szCs w:val="28"/>
          <w:lang w:eastAsia="ar-SA"/>
        </w:rPr>
        <w:t xml:space="preserve">На одного жителя області припадає 2,0 га сільгоспугідь, у т.ч. 1,4 га ріллі, що, відповідно, у 2,0 і 1,8 рази більше, ніж в середньому по Україні. </w:t>
      </w:r>
    </w:p>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noProof/>
          <w:sz w:val="24"/>
          <w:szCs w:val="24"/>
          <w:lang w:eastAsia="uk-UA"/>
        </w:rPr>
        <w:drawing>
          <wp:inline distT="0" distB="0" distL="0" distR="0">
            <wp:extent cx="3900805" cy="2169160"/>
            <wp:effectExtent l="0" t="0" r="0" b="0"/>
            <wp:docPr id="26" name="Диаграм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Рис. 13 Структура сільськогосподарських угідь, %</w:t>
      </w:r>
    </w:p>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bCs/>
          <w:iCs/>
          <w:sz w:val="28"/>
          <w:szCs w:val="28"/>
          <w:lang w:eastAsia="ar-SA"/>
        </w:rPr>
        <w:lastRenderedPageBreak/>
        <w:t xml:space="preserve">Сільськогосподарський комплекс області налічує 1278 діючих сільськогосподарських підприємств різних форм власності та господарювання, в тому числі 644 фермерські господарства, а також </w:t>
      </w:r>
      <w:r w:rsidRPr="00616D5B">
        <w:rPr>
          <w:rFonts w:ascii="Times New Roman" w:eastAsia="Times New Roman" w:hAnsi="Times New Roman" w:cs="Times New Roman"/>
          <w:bCs/>
          <w:iCs/>
          <w:sz w:val="28"/>
          <w:szCs w:val="28"/>
          <w:lang w:eastAsia="ar-SA"/>
        </w:rPr>
        <w:br/>
        <w:t>144,2 тисячі особистих селянських господарств. Основна спеціалізація галузі рослинництва регіону – вирощування зернових та технічних культур, тваринництва – молочно-м’ясне скотарство та виробництво свинини.</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Cs/>
          <w:iCs/>
          <w:sz w:val="28"/>
          <w:szCs w:val="28"/>
          <w:lang w:eastAsia="ar-SA"/>
        </w:rPr>
        <w:t>Починаючи з 2010 року у сільському господарстві області простежується чітка тенденція</w:t>
      </w:r>
      <w:r w:rsidRPr="00616D5B">
        <w:rPr>
          <w:rFonts w:ascii="Times New Roman" w:eastAsia="Times New Roman" w:hAnsi="Times New Roman" w:cs="Times New Roman"/>
          <w:sz w:val="28"/>
          <w:szCs w:val="28"/>
          <w:lang w:eastAsia="ar-SA"/>
        </w:rPr>
        <w:t xml:space="preserve"> нарощування обсягів виробництва, і вже у 2018 році вони складали 94,3 % від рівня 1990 року. </w:t>
      </w:r>
    </w:p>
    <w:p w:rsidR="008C1DBA" w:rsidRPr="00616D5B" w:rsidRDefault="008C1DBA" w:rsidP="008C1DBA">
      <w:pPr>
        <w:suppressAutoHyphens/>
        <w:spacing w:after="0" w:line="240" w:lineRule="auto"/>
        <w:jc w:val="center"/>
        <w:rPr>
          <w:rFonts w:ascii="Times New Roman" w:eastAsia="TimesNewRomanPSMT" w:hAnsi="Times New Roman" w:cs="Times New Roman"/>
          <w:b/>
          <w:sz w:val="24"/>
          <w:szCs w:val="24"/>
          <w:lang w:eastAsia="ar-SA"/>
        </w:rPr>
      </w:pPr>
      <w:r w:rsidRPr="00616D5B">
        <w:rPr>
          <w:rFonts w:ascii="Times New Roman" w:eastAsia="Times New Roman" w:hAnsi="Times New Roman" w:cs="Times New Roman"/>
          <w:noProof/>
          <w:sz w:val="24"/>
          <w:szCs w:val="24"/>
          <w:lang w:eastAsia="uk-UA"/>
        </w:rPr>
        <w:drawing>
          <wp:inline distT="0" distB="0" distL="0" distR="0">
            <wp:extent cx="5943600" cy="2665095"/>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l="-1390" t="-3481" r="-1865" b="-4744"/>
                    <a:stretch>
                      <a:fillRect/>
                    </a:stretch>
                  </pic:blipFill>
                  <pic:spPr bwMode="auto">
                    <a:xfrm>
                      <a:off x="0" y="0"/>
                      <a:ext cx="5943600" cy="2665095"/>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jc w:val="center"/>
        <w:rPr>
          <w:rFonts w:ascii="Times New Roman" w:eastAsia="TimesNewRomanPSMT" w:hAnsi="Times New Roman" w:cs="Times New Roman"/>
          <w:b/>
          <w:sz w:val="26"/>
          <w:szCs w:val="26"/>
          <w:lang w:eastAsia="ar-SA"/>
        </w:rPr>
      </w:pPr>
      <w:r w:rsidRPr="00616D5B">
        <w:rPr>
          <w:rFonts w:ascii="Times New Roman" w:eastAsia="TimesNewRomanPSMT" w:hAnsi="Times New Roman" w:cs="Times New Roman"/>
          <w:b/>
          <w:sz w:val="24"/>
          <w:szCs w:val="24"/>
          <w:lang w:eastAsia="ar-SA"/>
        </w:rPr>
        <w:t xml:space="preserve">Рис. 14 Динаміка виробництва валової продукції сільського господарства, </w:t>
      </w:r>
      <w:r w:rsidRPr="00616D5B">
        <w:rPr>
          <w:rFonts w:ascii="Times New Roman" w:eastAsia="TimesNewRomanPSMT" w:hAnsi="Times New Roman" w:cs="Times New Roman"/>
          <w:sz w:val="24"/>
          <w:szCs w:val="24"/>
          <w:lang w:eastAsia="ar-SA"/>
        </w:rPr>
        <w:t>млн грн</w:t>
      </w:r>
    </w:p>
    <w:p w:rsidR="008C1DBA" w:rsidRPr="00616D5B" w:rsidRDefault="008C1DBA" w:rsidP="008C1DBA">
      <w:pPr>
        <w:suppressAutoHyphens/>
        <w:spacing w:after="0" w:line="240" w:lineRule="auto"/>
        <w:jc w:val="center"/>
        <w:rPr>
          <w:rFonts w:ascii="Times New Roman" w:eastAsia="TimesNewRomanPSMT" w:hAnsi="Times New Roman" w:cs="Times New Roman"/>
          <w:b/>
          <w:sz w:val="26"/>
          <w:szCs w:val="26"/>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bCs/>
          <w:iCs/>
          <w:sz w:val="28"/>
          <w:szCs w:val="28"/>
          <w:lang w:eastAsia="ar-SA"/>
        </w:rPr>
        <w:t xml:space="preserve">Сільськогосподарськими підприємствами виробляється переважаюча частина аграрної продукції – вона зросла з 65,8 % у 2015 році до 73,4 % – у 2018-му.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bCs/>
          <w:iCs/>
          <w:sz w:val="28"/>
          <w:szCs w:val="28"/>
          <w:lang w:eastAsia="ar-SA"/>
        </w:rPr>
        <w:t xml:space="preserve">У валовому виробництві сільськогосподарської продукції рослинництво складає 82,7 %, тваринництво – 17,3 %. В аграрних підприємствах 88,9 % виробництва складає продукція рослинництва і 11,1 % тваринництва.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bCs/>
          <w:iCs/>
          <w:sz w:val="28"/>
          <w:szCs w:val="28"/>
          <w:lang w:eastAsia="ar-SA"/>
        </w:rPr>
        <w:t>У структурі сільськогосподарського виробництва агроформувань області найбільшу питому вагу займають зернові (57,2 %) і технічні (29,5 %) культури.</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bCs/>
          <w:iCs/>
          <w:sz w:val="28"/>
          <w:szCs w:val="28"/>
          <w:lang w:eastAsia="ar-SA"/>
        </w:rPr>
        <w:t xml:space="preserve">У 2018 році виробництво зерна в області зросло порівняно з 2010 роком  у 3,2 рази і досягло історичного максимуму – 4,9 млн тонн, олійних культур – майже у 7 разів і склало 0,9 млн тонн. Питома вага області у виробництві основних видів сільськогосподарської продукції в Україні у 2018 році становила: зернових культур – 7,0 %, картоплі – 6,3 %, олійних – 4,3 %, овочів – 2,0 %, цукрових буряків – 1,8 %, у виробництві тваринницької продукції: молока – 5,3 %, яєць – 1,9 %, м’яса – 1,5 %.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Cs/>
          <w:iCs/>
          <w:sz w:val="28"/>
          <w:szCs w:val="28"/>
          <w:lang w:eastAsia="ar-SA"/>
        </w:rPr>
        <w:t>Внутрішньогалузева спеціалізація тваринництва розподілялась на: скотарство – 76 %; свинарство – 16 %; птахівництво – 3 %; інші галузі – 5 %.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sz w:val="28"/>
          <w:szCs w:val="28"/>
          <w:lang w:eastAsia="ar-SA"/>
        </w:rPr>
        <w:t xml:space="preserve">Протягом 2014–2018 років в галузі тваринництва побудовано/реконструйовано 31 об’єкт скотарства на 8,9 тис. гол./місць. </w:t>
      </w:r>
      <w:r w:rsidRPr="00616D5B">
        <w:rPr>
          <w:rFonts w:ascii="Times New Roman" w:eastAsia="Times New Roman" w:hAnsi="Times New Roman" w:cs="Times New Roman"/>
          <w:bCs/>
          <w:iCs/>
          <w:sz w:val="28"/>
          <w:szCs w:val="28"/>
          <w:lang w:eastAsia="ar-SA"/>
        </w:rPr>
        <w:t>Сьогодні на Чернігівщині працює 43 доїльні зали, де утримується 15,0 тис. корів та виробляється 40 % молока, якість якого відповідає вимогам Європейського Союзу, що є одним із найкращих показників по Україні.</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bCs/>
          <w:iCs/>
          <w:sz w:val="28"/>
          <w:szCs w:val="28"/>
          <w:lang w:eastAsia="ar-SA"/>
        </w:rPr>
        <w:lastRenderedPageBreak/>
        <w:t xml:space="preserve">Ведеться активна робота по розвитку органічного виробництва.                     Працює 15 виробників органічної продукції. В основному, це невеликі господарства, які вирощують зернові та технічні культури. </w:t>
      </w: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eastAsia="ar-SA"/>
        </w:rPr>
      </w:pPr>
      <w:bookmarkStart w:id="13" w:name="_Toc27649207"/>
      <w:r w:rsidRPr="00616D5B">
        <w:rPr>
          <w:rFonts w:ascii="Times New Roman" w:eastAsia="Times New Roman" w:hAnsi="Times New Roman" w:cs="Times New Roman"/>
          <w:b/>
          <w:bCs/>
          <w:kern w:val="1"/>
          <w:sz w:val="28"/>
          <w:szCs w:val="28"/>
          <w:lang w:eastAsia="ar-SA"/>
        </w:rPr>
        <w:t>2.5.4. Розвиток підприємницького середовища</w:t>
      </w:r>
      <w:bookmarkEnd w:id="13"/>
    </w:p>
    <w:p w:rsidR="008C1DBA" w:rsidRPr="00616D5B" w:rsidRDefault="008C1DBA" w:rsidP="008C1DBA">
      <w:pPr>
        <w:suppressAutoHyphens/>
        <w:spacing w:after="0" w:line="240" w:lineRule="auto"/>
        <w:ind w:firstLine="567"/>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bCs/>
          <w:iCs/>
          <w:sz w:val="28"/>
          <w:szCs w:val="28"/>
          <w:lang w:eastAsia="ar-SA"/>
        </w:rPr>
        <w:t>За результатами рейтингу RegionalDoing Business-2018 за рівнем сприятливості умов для ведення бізнесу в Україні Чернігівщина займає 6 місце.</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iCs/>
          <w:sz w:val="28"/>
          <w:szCs w:val="28"/>
          <w:lang w:eastAsia="ar-SA"/>
        </w:rPr>
        <w:t>Структура підприємництва регіону майже повністю складається із малого та середнього бізнесу –  99,9 % від загальної кількості підприємств в регіоні.</w:t>
      </w:r>
    </w:p>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noProof/>
          <w:sz w:val="24"/>
          <w:szCs w:val="24"/>
          <w:lang w:eastAsia="uk-UA"/>
        </w:rPr>
        <w:drawing>
          <wp:inline distT="0" distB="0" distL="0" distR="0">
            <wp:extent cx="3978910" cy="2421890"/>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8910" cy="2421890"/>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ind w:firstLine="709"/>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Рис. 15 Структура підприємств регіону відповідно до загальної кількості</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bCs/>
          <w:iCs/>
          <w:sz w:val="28"/>
          <w:szCs w:val="28"/>
          <w:lang w:eastAsia="ar-SA"/>
        </w:rPr>
        <w:t>Станом на 01 січня 2019 року в області здійснювали господарську діяльність 6107 підприємств, з яких 5712 малих (у тому числі 4818 належало до мікропідприємств), 390 середніх, 5 великих та понад 35 тис. фізичних осіб-підприємців. Протягом 2018 року в області було взято на облік майже 7,0 тис. суб’єктів підприємництва (в т.ч 5,9 тис. фізичних осіб-підприємців), це на 28 % більше, ніж тих, що припинили свою діяльність (5,4 тис. суб’єктів підприємництва, в т.ч. 4,7 тис фізичних осіб-підприємців).</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bCs/>
          <w:iCs/>
          <w:sz w:val="28"/>
          <w:szCs w:val="28"/>
          <w:lang w:eastAsia="ar-SA"/>
        </w:rPr>
        <w:t xml:space="preserve">Кількість малих підприємств на 10 тис. осіб наявного населення становить 56 одиниць (у 2013 році – 54), проте це менше, ніж в середньому по Україні. У той же час, кількість середніх підприємств становить 4 одиниці (на рівні 2013 року та середнього показника по Україні). У 2018 році малими та середніми підприємствами області реалізовано продукції, товарів та надано послуг на 83917,8 млн грн, що у 3,5 рази більше, ніж у 2013 році, Малі підприємства забезпечували 25,4 % загального обсягу реалізації продукції області (по Україні 19,1 %), середні – 57,2 % (по Україні – 42,1 %).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bCs/>
          <w:iCs/>
          <w:sz w:val="28"/>
          <w:szCs w:val="28"/>
          <w:lang w:eastAsia="ar-SA"/>
        </w:rPr>
        <w:t>В області створено та забезпечено функціонування 29 центрів надання адміністративних послуг, в т.ч. 10 в територіальних громадах. За 2018 рік кількість послуг, наданих через центри, складає понад 637 тисяч, що на 30,5 % більше, ніж за 2017 рік.</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iCs/>
          <w:sz w:val="28"/>
          <w:szCs w:val="28"/>
          <w:lang w:eastAsia="ar-SA"/>
        </w:rPr>
        <w:t xml:space="preserve">В області функціонує понад 40 суб’єктів інфраструктури підтримки бізнесу, а саме: бізнес-центр, фонди підтримки підприємництва, об’єднання підприємців та інші суб’єкти.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bCs/>
          <w:sz w:val="28"/>
          <w:szCs w:val="28"/>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eastAsia="ar-SA"/>
        </w:rPr>
      </w:pPr>
      <w:bookmarkStart w:id="14" w:name="_Toc27649208"/>
      <w:r w:rsidRPr="00616D5B">
        <w:rPr>
          <w:rFonts w:ascii="Times New Roman" w:eastAsia="Times New Roman" w:hAnsi="Times New Roman" w:cs="Times New Roman"/>
          <w:b/>
          <w:bCs/>
          <w:kern w:val="1"/>
          <w:sz w:val="28"/>
          <w:szCs w:val="28"/>
          <w:lang w:eastAsia="ar-SA"/>
        </w:rPr>
        <w:lastRenderedPageBreak/>
        <w:t>2.5.5. Інвестиційна діяльність</w:t>
      </w:r>
      <w:bookmarkEnd w:id="14"/>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Cs/>
          <w:iCs/>
          <w:sz w:val="28"/>
          <w:szCs w:val="28"/>
          <w:lang w:eastAsia="ar-SA"/>
        </w:rPr>
        <w:t>У 2014 році питома вага освоєних капітальних інвестицій у загальному обсязі по</w:t>
      </w:r>
      <w:r w:rsidRPr="00616D5B">
        <w:rPr>
          <w:rFonts w:ascii="Times New Roman" w:eastAsia="Times New Roman" w:hAnsi="Times New Roman" w:cs="Times New Roman"/>
          <w:sz w:val="28"/>
          <w:szCs w:val="28"/>
          <w:lang w:eastAsia="ar-SA"/>
        </w:rPr>
        <w:t xml:space="preserve"> Україні склала 1,2 % – область посіла 20 місце серед регіонів, </w:t>
      </w:r>
      <w:r w:rsidRPr="00616D5B">
        <w:rPr>
          <w:rFonts w:ascii="Times New Roman" w:eastAsia="Times New Roman" w:hAnsi="Times New Roman" w:cs="Times New Roman"/>
          <w:sz w:val="28"/>
          <w:szCs w:val="28"/>
          <w:lang w:eastAsia="ar-SA"/>
        </w:rPr>
        <w:br/>
        <w:t>у 2018 році - 1,6 % (15 місце серед регіонів України).</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noProof/>
          <w:sz w:val="28"/>
          <w:szCs w:val="28"/>
          <w:lang w:eastAsia="uk-UA"/>
        </w:rPr>
        <w:drawing>
          <wp:inline distT="0" distB="0" distL="0" distR="0">
            <wp:extent cx="5934075" cy="371602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716020"/>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ind w:firstLine="709"/>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Рис. 16 Капітальні інвестиції в регіонах України, 2018 рік</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val="ru-RU" w:eastAsia="ar-SA"/>
        </w:rPr>
      </w:pPr>
      <w:r w:rsidRPr="00616D5B">
        <w:rPr>
          <w:rFonts w:ascii="Times New Roman" w:eastAsia="Times New Roman" w:hAnsi="Times New Roman" w:cs="Times New Roman"/>
          <w:sz w:val="28"/>
          <w:szCs w:val="28"/>
          <w:lang w:eastAsia="ar-SA"/>
        </w:rPr>
        <w:t>Якщо у 2014</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році область за темпом росту капітальних інвестицій отримала 17</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місце, то у 2018</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році – 6</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 xml:space="preserve">місце, поступившись лише Вінницькій, Дніпропетровській, Донецькій, Черкаській та м. Києву. </w:t>
      </w:r>
    </w:p>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noProof/>
          <w:sz w:val="28"/>
          <w:szCs w:val="28"/>
          <w:lang w:eastAsia="uk-UA"/>
        </w:rPr>
        <w:drawing>
          <wp:inline distT="0" distB="0" distL="0" distR="0">
            <wp:extent cx="6177280" cy="262636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77280" cy="2626360"/>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ind w:firstLine="709"/>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Рис. 17 Щільність капітальних інвестицій, тис. грн/км</w:t>
      </w:r>
      <w:r w:rsidRPr="00616D5B">
        <w:rPr>
          <w:rFonts w:ascii="Times New Roman" w:eastAsia="Times New Roman" w:hAnsi="Times New Roman" w:cs="Times New Roman"/>
          <w:b/>
          <w:sz w:val="24"/>
          <w:szCs w:val="24"/>
          <w:vertAlign w:val="superscript"/>
          <w:lang w:eastAsia="ar-SA"/>
        </w:rPr>
        <w:t>2</w:t>
      </w:r>
    </w:p>
    <w:p w:rsidR="008C1DBA" w:rsidRPr="00616D5B" w:rsidRDefault="008C1DBA" w:rsidP="008C1DBA">
      <w:pPr>
        <w:widowControl w:val="0"/>
        <w:suppressAutoHyphens/>
        <w:spacing w:after="0" w:line="240" w:lineRule="auto"/>
        <w:ind w:firstLine="709"/>
        <w:jc w:val="both"/>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Загалом упродовж 2015–2018 років в регіоні спостерігалась тенденція росту обсягів освоєних капітальних інвестицій: індекс капітальних інвестицій залишався в межах від 112,0 % (за 2015 рік) до 134,8 % (за 2017 рік) та 117,7 % (2018 рік).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lastRenderedPageBreak/>
        <w:t xml:space="preserve">В галузевому розрізі лідируючі позиції за обсягами освоєних інвестицій традиційно утримують сільське господарство, промисловість та будівництво. Упродовж останніх років спостерігається зростання питомої ваги освоєних капітальних інвестицій у сільському господарстві, лісовому та рибному – </w:t>
      </w:r>
      <w:r w:rsidRPr="00616D5B">
        <w:rPr>
          <w:rFonts w:ascii="Times New Roman" w:eastAsia="Times New Roman" w:hAnsi="Times New Roman" w:cs="Times New Roman"/>
          <w:sz w:val="28"/>
          <w:szCs w:val="28"/>
          <w:lang w:eastAsia="ar-SA"/>
        </w:rPr>
        <w:br/>
        <w:t>з 32,5 % у 2014 році до 44,5 % за 2018 рік та зменшення питомої ваги у промисловості – з 35,6 % у 2014 році до 23,6 % – у 2018 році, у будівництві – з 16,2 до 7,1 % відповідно.</w:t>
      </w:r>
    </w:p>
    <w:p w:rsidR="008C1DBA" w:rsidRPr="00616D5B" w:rsidRDefault="008C1DBA" w:rsidP="008C1DBA">
      <w:pPr>
        <w:widowControl w:val="0"/>
        <w:suppressAutoHyphens/>
        <w:spacing w:after="0" w:line="240" w:lineRule="auto"/>
        <w:jc w:val="center"/>
        <w:rPr>
          <w:rFonts w:ascii="Times New Roman" w:eastAsia="Times New Roman" w:hAnsi="Times New Roman" w:cs="Times New Roman"/>
          <w:sz w:val="18"/>
          <w:szCs w:val="18"/>
          <w:shd w:val="clear" w:color="auto" w:fill="C0C0C0"/>
          <w:lang w:eastAsia="ar-SA"/>
        </w:rPr>
      </w:pPr>
      <w:r w:rsidRPr="00616D5B">
        <w:rPr>
          <w:rFonts w:ascii="Times New Roman" w:eastAsia="Times New Roman" w:hAnsi="Times New Roman" w:cs="Times New Roman"/>
          <w:noProof/>
          <w:sz w:val="28"/>
          <w:szCs w:val="28"/>
          <w:lang w:eastAsia="uk-UA"/>
        </w:rPr>
        <w:drawing>
          <wp:inline distT="0" distB="0" distL="0" distR="0">
            <wp:extent cx="3930015" cy="193611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0015" cy="1936115"/>
                    </a:xfrm>
                    <a:prstGeom prst="rect">
                      <a:avLst/>
                    </a:prstGeom>
                    <a:solidFill>
                      <a:srgbClr val="FFFFFF"/>
                    </a:solidFill>
                    <a:ln>
                      <a:noFill/>
                    </a:ln>
                  </pic:spPr>
                </pic:pic>
              </a:graphicData>
            </a:graphic>
          </wp:inline>
        </w:drawing>
      </w:r>
    </w:p>
    <w:p w:rsidR="008C1DBA" w:rsidRPr="00616D5B" w:rsidRDefault="008C1DBA" w:rsidP="008C1DBA">
      <w:pPr>
        <w:widowControl w:val="0"/>
        <w:suppressAutoHyphens/>
        <w:spacing w:after="0" w:line="240" w:lineRule="auto"/>
        <w:jc w:val="center"/>
        <w:rPr>
          <w:rFonts w:ascii="Times New Roman" w:eastAsia="Times New Roman" w:hAnsi="Times New Roman" w:cs="Times New Roman"/>
          <w:sz w:val="18"/>
          <w:szCs w:val="18"/>
          <w:shd w:val="clear" w:color="auto" w:fill="C0C0C0"/>
          <w:lang w:eastAsia="ar-SA"/>
        </w:rPr>
      </w:pPr>
    </w:p>
    <w:p w:rsidR="008C1DBA" w:rsidRPr="00616D5B" w:rsidRDefault="008C1DBA" w:rsidP="008C1DBA">
      <w:pPr>
        <w:suppressAutoHyphens/>
        <w:spacing w:after="0" w:line="240" w:lineRule="auto"/>
        <w:ind w:firstLine="709"/>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Рис. 18 Обсяг та динаміка капітальних інвестицій</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Домінуючим джерелом фінансування капітальних інвестицій у структурі загального обсягу залишаються власні кошти підприємств та організацій, </w:t>
      </w:r>
      <w:r w:rsidRPr="00616D5B">
        <w:rPr>
          <w:rFonts w:ascii="Times New Roman" w:eastAsia="Times New Roman" w:hAnsi="Times New Roman" w:cs="Times New Roman"/>
          <w:sz w:val="28"/>
          <w:szCs w:val="28"/>
          <w:lang w:eastAsia="ar-SA"/>
        </w:rPr>
        <w:br/>
        <w:t xml:space="preserve">за рахунок яких освоюється від 78,7 % (2014 рік) до 75 % (2018 рік).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val="ru-RU" w:eastAsia="ar-SA"/>
        </w:rPr>
      </w:pPr>
      <w:r w:rsidRPr="00616D5B">
        <w:rPr>
          <w:rFonts w:ascii="Times New Roman" w:eastAsia="Times New Roman" w:hAnsi="Times New Roman" w:cs="Times New Roman"/>
          <w:sz w:val="28"/>
          <w:szCs w:val="28"/>
          <w:lang w:eastAsia="ar-SA"/>
        </w:rPr>
        <w:t xml:space="preserve">Обсяг прямих іноземних інвестицій (акціонерний капітал) в області упродовж 2014–2018 рр. збільшився майже у 4,4 рази і станом на 01.01.2019 склав 435,6 млн дол. США. Питома вага області в загальному обсязі залучених прямих іноземних інвестицій по Україні склала у 2018 році відповідно 1,3 % проти 0,2 % у 2014-му.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val="ru-RU"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sz w:val="16"/>
          <w:szCs w:val="16"/>
          <w:shd w:val="clear" w:color="auto" w:fill="C0C0C0"/>
          <w:lang w:eastAsia="ar-SA"/>
        </w:rPr>
      </w:pPr>
      <w:r w:rsidRPr="00616D5B">
        <w:rPr>
          <w:rFonts w:ascii="Times New Roman" w:eastAsia="Times New Roman" w:hAnsi="Times New Roman" w:cs="Times New Roman"/>
          <w:noProof/>
          <w:sz w:val="24"/>
          <w:szCs w:val="24"/>
          <w:lang w:eastAsia="uk-UA"/>
        </w:rPr>
        <w:drawing>
          <wp:inline distT="0" distB="0" distL="0" distR="0">
            <wp:extent cx="4436110" cy="1974850"/>
            <wp:effectExtent l="0" t="0" r="254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6110" cy="1974850"/>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jc w:val="center"/>
        <w:rPr>
          <w:rFonts w:ascii="Times New Roman" w:eastAsia="Times New Roman" w:hAnsi="Times New Roman" w:cs="Times New Roman"/>
          <w:sz w:val="16"/>
          <w:szCs w:val="16"/>
          <w:shd w:val="clear" w:color="auto" w:fill="C0C0C0"/>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shd w:val="clear" w:color="auto" w:fill="C0C0C0"/>
          <w:lang w:eastAsia="ar-SA"/>
        </w:rPr>
      </w:pPr>
      <w:r w:rsidRPr="00616D5B">
        <w:rPr>
          <w:rFonts w:ascii="Times New Roman" w:eastAsia="Times New Roman" w:hAnsi="Times New Roman" w:cs="Times New Roman"/>
          <w:b/>
          <w:sz w:val="24"/>
          <w:szCs w:val="24"/>
          <w:lang w:eastAsia="ar-SA"/>
        </w:rPr>
        <w:t xml:space="preserve">Рис. 19 Динаміка прямих іноземних інвестицій наростаючим підсумком </w:t>
      </w:r>
      <w:r w:rsidRPr="00616D5B">
        <w:rPr>
          <w:rFonts w:ascii="Times New Roman" w:eastAsia="Times New Roman" w:hAnsi="Times New Roman" w:cs="Times New Roman"/>
          <w:b/>
          <w:sz w:val="24"/>
          <w:szCs w:val="24"/>
          <w:lang w:eastAsia="ar-SA"/>
        </w:rPr>
        <w:br/>
        <w:t xml:space="preserve">з початку інвестування, </w:t>
      </w:r>
      <w:r w:rsidRPr="00616D5B">
        <w:rPr>
          <w:rFonts w:ascii="Times New Roman" w:eastAsia="Times New Roman" w:hAnsi="Times New Roman" w:cs="Times New Roman"/>
          <w:sz w:val="24"/>
          <w:szCs w:val="24"/>
          <w:lang w:eastAsia="ar-SA"/>
        </w:rPr>
        <w:t>млн дол. США</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4"/>
          <w:szCs w:val="24"/>
          <w:shd w:val="clear" w:color="auto" w:fill="C0C0C0"/>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shd w:val="clear" w:color="auto" w:fill="FFFFFF"/>
          <w:lang w:eastAsia="ar-SA"/>
        </w:rPr>
      </w:pPr>
      <w:r w:rsidRPr="00616D5B">
        <w:rPr>
          <w:rFonts w:ascii="Times New Roman" w:eastAsia="Times New Roman" w:hAnsi="Times New Roman" w:cs="Times New Roman"/>
          <w:sz w:val="28"/>
          <w:szCs w:val="28"/>
          <w:lang w:eastAsia="ar-SA"/>
        </w:rPr>
        <w:t xml:space="preserve">У 2018 році в економіку області були внесені прямі іноземні інвестиції </w:t>
      </w:r>
      <w:r w:rsidRPr="00616D5B">
        <w:rPr>
          <w:rFonts w:ascii="Times New Roman" w:eastAsia="Times New Roman" w:hAnsi="Times New Roman" w:cs="Times New Roman"/>
          <w:sz w:val="28"/>
          <w:szCs w:val="28"/>
          <w:lang w:eastAsia="ar-SA"/>
        </w:rPr>
        <w:br/>
        <w:t>з 38-ми країн світу. 85,5 % загального обсягу інвестицій належить інвесторам із Великої Британії. До найбільших інвесторів економіки області також входять: Польща, Кіпр, Нідерланди, Китай, Швейцарія, Латвія, Туреччина, Чехія та Естонія. Всього в області налічується 150 підприємств з іноземними інвестиціями.</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shd w:val="clear" w:color="auto" w:fill="FFFFFF"/>
          <w:lang w:eastAsia="ar-SA"/>
        </w:rPr>
        <w:lastRenderedPageBreak/>
        <w:t xml:space="preserve">В галузевому розрізі частка прямих іноземних інвестицій, внесених в промисловість зросла </w:t>
      </w:r>
      <w:r w:rsidRPr="00616D5B">
        <w:rPr>
          <w:rFonts w:ascii="Times New Roman" w:eastAsia="Times New Roman" w:hAnsi="Times New Roman" w:cs="Times New Roman"/>
          <w:sz w:val="28"/>
          <w:szCs w:val="28"/>
          <w:lang w:eastAsia="ar-SA"/>
        </w:rPr>
        <w:t xml:space="preserve">з 74,2 % від загального обсягу у 2014 р. до 92,4 %  </w:t>
      </w:r>
      <w:r w:rsidRPr="00616D5B">
        <w:rPr>
          <w:rFonts w:ascii="Times New Roman" w:eastAsia="Times New Roman" w:hAnsi="Times New Roman" w:cs="Times New Roman"/>
          <w:spacing w:val="-8"/>
          <w:sz w:val="28"/>
          <w:szCs w:val="28"/>
          <w:lang w:eastAsia="ar-SA"/>
        </w:rPr>
        <w:t>у                                                           2018 р</w:t>
      </w:r>
      <w:r w:rsidRPr="00616D5B">
        <w:rPr>
          <w:rFonts w:ascii="Times New Roman" w:eastAsia="Times New Roman" w:hAnsi="Times New Roman" w:cs="Times New Roman"/>
          <w:sz w:val="28"/>
          <w:szCs w:val="28"/>
          <w:lang w:eastAsia="ar-SA"/>
        </w:rPr>
        <w:t>.</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p>
    <w:p w:rsidR="008C1DBA" w:rsidRPr="00616D5B" w:rsidRDefault="008C1DBA" w:rsidP="008C1DBA">
      <w:pPr>
        <w:suppressAutoHyphens/>
        <w:spacing w:before="60" w:after="0" w:line="240" w:lineRule="auto"/>
        <w:jc w:val="center"/>
        <w:rPr>
          <w:rFonts w:ascii="Times New Roman" w:eastAsia="Times New Roman" w:hAnsi="Times New Roman" w:cs="Times New Roman"/>
          <w:sz w:val="18"/>
          <w:szCs w:val="18"/>
          <w:lang w:eastAsia="ar-SA"/>
        </w:rPr>
      </w:pPr>
      <w:r w:rsidRPr="00616D5B">
        <w:rPr>
          <w:rFonts w:ascii="Times New Roman" w:eastAsia="Times New Roman" w:hAnsi="Times New Roman" w:cs="Times New Roman"/>
          <w:noProof/>
          <w:sz w:val="28"/>
          <w:szCs w:val="28"/>
          <w:lang w:eastAsia="uk-UA"/>
        </w:rPr>
        <w:drawing>
          <wp:inline distT="0" distB="0" distL="0" distR="0">
            <wp:extent cx="5671185" cy="2159635"/>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1185" cy="2159635"/>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rPr>
          <w:rFonts w:ascii="Times New Roman" w:eastAsia="Times New Roman" w:hAnsi="Times New Roman" w:cs="Times New Roman"/>
          <w:sz w:val="18"/>
          <w:szCs w:val="18"/>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sz w:val="20"/>
          <w:szCs w:val="20"/>
          <w:shd w:val="clear" w:color="auto" w:fill="C0C0C0"/>
          <w:lang w:eastAsia="ar-SA"/>
        </w:rPr>
      </w:pPr>
      <w:r w:rsidRPr="00616D5B">
        <w:rPr>
          <w:rFonts w:ascii="Times New Roman" w:eastAsia="Times New Roman" w:hAnsi="Times New Roman" w:cs="Times New Roman"/>
          <w:b/>
          <w:sz w:val="24"/>
          <w:szCs w:val="24"/>
          <w:lang w:eastAsia="ar-SA"/>
        </w:rPr>
        <w:t>Рис. 20 Галузева структура прямих іноземних інвестицій, %</w:t>
      </w:r>
    </w:p>
    <w:p w:rsidR="008C1DBA" w:rsidRPr="00616D5B" w:rsidRDefault="008C1DBA" w:rsidP="008C1DBA">
      <w:pPr>
        <w:suppressAutoHyphens/>
        <w:spacing w:after="0" w:line="240" w:lineRule="auto"/>
        <w:jc w:val="center"/>
        <w:rPr>
          <w:rFonts w:ascii="Times New Roman" w:eastAsia="Times New Roman" w:hAnsi="Times New Roman" w:cs="Times New Roman"/>
          <w:sz w:val="20"/>
          <w:szCs w:val="20"/>
          <w:shd w:val="clear" w:color="auto" w:fill="C0C0C0"/>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sz w:val="28"/>
          <w:szCs w:val="28"/>
          <w:lang w:eastAsia="ar-SA"/>
        </w:rPr>
        <w:t xml:space="preserve">На території області протягом останніх 5-ти років реалізовано понад </w:t>
      </w:r>
      <w:r w:rsidRPr="00616D5B">
        <w:rPr>
          <w:rFonts w:ascii="Times New Roman" w:eastAsia="Times New Roman" w:hAnsi="Times New Roman" w:cs="Times New Roman"/>
          <w:sz w:val="28"/>
          <w:szCs w:val="28"/>
          <w:lang w:eastAsia="ar-SA"/>
        </w:rPr>
        <w:br/>
        <w:t>100 інвестиційних проєктів загальною вартістю понад 4,0 млрд грн, що дозволило створити близько 6,5 тис. нових робочих місць. Найбільша кількість проєктів була реалізована у сільському господарстві, промисловості, в т.ч. у виробництві харчових продуктів, напоїв та тютюнових виробів, машинобудуванні, деревообробній промисловості, альтернативній енергетиці, туристичному комплексі тощо.</w:t>
      </w:r>
    </w:p>
    <w:p w:rsidR="008C1DBA" w:rsidRPr="00616D5B" w:rsidRDefault="008C1DBA" w:rsidP="008C1DBA">
      <w:pPr>
        <w:suppressAutoHyphens/>
        <w:spacing w:after="0" w:line="240" w:lineRule="auto"/>
        <w:jc w:val="both"/>
        <w:rPr>
          <w:rFonts w:ascii="Times New Roman" w:eastAsia="Times New Roman" w:hAnsi="Times New Roman" w:cs="Times New Roman"/>
          <w:b/>
          <w:sz w:val="28"/>
          <w:szCs w:val="28"/>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eastAsia="ar-SA"/>
        </w:rPr>
      </w:pPr>
      <w:bookmarkStart w:id="15" w:name="_Toc27649209"/>
      <w:r w:rsidRPr="00616D5B">
        <w:rPr>
          <w:rFonts w:ascii="Times New Roman" w:eastAsia="Times New Roman" w:hAnsi="Times New Roman" w:cs="Times New Roman"/>
          <w:b/>
          <w:bCs/>
          <w:kern w:val="1"/>
          <w:sz w:val="28"/>
          <w:szCs w:val="28"/>
          <w:lang w:eastAsia="ar-SA"/>
        </w:rPr>
        <w:t>2.5.6. Зовнішньоекономічна діяльність</w:t>
      </w:r>
      <w:bookmarkEnd w:id="15"/>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У 2017–2018 роках зовнішньоекономічна діяльність підприємств Чернігівщини характеризувалась поступовим нарощенням обсягів торгівлі товарами та послугами. Зокрема, внесок експорту у ВРП регіону за 2017 рік наблизився до 40,0 % (проти 19,0 % у 2013 р.).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За результатами 2018 року показник обласного експорту становив 755 млн дол. США і досяг найкращого результату за всі роки незалежності України. При цьому за темпами росту експорту в загальноукраїнському рейтингу область протягом 2017–2018 років входила до ТОП-6 регіонів.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Разом з тим, товарна структура експорту області продовжує бути переважно сировинною. Лідируючі позиції експорту належать поставкам зернових культур (42,6 %), які порівняно з </w:t>
      </w:r>
      <w:r w:rsidRPr="00616D5B">
        <w:rPr>
          <w:rFonts w:ascii="Times New Roman" w:eastAsia="Times New Roman" w:hAnsi="Times New Roman" w:cs="Times New Roman"/>
          <w:spacing w:val="-6"/>
          <w:sz w:val="28"/>
          <w:szCs w:val="28"/>
          <w:lang w:eastAsia="ar-SA"/>
        </w:rPr>
        <w:t>2016 роком збільшилися у 3,4 раза (до 321,9 млн дол. США). Структуроутворюючі</w:t>
      </w:r>
      <w:r w:rsidRPr="00616D5B">
        <w:rPr>
          <w:rFonts w:ascii="Times New Roman" w:eastAsia="Times New Roman" w:hAnsi="Times New Roman" w:cs="Times New Roman"/>
          <w:sz w:val="28"/>
          <w:szCs w:val="28"/>
          <w:lang w:eastAsia="ar-SA"/>
        </w:rPr>
        <w:t xml:space="preserve"> експортні позиції товарів також продовжують утримувати готові харчові продукти (10,7 % в загальному експорті), папір та картон (9,0 %), деревина та вироби з деревини (7,5 %), взуття (5,0 %), машини, обладнання (3,6 %), текстильні матеріали та вироби (3,6 %).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Крім того, протягом останніх п’яти років регіональний експорт продовжував демонструвати поступову географічну диверсифікацію через зменшення орієнтованості на ринки країн СНД.</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p>
    <w:p w:rsidR="008C1DBA" w:rsidRPr="00616D5B" w:rsidRDefault="008C1DBA" w:rsidP="008C1DBA">
      <w:pPr>
        <w:tabs>
          <w:tab w:val="left" w:pos="567"/>
        </w:tabs>
        <w:suppressAutoHyphens/>
        <w:spacing w:before="60"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noProof/>
          <w:sz w:val="26"/>
          <w:szCs w:val="26"/>
          <w:lang w:eastAsia="uk-UA"/>
        </w:rPr>
        <w:lastRenderedPageBreak/>
        <w:drawing>
          <wp:inline distT="0" distB="0" distL="0" distR="0">
            <wp:extent cx="5846445" cy="2130425"/>
            <wp:effectExtent l="0" t="0" r="1905"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l="-2295" t="-6250" r="-1814" b="-16278"/>
                    <a:stretch>
                      <a:fillRect/>
                    </a:stretch>
                  </pic:blipFill>
                  <pic:spPr bwMode="auto">
                    <a:xfrm>
                      <a:off x="0" y="0"/>
                      <a:ext cx="5846445" cy="2130425"/>
                    </a:xfrm>
                    <a:prstGeom prst="rect">
                      <a:avLst/>
                    </a:prstGeom>
                    <a:solidFill>
                      <a:srgbClr val="FFFFFF"/>
                    </a:solidFill>
                    <a:ln>
                      <a:noFill/>
                    </a:ln>
                  </pic:spPr>
                </pic:pic>
              </a:graphicData>
            </a:graphic>
          </wp:inline>
        </w:drawing>
      </w:r>
    </w:p>
    <w:p w:rsidR="008C1DBA" w:rsidRPr="00616D5B" w:rsidRDefault="008C1DBA" w:rsidP="008C1DBA">
      <w:pPr>
        <w:tabs>
          <w:tab w:val="left" w:pos="567"/>
        </w:tabs>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Рис. 21 Географічна диверсифікація регіонального експорту за 2013–2018 рр.</w:t>
      </w:r>
    </w:p>
    <w:p w:rsidR="008C1DBA" w:rsidRPr="00616D5B" w:rsidRDefault="008C1DBA" w:rsidP="008C1DBA">
      <w:pPr>
        <w:tabs>
          <w:tab w:val="left" w:pos="567"/>
        </w:tabs>
        <w:suppressAutoHyphens/>
        <w:spacing w:after="0" w:line="240" w:lineRule="auto"/>
        <w:ind w:firstLine="567"/>
        <w:jc w:val="both"/>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Сукупна частка ринку ЄС в обсязі регіонального експорту товарів зросла з 27,2 % у 2013 р. до 40,4 % у 2018 р.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Порівняно з 2014 роком, у 2018 р. на 14 % збільшився експорт до країн Азії (23,2 % загальнообласного показника експорту), у 2,1 раза – до країн Африки (11,1 % – у 2018 р. проти 5,8 % у 2014 р.), у 1,8 раза – до країн Америки.</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Впродовж останніх двох років випереджаючий ріст експорту над імпортом сформував позитивне сальдо, розмір якого у 2017 р. становив 180,2 млн дол. США, а за результатами 2018 року досяг 271,7 млн дол. США.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noProof/>
          <w:sz w:val="28"/>
          <w:szCs w:val="28"/>
          <w:lang w:eastAsia="uk-UA"/>
        </w:rPr>
        <w:drawing>
          <wp:inline distT="0" distB="0" distL="0" distR="0" wp14:anchorId="06C14BD7" wp14:editId="40873E23">
            <wp:extent cx="6128385" cy="3443605"/>
            <wp:effectExtent l="0" t="0" r="571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8385" cy="3443605"/>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ind w:firstLine="567"/>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Рис. 22 Зовнішня торгівля товарами по регіонах України</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shd w:val="clear" w:color="auto" w:fill="FFFF00"/>
          <w:lang w:eastAsia="ar-SA"/>
        </w:rPr>
      </w:pPr>
      <w:r w:rsidRPr="00616D5B">
        <w:rPr>
          <w:rFonts w:ascii="Times New Roman" w:eastAsia="Times New Roman" w:hAnsi="Times New Roman" w:cs="Times New Roman"/>
          <w:sz w:val="28"/>
          <w:szCs w:val="28"/>
          <w:lang w:eastAsia="ar-SA"/>
        </w:rPr>
        <w:t xml:space="preserve">Зовнішньоторговельні операції товарами у 2014-му році здійснювались </w:t>
      </w:r>
      <w:r w:rsidRPr="00616D5B">
        <w:rPr>
          <w:rFonts w:ascii="Times New Roman" w:eastAsia="Times New Roman" w:hAnsi="Times New Roman" w:cs="Times New Roman"/>
          <w:sz w:val="28"/>
          <w:szCs w:val="28"/>
          <w:lang w:eastAsia="ar-SA"/>
        </w:rPr>
        <w:br/>
        <w:t xml:space="preserve">з партнерами 120 країн світу, а послугами – з 78 країн, в 2018 році товарами – </w:t>
      </w:r>
      <w:r w:rsidRPr="00616D5B">
        <w:rPr>
          <w:rFonts w:ascii="Times New Roman" w:eastAsia="Times New Roman" w:hAnsi="Times New Roman" w:cs="Times New Roman"/>
          <w:sz w:val="28"/>
          <w:szCs w:val="28"/>
          <w:lang w:eastAsia="ar-SA"/>
        </w:rPr>
        <w:br/>
        <w:t xml:space="preserve">з 135 країн, послугами – з 80 країн, з них 28 країн ЄС. </w:t>
      </w:r>
    </w:p>
    <w:p w:rsidR="008C1DBA" w:rsidRPr="00616D5B" w:rsidRDefault="008C1DBA" w:rsidP="008C1DBA">
      <w:pPr>
        <w:suppressAutoHyphens/>
        <w:spacing w:after="0" w:line="240" w:lineRule="auto"/>
        <w:jc w:val="both"/>
        <w:rPr>
          <w:rFonts w:ascii="Times New Roman" w:eastAsia="Times New Roman" w:hAnsi="Times New Roman" w:cs="Times New Roman"/>
          <w:b/>
          <w:sz w:val="28"/>
          <w:szCs w:val="28"/>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16" w:name="_Toc27649210"/>
      <w:r w:rsidRPr="00616D5B">
        <w:rPr>
          <w:rFonts w:ascii="Times New Roman" w:eastAsia="Times New Roman" w:hAnsi="Times New Roman" w:cs="Times New Roman"/>
          <w:b/>
          <w:bCs/>
          <w:kern w:val="1"/>
          <w:sz w:val="28"/>
          <w:szCs w:val="28"/>
          <w:lang w:val="ru-RU" w:eastAsia="ar-SA"/>
        </w:rPr>
        <w:lastRenderedPageBreak/>
        <w:t>2.5.7. Туризм</w:t>
      </w:r>
      <w:bookmarkEnd w:id="16"/>
      <w:r w:rsidRPr="00616D5B">
        <w:rPr>
          <w:rFonts w:ascii="Times New Roman" w:eastAsia="Times New Roman" w:hAnsi="Times New Roman" w:cs="Times New Roman"/>
          <w:b/>
          <w:bCs/>
          <w:kern w:val="1"/>
          <w:sz w:val="28"/>
          <w:szCs w:val="28"/>
          <w:lang w:val="ru-RU" w:eastAsia="ar-SA"/>
        </w:rPr>
        <w:t xml:space="preserve">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В Чернігівській області зосереджений значний історико-культурний та природно-рекреаційний потенціал, що робить територію регіону привабливою для розвитку різних видів туризму.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Природно кліматичні умови дають можливість для розвитку туризму </w:t>
      </w:r>
      <w:r w:rsidRPr="00616D5B">
        <w:rPr>
          <w:rFonts w:ascii="Times New Roman" w:eastAsia="Times New Roman" w:hAnsi="Times New Roman" w:cs="Times New Roman"/>
          <w:sz w:val="28"/>
          <w:szCs w:val="28"/>
          <w:lang w:eastAsia="ar-SA"/>
        </w:rPr>
        <w:br/>
        <w:t xml:space="preserve">у сільській місцевості. Кількість садиб сільського туризму в області складає 36 одиниць. В області все більшого розвитку набуває активний туризм, зокрема водний. Крім Десни, подорожі організовуються по річках Снов та Сейм.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Наявні водні об'єкти, джерела мінеральних вод, лісовий фонд, різноманітна ландшафтна структура сприятлива для збалансованого розвитку різних напрямків рекреаційної діяльності.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val="ru-RU" w:eastAsia="ar-SA"/>
        </w:rPr>
      </w:pPr>
      <w:r w:rsidRPr="00616D5B">
        <w:rPr>
          <w:rFonts w:ascii="Times New Roman" w:eastAsia="Times New Roman" w:hAnsi="Times New Roman" w:cs="Times New Roman"/>
          <w:sz w:val="28"/>
          <w:szCs w:val="28"/>
          <w:lang w:eastAsia="ar-SA"/>
        </w:rPr>
        <w:t>Протягом 2014–2018 років у середньому на 8,0 % щороку збільшується кількість екскурсантів туристичних об’єктів області.</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val="ru-RU"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noProof/>
          <w:sz w:val="28"/>
          <w:szCs w:val="28"/>
          <w:lang w:eastAsia="uk-UA"/>
        </w:rPr>
        <w:drawing>
          <wp:inline distT="0" distB="0" distL="0" distR="0">
            <wp:extent cx="3423920" cy="1430020"/>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3920" cy="1430020"/>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Рис. 23 Кількість екскурсантів області</w:t>
      </w:r>
    </w:p>
    <w:p w:rsidR="008C1DBA" w:rsidRPr="00616D5B" w:rsidRDefault="008C1DBA" w:rsidP="008C1DBA">
      <w:pPr>
        <w:suppressAutoHyphens/>
        <w:spacing w:after="0" w:line="240" w:lineRule="auto"/>
        <w:ind w:firstLine="708"/>
        <w:jc w:val="both"/>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Збільшуються надходження до бюджетів усіх рівнів від господарської діяльності суб’єктів туристичної галузі області.</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noProof/>
          <w:sz w:val="28"/>
          <w:szCs w:val="28"/>
          <w:lang w:eastAsia="uk-UA"/>
        </w:rPr>
        <w:drawing>
          <wp:inline distT="0" distB="0" distL="0" distR="0">
            <wp:extent cx="3648075" cy="188722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48075" cy="1887220"/>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ind w:firstLine="708"/>
        <w:jc w:val="center"/>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4"/>
          <w:szCs w:val="24"/>
          <w:lang w:eastAsia="ar-SA"/>
        </w:rPr>
        <w:t xml:space="preserve">Рис. 24 Надходження до місцевого/державного бюджету від господарської діяльності суб’єктів туристичної діяльності Чернігівської області </w:t>
      </w:r>
      <w:r w:rsidRPr="00616D5B">
        <w:rPr>
          <w:rFonts w:ascii="Times New Roman" w:eastAsia="Times New Roman" w:hAnsi="Times New Roman" w:cs="Times New Roman"/>
          <w:b/>
          <w:sz w:val="24"/>
          <w:szCs w:val="24"/>
          <w:lang w:eastAsia="ar-SA"/>
        </w:rPr>
        <w:br/>
      </w:r>
      <w:r w:rsidRPr="00616D5B">
        <w:rPr>
          <w:rFonts w:ascii="Times New Roman" w:eastAsia="Times New Roman" w:hAnsi="Times New Roman" w:cs="Times New Roman"/>
          <w:i/>
          <w:sz w:val="24"/>
          <w:szCs w:val="24"/>
          <w:lang w:eastAsia="ar-SA"/>
        </w:rPr>
        <w:t>(за КВЕД-2010, КВЕД-2005),</w:t>
      </w:r>
      <w:r w:rsidRPr="00616D5B">
        <w:rPr>
          <w:rFonts w:ascii="Times New Roman" w:eastAsia="Times New Roman" w:hAnsi="Times New Roman" w:cs="Times New Roman"/>
          <w:b/>
          <w:i/>
          <w:sz w:val="24"/>
          <w:szCs w:val="24"/>
          <w:lang w:eastAsia="ar-SA"/>
        </w:rPr>
        <w:t xml:space="preserve"> </w:t>
      </w:r>
      <w:r w:rsidRPr="00616D5B">
        <w:rPr>
          <w:rFonts w:ascii="Times New Roman" w:eastAsia="Times New Roman" w:hAnsi="Times New Roman" w:cs="Times New Roman"/>
          <w:sz w:val="24"/>
          <w:szCs w:val="24"/>
          <w:lang w:eastAsia="ar-SA"/>
        </w:rPr>
        <w:t>тис. грн</w:t>
      </w: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17" w:name="_Toc27649211"/>
      <w:r w:rsidRPr="00616D5B">
        <w:rPr>
          <w:rFonts w:ascii="Times New Roman" w:eastAsia="Times New Roman" w:hAnsi="Times New Roman" w:cs="Times New Roman"/>
          <w:b/>
          <w:bCs/>
          <w:kern w:val="1"/>
          <w:sz w:val="28"/>
          <w:szCs w:val="28"/>
          <w:lang w:val="ru-RU" w:eastAsia="ar-SA"/>
        </w:rPr>
        <w:t>2.6. Стан сфери досліджень та інновацій. Інтелектуальний капітал та інноваційний розвиток. Види економічної діяльності, які мають інноваційний потенціал</w:t>
      </w:r>
      <w:bookmarkEnd w:id="17"/>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Наукові дослідження та розробки протягом 2017 року в області виконували 14 організацій різних секторів та галузей науки (у 2014 році – 16).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Більше половини наукових організацій належить до галузевого сектору науки. П’ята частина організацій, що займаються науковою діяльністю, </w:t>
      </w:r>
      <w:r w:rsidRPr="00616D5B">
        <w:rPr>
          <w:rFonts w:ascii="Times New Roman" w:eastAsia="Times New Roman" w:hAnsi="Times New Roman" w:cs="Times New Roman"/>
          <w:sz w:val="28"/>
          <w:szCs w:val="28"/>
          <w:lang w:eastAsia="ar-SA"/>
        </w:rPr>
        <w:lastRenderedPageBreak/>
        <w:t xml:space="preserve">представляють академічний сектор науки, 14,3 % загальної кількості – це вищі навчальні заклади та 7,1 % – заводська наука.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Обсяг фінансування внутрішніх витрат на виконання наукових досліджень і розробок у 2018 році по області становив 49,2 млн гривень (у 2014 році – 36,7 млн грн).</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sz w:val="28"/>
          <w:szCs w:val="28"/>
          <w:lang w:eastAsia="ar-SA"/>
        </w:rPr>
        <w:t>Основні наукові роботи проводяться у сфер</w:t>
      </w:r>
      <w:r w:rsidRPr="00616D5B">
        <w:rPr>
          <w:rFonts w:ascii="Times New Roman" w:eastAsia="Times New Roman" w:hAnsi="Times New Roman" w:cs="Times New Roman"/>
          <w:sz w:val="28"/>
          <w:szCs w:val="28"/>
          <w:lang w:val="ru-RU" w:eastAsia="ar-SA"/>
        </w:rPr>
        <w:t>ах:</w:t>
      </w:r>
      <w:r w:rsidRPr="00616D5B">
        <w:rPr>
          <w:rFonts w:ascii="Times New Roman" w:eastAsia="Times New Roman" w:hAnsi="Times New Roman" w:cs="Times New Roman"/>
          <w:sz w:val="28"/>
          <w:szCs w:val="28"/>
          <w:lang w:eastAsia="ar-SA"/>
        </w:rPr>
        <w:t xml:space="preserve"> сільськогосподарських (43,0 %), технічних (36,9 %) та природничих наук (14,1 %). З метою підвищення якості наукових досліджень на базі закладів вищої освіти області працюють профільні структурні підрозділи.</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Cs/>
          <w:sz w:val="28"/>
          <w:szCs w:val="28"/>
          <w:lang w:eastAsia="ar-SA"/>
        </w:rPr>
        <w:t>У 2017 році інноваційною діяльністю займалось 10 промислових підприємств (у 2015 році – 14).</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sz w:val="28"/>
          <w:szCs w:val="28"/>
          <w:lang w:eastAsia="ar-SA"/>
        </w:rPr>
        <w:t xml:space="preserve">Найбільш інноваційно активними були підприємства машинобудування, харчової та легкої промисловостей, в пріоритетах яких – впровадження інноваційних технологічних процесів та виробництво інноваційної продукції.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 xml:space="preserve">9 підприємств впровадили 75 нових (модернізованих) технологічних процесів. Це вдвічі більше ніж у 2015 році. Найактивніше нові технологічні процеси впроваджували підприємства машинобудівної галузі. </w:t>
      </w:r>
      <w:r w:rsidRPr="00616D5B">
        <w:rPr>
          <w:rFonts w:ascii="Times New Roman" w:eastAsia="Times New Roman" w:hAnsi="Times New Roman" w:cs="Times New Roman"/>
          <w:sz w:val="28"/>
          <w:szCs w:val="28"/>
          <w:lang w:eastAsia="ar-SA"/>
        </w:rPr>
        <w:t xml:space="preserve">Сім промислових підприємств області впровадили 97 інноваційних видів продукції, з яких 8 – машин та устаткувань (в 2015 році 56 та 11 відповідно). Найактивніше впроваджували нові види продукції підприємства харчової та легкої промисловостей.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8"/>
          <w:szCs w:val="28"/>
          <w:lang w:eastAsia="ar-SA"/>
        </w:rPr>
        <w:t>В результаті впровадження інновацій промисловими підприємствами області упродовж</w:t>
      </w:r>
      <w:r w:rsidRPr="00616D5B">
        <w:rPr>
          <w:rFonts w:ascii="Times New Roman" w:eastAsia="Calibri" w:hAnsi="Times New Roman" w:cs="Times New Roman"/>
          <w:b/>
          <w:bCs/>
          <w:sz w:val="28"/>
          <w:szCs w:val="28"/>
          <w:lang w:eastAsia="ar-SA"/>
        </w:rPr>
        <w:t xml:space="preserve"> </w:t>
      </w:r>
      <w:r w:rsidRPr="00616D5B">
        <w:rPr>
          <w:rFonts w:ascii="Times New Roman" w:eastAsia="Calibri" w:hAnsi="Times New Roman" w:cs="Times New Roman"/>
          <w:bCs/>
          <w:sz w:val="28"/>
          <w:szCs w:val="28"/>
          <w:lang w:eastAsia="ar-SA"/>
        </w:rPr>
        <w:t xml:space="preserve">2017 року поставлено на ринок та реалізовано на 345,4 млн грн інноваційної продукції, або 1,0 % до загального обсягу реалізованої промислової продукції (по Україні – 0,7 %). За цим показником область поступилась лише 7 регіонам.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eastAsia="ar-SA"/>
        </w:rPr>
      </w:pPr>
      <w:bookmarkStart w:id="18" w:name="_Toc27649212"/>
      <w:r w:rsidRPr="00616D5B">
        <w:rPr>
          <w:rFonts w:ascii="Times New Roman" w:eastAsia="Times New Roman" w:hAnsi="Times New Roman" w:cs="Times New Roman"/>
          <w:b/>
          <w:bCs/>
          <w:kern w:val="1"/>
          <w:sz w:val="28"/>
          <w:szCs w:val="28"/>
          <w:lang w:eastAsia="ar-SA"/>
        </w:rPr>
        <w:t>2.7. Інфраструктура</w:t>
      </w:r>
      <w:bookmarkEnd w:id="18"/>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eastAsia="ar-SA"/>
        </w:rPr>
      </w:pPr>
      <w:bookmarkStart w:id="19" w:name="_Toc27649213"/>
      <w:r w:rsidRPr="00616D5B">
        <w:rPr>
          <w:rFonts w:ascii="Times New Roman" w:eastAsia="Times New Roman" w:hAnsi="Times New Roman" w:cs="Times New Roman"/>
          <w:b/>
          <w:bCs/>
          <w:kern w:val="1"/>
          <w:sz w:val="28"/>
          <w:szCs w:val="28"/>
          <w:lang w:eastAsia="ar-SA"/>
        </w:rPr>
        <w:t>2.7.1. Дорожня інфраструктура</w:t>
      </w:r>
      <w:bookmarkEnd w:id="19"/>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Чернігівська область є прикордонною та забезпечує безперервний транзитний рух транспорту за межі України через 4 міжнародні автомобільні пропускні пункті («Нові Яриловичі», «Грем'яч», «Сеньківка», «Славутич»), </w:t>
      </w:r>
      <w:r w:rsidRPr="00616D5B">
        <w:rPr>
          <w:rFonts w:ascii="Times New Roman" w:eastAsia="Times New Roman" w:hAnsi="Times New Roman" w:cs="Times New Roman"/>
          <w:sz w:val="28"/>
          <w:szCs w:val="28"/>
          <w:lang w:eastAsia="ar-SA"/>
        </w:rPr>
        <w:br/>
        <w:t xml:space="preserve">і один міждержавний («Миколаївка») до країн Балтії, Білорусі, Росії. Через Чернігівську область проходить Крітський міжнародний коридор № 9, що поєднує Україну, Республіку Білорусь, Російську Федерацію, країни Скандинавії, Польщу і Західну Європу.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Протяжність мережі автомобільних доріг загального користування </w:t>
      </w:r>
      <w:r w:rsidRPr="00616D5B">
        <w:rPr>
          <w:rFonts w:ascii="Times New Roman" w:eastAsia="Times New Roman" w:hAnsi="Times New Roman" w:cs="Times New Roman"/>
          <w:sz w:val="28"/>
          <w:szCs w:val="28"/>
          <w:lang w:eastAsia="ar-SA"/>
        </w:rPr>
        <w:br/>
        <w:t xml:space="preserve">складає 7722,4 км, із них: автомобільні дороги державного значення – </w:t>
      </w:r>
      <w:r w:rsidRPr="00616D5B">
        <w:rPr>
          <w:rFonts w:ascii="Times New Roman" w:eastAsia="Times New Roman" w:hAnsi="Times New Roman" w:cs="Times New Roman"/>
          <w:sz w:val="28"/>
          <w:szCs w:val="28"/>
          <w:lang w:eastAsia="ar-SA"/>
        </w:rPr>
        <w:br/>
        <w:t>2970,9 км, місцевого значення – 4760,2 км.</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До мережі автомобільних доріг державного значення відносяться </w:t>
      </w:r>
      <w:r w:rsidRPr="00616D5B">
        <w:rPr>
          <w:rFonts w:ascii="Times New Roman" w:eastAsia="Times New Roman" w:hAnsi="Times New Roman" w:cs="Times New Roman"/>
          <w:sz w:val="28"/>
          <w:szCs w:val="28"/>
          <w:lang w:eastAsia="ar-SA"/>
        </w:rPr>
        <w:br/>
        <w:t xml:space="preserve">58 автодоріг (2 міжнародні – 337,4 км, 3 національні – 422,9 км, </w:t>
      </w:r>
      <w:r w:rsidRPr="00616D5B">
        <w:rPr>
          <w:rFonts w:ascii="Times New Roman" w:eastAsia="Times New Roman" w:hAnsi="Times New Roman" w:cs="Times New Roman"/>
          <w:sz w:val="28"/>
          <w:szCs w:val="28"/>
          <w:lang w:eastAsia="ar-SA"/>
        </w:rPr>
        <w:br/>
        <w:t>8 регіональних – 895,1 км та 45 територіальних – 1315,5 км). Налічується 255 мостових споруд протяжністю 11,6 тис. пог. метрів.</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noProof/>
          <w:sz w:val="24"/>
          <w:szCs w:val="24"/>
          <w:lang w:eastAsia="uk-UA"/>
        </w:rPr>
        <w:lastRenderedPageBreak/>
        <w:drawing>
          <wp:inline distT="0" distB="0" distL="0" distR="0">
            <wp:extent cx="3716020" cy="28600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16020" cy="2860040"/>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Рис. 25 Міжнародні транспортні коридори</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Щільність автомобільних доріг загального користування в області становить 226,7 кілометрів на 1 тис. км</w:t>
      </w:r>
      <w:r w:rsidRPr="00616D5B">
        <w:rPr>
          <w:rFonts w:ascii="Times New Roman" w:eastAsia="Times New Roman" w:hAnsi="Times New Roman" w:cs="Times New Roman"/>
          <w:sz w:val="28"/>
          <w:szCs w:val="28"/>
          <w:vertAlign w:val="superscript"/>
          <w:lang w:eastAsia="ar-SA"/>
        </w:rPr>
        <w:t>2</w:t>
      </w:r>
      <w:r w:rsidRPr="00616D5B">
        <w:rPr>
          <w:rFonts w:ascii="Times New Roman" w:eastAsia="Times New Roman" w:hAnsi="Times New Roman" w:cs="Times New Roman"/>
          <w:sz w:val="28"/>
          <w:szCs w:val="28"/>
          <w:lang w:eastAsia="ar-SA"/>
        </w:rPr>
        <w:t xml:space="preserve"> території, що становить 81,4 % від загальнодержавного показника (278,5 км на 1 тис. км</w:t>
      </w:r>
      <w:r w:rsidRPr="00616D5B">
        <w:rPr>
          <w:rFonts w:ascii="Times New Roman" w:eastAsia="Times New Roman" w:hAnsi="Times New Roman" w:cs="Times New Roman"/>
          <w:sz w:val="28"/>
          <w:szCs w:val="28"/>
          <w:vertAlign w:val="superscript"/>
          <w:lang w:eastAsia="ar-SA"/>
        </w:rPr>
        <w:t>2</w:t>
      </w:r>
      <w:r w:rsidRPr="00616D5B">
        <w:rPr>
          <w:rFonts w:ascii="Times New Roman" w:eastAsia="Times New Roman" w:hAnsi="Times New Roman" w:cs="Times New Roman"/>
          <w:sz w:val="28"/>
          <w:szCs w:val="28"/>
          <w:lang w:eastAsia="ar-SA"/>
        </w:rPr>
        <w:t>).</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До переліку автомобільних доріг загального користування місцевого значення віднесені 764 дороги, з яких обласні – 310 (3122,0 км), районні – </w:t>
      </w:r>
      <w:r w:rsidRPr="00616D5B">
        <w:rPr>
          <w:rFonts w:ascii="Times New Roman" w:eastAsia="Times New Roman" w:hAnsi="Times New Roman" w:cs="Times New Roman"/>
          <w:sz w:val="28"/>
          <w:szCs w:val="28"/>
          <w:lang w:eastAsia="ar-SA"/>
        </w:rPr>
        <w:br/>
        <w:t>454 (1638,2 км), при цьому 490,0 км не мають твердого покриття. На дорогах місцевого значення розташовано 246 мостів (5224,53 пог. м), з них: 188 – на дорогах обласного значення, 58 – на дорогах районного значення.</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Відповідно до нормативних міжремонтних термінів та фактичного стану покриття мережі доріг загального користування державного значення Чернігівської області потребують ремонту 1667,5 км автодоріг (56,3 % мережі автодоріг) з них: міжнародні, національні, регіональні – 954,5 км доріг </w:t>
      </w:r>
      <w:r w:rsidRPr="00616D5B">
        <w:rPr>
          <w:rFonts w:ascii="Times New Roman" w:eastAsia="Times New Roman" w:hAnsi="Times New Roman" w:cs="Times New Roman"/>
          <w:sz w:val="28"/>
          <w:szCs w:val="28"/>
          <w:lang w:eastAsia="ar-SA"/>
        </w:rPr>
        <w:br/>
        <w:t xml:space="preserve">(в т.ч.: капітальним ремонтом – 451,0 км, поточним середнім ремонтом – 503,5 км); територіальні – 713,0 км доріг (в т.ч.: капітальним ремонтом – 131,4 км, поточним середнім ремонтом – 581,6 км).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20" w:name="_Toc27649214"/>
      <w:r w:rsidRPr="00616D5B">
        <w:rPr>
          <w:rFonts w:ascii="Times New Roman" w:eastAsia="Times New Roman" w:hAnsi="Times New Roman" w:cs="Times New Roman"/>
          <w:b/>
          <w:bCs/>
          <w:kern w:val="1"/>
          <w:sz w:val="28"/>
          <w:szCs w:val="28"/>
          <w:lang w:val="ru-RU" w:eastAsia="ar-SA"/>
        </w:rPr>
        <w:t>2.7.2. Транспортна інфраструктура</w:t>
      </w:r>
      <w:bookmarkEnd w:id="20"/>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Транспортний комплекс Чернігівської області представлений залізничним, автомобільним, міським електричним та водним транспортом.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Експлуатаційна довжина залізничних колій загального користування </w:t>
      </w:r>
      <w:r w:rsidRPr="00616D5B">
        <w:rPr>
          <w:rFonts w:ascii="Times New Roman" w:eastAsia="Times New Roman" w:hAnsi="Times New Roman" w:cs="Times New Roman"/>
          <w:sz w:val="28"/>
          <w:szCs w:val="28"/>
          <w:lang w:eastAsia="ar-SA"/>
        </w:rPr>
        <w:br/>
        <w:t>в області складає 851 км, 20 із 22 районів області мають вихід на залізничні магістралі. Найбільші залізничні вузли: Чернігів, Прилуки, Ніжин, Бахмач.</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Потреби господарського комплексу і населення обслуговує Південно-Західна (Київська дирекція залізничних перевезень, Конотопська дирекція залізничних перевезень) та Південна (Полтавське відділення) залізниці, </w:t>
      </w:r>
      <w:r w:rsidRPr="00616D5B">
        <w:rPr>
          <w:rFonts w:ascii="Times New Roman" w:eastAsia="Times New Roman" w:hAnsi="Times New Roman" w:cs="Times New Roman"/>
          <w:sz w:val="28"/>
          <w:szCs w:val="28"/>
          <w:lang w:eastAsia="ar-SA"/>
        </w:rPr>
        <w:br/>
        <w:t xml:space="preserve">6 дистанцій колії, 53 залізничні станції, 1 локомотивне депо ст. «Сновськ», </w:t>
      </w:r>
      <w:r w:rsidRPr="00616D5B">
        <w:rPr>
          <w:rFonts w:ascii="Times New Roman" w:eastAsia="Times New Roman" w:hAnsi="Times New Roman" w:cs="Times New Roman"/>
          <w:sz w:val="28"/>
          <w:szCs w:val="28"/>
          <w:lang w:eastAsia="ar-SA"/>
        </w:rPr>
        <w:br/>
        <w:t>1 моторвагонне депо Чернігів (РПЧ-10), 1 вагонне депо ст. «Бахмач» та низка інших підприємств.</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lastRenderedPageBreak/>
        <w:t>Серед основних видів вантажів, що транспортуються залізничним транспортом в Чернігівській області, більше 50 % складають зернові культури, 24 % – добрива, 7 % – кам’яне вугілля, 5 % – лісові вантажі та інші.</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Маршрутна мережа Чернігівської області налічує 452 автобусних маршрути </w:t>
      </w:r>
      <w:r w:rsidRPr="00616D5B">
        <w:rPr>
          <w:rFonts w:ascii="Times New Roman" w:eastAsia="Times New Roman" w:hAnsi="Times New Roman" w:cs="Times New Roman"/>
          <w:spacing w:val="-6"/>
          <w:sz w:val="28"/>
          <w:szCs w:val="28"/>
          <w:lang w:eastAsia="ar-SA"/>
        </w:rPr>
        <w:t xml:space="preserve">загального користування, в т.ч. приміських маршрутів – 217, міжміських – 144, міських – 91, які обслуговують 107 перевізників. На маршрутах задіяно близько 1100 транспортних засобів. Крім того, 22 міжнародних та </w:t>
      </w:r>
      <w:r w:rsidRPr="00616D5B">
        <w:rPr>
          <w:rFonts w:ascii="Times New Roman" w:eastAsia="Times New Roman" w:hAnsi="Times New Roman" w:cs="Times New Roman"/>
          <w:spacing w:val="-6"/>
          <w:sz w:val="28"/>
          <w:szCs w:val="28"/>
          <w:lang w:eastAsia="ar-SA"/>
        </w:rPr>
        <w:br/>
        <w:t>31 міжобласний автобусні маршрути загального користування проходять через автостанції області.</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Для організації пасажирських перевезень в області функціонує </w:t>
      </w:r>
      <w:r w:rsidRPr="00616D5B">
        <w:rPr>
          <w:rFonts w:ascii="Times New Roman" w:eastAsia="Times New Roman" w:hAnsi="Times New Roman" w:cs="Times New Roman"/>
          <w:sz w:val="28"/>
          <w:szCs w:val="28"/>
          <w:lang w:eastAsia="ar-SA"/>
        </w:rPr>
        <w:br/>
        <w:t xml:space="preserve">15 автостанцій ПАТ «Чернігівське ОПАС 17499», 1 ТОВ «Автотранспортне підприємство 17448», 1 ПАТ «Чернігівавтосервіс». Щодня в середньому автостанційними послугами користуються близько 4,4 тис. пасажирів, </w:t>
      </w:r>
      <w:r w:rsidRPr="00616D5B">
        <w:rPr>
          <w:rFonts w:ascii="Times New Roman" w:eastAsia="Times New Roman" w:hAnsi="Times New Roman" w:cs="Times New Roman"/>
          <w:sz w:val="28"/>
          <w:szCs w:val="28"/>
          <w:lang w:eastAsia="ar-SA"/>
        </w:rPr>
        <w:br/>
        <w:t>з платформ автостанцій відправляється близько 700 рейсів.</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За останні п'ять років (по 2018 рік включно) знижуються обсяги перевезень пасажирів автомобільним транспортом. Станом на 01.01.2019 обсяги зменшились на 34,3 % (на 21,1 млн пас.) порівняно з рівнем 2014 року. Аналогічно за вказаний період знизився рівень пасажирообороту – на 23,9 % (на 171,8 млн пас. км). Натомість спостерігається позитивна тенденція щодо вантажних автоперевезень, а саме ріст обсягів перевезень вантажів автомобільним транспортом (з урахуванням перевезень фізичними особами-підприємцями) та вантажообороту склав відповідно +12,4 % (на 166,8 тис. т) та +69,0 % (на 403,4 млн ткм).</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p>
    <w:p w:rsidR="008C1DBA" w:rsidRPr="00616D5B" w:rsidRDefault="008C1DBA" w:rsidP="008C1DBA">
      <w:pPr>
        <w:tabs>
          <w:tab w:val="left" w:pos="567"/>
          <w:tab w:val="left" w:pos="709"/>
        </w:tabs>
        <w:suppressAutoHyphens/>
        <w:spacing w:after="0" w:line="240" w:lineRule="auto"/>
        <w:jc w:val="center"/>
        <w:rPr>
          <w:rFonts w:ascii="Times New Roman" w:eastAsia="Times New Roman" w:hAnsi="Times New Roman" w:cs="Times New Roman"/>
          <w:sz w:val="18"/>
          <w:szCs w:val="18"/>
          <w:lang w:eastAsia="ar-SA"/>
        </w:rPr>
      </w:pPr>
      <w:r w:rsidRPr="00616D5B">
        <w:rPr>
          <w:rFonts w:ascii="Times New Roman" w:eastAsia="Times New Roman" w:hAnsi="Times New Roman" w:cs="Times New Roman"/>
          <w:noProof/>
          <w:sz w:val="28"/>
          <w:szCs w:val="28"/>
          <w:lang w:eastAsia="uk-UA"/>
        </w:rPr>
        <w:drawing>
          <wp:inline distT="0" distB="0" distL="0" distR="0">
            <wp:extent cx="4883150" cy="18872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83150" cy="1887220"/>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jc w:val="center"/>
        <w:rPr>
          <w:rFonts w:ascii="Times New Roman" w:eastAsia="Times New Roman" w:hAnsi="Times New Roman" w:cs="Times New Roman"/>
          <w:sz w:val="18"/>
          <w:szCs w:val="18"/>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Рис. 26 Динаміка обсягів вантажних перевезень</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21" w:name="_Toc27649215"/>
      <w:r w:rsidRPr="00616D5B">
        <w:rPr>
          <w:rFonts w:ascii="Times New Roman" w:eastAsia="Times New Roman" w:hAnsi="Times New Roman" w:cs="Times New Roman"/>
          <w:b/>
          <w:bCs/>
          <w:kern w:val="1"/>
          <w:sz w:val="28"/>
          <w:szCs w:val="28"/>
          <w:lang w:val="ru-RU" w:eastAsia="ar-SA"/>
        </w:rPr>
        <w:t>2.7.3. Інфраструктура зв’язку</w:t>
      </w:r>
      <w:bookmarkEnd w:id="21"/>
    </w:p>
    <w:p w:rsidR="008C1DBA" w:rsidRPr="00616D5B" w:rsidRDefault="008C1DBA" w:rsidP="008C1DBA">
      <w:pPr>
        <w:suppressAutoHyphens/>
        <w:spacing w:after="0" w:line="240" w:lineRule="auto"/>
        <w:ind w:firstLine="567"/>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bCs/>
          <w:iCs/>
          <w:sz w:val="28"/>
          <w:szCs w:val="28"/>
          <w:lang w:eastAsia="ar-SA"/>
        </w:rPr>
        <w:t xml:space="preserve">Чернігівська область є достатньо забезпеченою як фіксованим, </w:t>
      </w:r>
      <w:r w:rsidRPr="00616D5B">
        <w:rPr>
          <w:rFonts w:ascii="Times New Roman" w:eastAsia="Times New Roman" w:hAnsi="Times New Roman" w:cs="Times New Roman"/>
          <w:bCs/>
          <w:iCs/>
          <w:sz w:val="28"/>
          <w:szCs w:val="28"/>
          <w:lang w:eastAsia="ar-SA"/>
        </w:rPr>
        <w:br/>
        <w:t>так і мобільним видами зв’язку порівняно з іншими регіонами країни. Протягом останніх років інтенсивно розвивалась мережа мобільного зв’язку та національний сегмент Інтернету.</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bCs/>
          <w:iCs/>
          <w:sz w:val="28"/>
          <w:szCs w:val="28"/>
          <w:lang w:eastAsia="ar-SA"/>
        </w:rPr>
        <w:t xml:space="preserve">На 01 січня 2019 р. нараховувалось 163,4 тис. абонентів фіксованого телефонного зв’язку, у т.ч. в сільській місцевості – 37,0 тис.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val="ru-RU" w:eastAsia="ar-SA"/>
        </w:rPr>
      </w:pPr>
      <w:r w:rsidRPr="00616D5B">
        <w:rPr>
          <w:rFonts w:ascii="Times New Roman" w:eastAsia="Times New Roman" w:hAnsi="Times New Roman" w:cs="Times New Roman"/>
          <w:bCs/>
          <w:iCs/>
          <w:sz w:val="28"/>
          <w:szCs w:val="28"/>
          <w:lang w:eastAsia="ar-SA"/>
        </w:rPr>
        <w:t>Кількість абонентів мобільного зв’язку на 01 січня 2019 р. становила 1305,4 тис</w:t>
      </w:r>
      <w:r w:rsidRPr="00616D5B">
        <w:rPr>
          <w:rFonts w:ascii="Times New Roman" w:eastAsia="Times New Roman" w:hAnsi="Times New Roman" w:cs="Times New Roman"/>
          <w:sz w:val="28"/>
          <w:szCs w:val="28"/>
          <w:lang w:eastAsia="ar-SA"/>
        </w:rPr>
        <w:t xml:space="preserve">., з яких 1187,7 тис. – населення. Число абонентів кабельного телебачення становило 67,6 тис., абонентів мережі Інтернет – 673,7 тис., з них </w:t>
      </w:r>
      <w:r w:rsidRPr="00616D5B">
        <w:rPr>
          <w:rFonts w:ascii="Times New Roman" w:eastAsia="Times New Roman" w:hAnsi="Times New Roman" w:cs="Times New Roman"/>
          <w:sz w:val="28"/>
          <w:szCs w:val="28"/>
          <w:lang w:eastAsia="ar-SA"/>
        </w:rPr>
        <w:lastRenderedPageBreak/>
        <w:t>533,5 тис. абонентів безпроводового широкосмугового доступу (ШСД) до мережі Інтернет.</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val="ru-RU"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noProof/>
          <w:sz w:val="28"/>
          <w:szCs w:val="28"/>
          <w:lang w:eastAsia="uk-UA"/>
        </w:rPr>
        <w:drawing>
          <wp:inline distT="0" distB="0" distL="0" distR="0">
            <wp:extent cx="5184775" cy="32391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4775" cy="3239135"/>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jc w:val="center"/>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b/>
          <w:sz w:val="24"/>
          <w:szCs w:val="24"/>
          <w:lang w:eastAsia="ar-SA"/>
        </w:rPr>
        <w:t xml:space="preserve">Рис. 27 Забезпеченість населення фіксованим ШСД до Інтернету </w:t>
      </w:r>
      <w:r w:rsidRPr="00616D5B">
        <w:rPr>
          <w:rFonts w:ascii="Times New Roman" w:eastAsia="Times New Roman" w:hAnsi="Times New Roman" w:cs="Times New Roman"/>
          <w:b/>
          <w:sz w:val="24"/>
          <w:szCs w:val="24"/>
          <w:lang w:eastAsia="ar-SA"/>
        </w:rPr>
        <w:br/>
        <w:t xml:space="preserve">станом на 01 січня 2019 року, </w:t>
      </w:r>
      <w:r w:rsidRPr="00616D5B">
        <w:rPr>
          <w:rFonts w:ascii="Times New Roman" w:eastAsia="Times New Roman" w:hAnsi="Times New Roman" w:cs="Times New Roman"/>
          <w:sz w:val="24"/>
          <w:szCs w:val="24"/>
          <w:lang w:eastAsia="ar-SA"/>
        </w:rPr>
        <w:t>у розрахунку на 100 жителів</w:t>
      </w:r>
    </w:p>
    <w:p w:rsidR="008C1DBA" w:rsidRPr="00616D5B" w:rsidRDefault="008C1DBA" w:rsidP="008C1DBA">
      <w:pPr>
        <w:suppressAutoHyphens/>
        <w:spacing w:after="0" w:line="240" w:lineRule="auto"/>
        <w:ind w:firstLine="720"/>
        <w:rPr>
          <w:rFonts w:ascii="Times New Roman" w:eastAsia="Times New Roman" w:hAnsi="Times New Roman" w:cs="Times New Roman"/>
          <w:b/>
          <w:sz w:val="28"/>
          <w:szCs w:val="28"/>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22" w:name="_Toc27649216"/>
      <w:r w:rsidRPr="00616D5B">
        <w:rPr>
          <w:rFonts w:ascii="Times New Roman" w:eastAsia="Times New Roman" w:hAnsi="Times New Roman" w:cs="Times New Roman"/>
          <w:b/>
          <w:bCs/>
          <w:kern w:val="1"/>
          <w:sz w:val="28"/>
          <w:szCs w:val="28"/>
          <w:lang w:val="ru-RU" w:eastAsia="ar-SA"/>
        </w:rPr>
        <w:t>2.7.4. Енергетична інфраструктура</w:t>
      </w:r>
      <w:bookmarkEnd w:id="22"/>
    </w:p>
    <w:p w:rsidR="008C1DBA" w:rsidRPr="00616D5B" w:rsidRDefault="008C1DBA" w:rsidP="008C1DBA">
      <w:pPr>
        <w:tabs>
          <w:tab w:val="center" w:pos="4677"/>
          <w:tab w:val="right" w:pos="9355"/>
        </w:tabs>
        <w:suppressAutoHyphens/>
        <w:spacing w:after="0" w:line="240" w:lineRule="auto"/>
        <w:ind w:firstLine="588"/>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i/>
          <w:iCs/>
          <w:sz w:val="28"/>
          <w:szCs w:val="28"/>
          <w:lang w:eastAsia="ar-SA"/>
        </w:rPr>
        <w:t>Енергопостачання та енергоспоживання</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Система газопостачання Чернігівщини складається з понад 13,8 тис. км розподільчих газопроводів. Природним газом користуються понад 356,5 тисяч сімей, близько 2,5 тисяч підприємств та установ області, серед яких </w:t>
      </w:r>
      <w:r w:rsidRPr="00616D5B">
        <w:rPr>
          <w:rFonts w:ascii="Times New Roman" w:eastAsia="Times New Roman" w:hAnsi="Times New Roman" w:cs="Times New Roman"/>
          <w:sz w:val="28"/>
          <w:szCs w:val="28"/>
          <w:lang w:eastAsia="ar-SA"/>
        </w:rPr>
        <w:br/>
        <w:t>7 потужних теплопостачальних підприємств. На даний час в області газифіковано 648 населених пунктів із 1511, що становить 42,8 %. Частка облаштування індивідуальними приладами обліку домогосподарств в області на кінець 2018 року становила 84 %.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Електропостачанням в області забезпечено 556,1 тис. побутових споживачів та 11,7 тис. юридичних осіб. Для транспортування електричної енергії експлуатується 34,4 тис. км повітряних та 1,6 тис. км кабельних ліній електропередачі різних класів напруги.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i/>
          <w:iCs/>
          <w:sz w:val="28"/>
          <w:szCs w:val="28"/>
          <w:lang w:eastAsia="ar-SA"/>
        </w:rPr>
      </w:pPr>
      <w:r w:rsidRPr="00616D5B">
        <w:rPr>
          <w:rFonts w:ascii="Times New Roman" w:eastAsia="Times New Roman" w:hAnsi="Times New Roman" w:cs="Times New Roman"/>
          <w:sz w:val="28"/>
          <w:szCs w:val="28"/>
          <w:lang w:eastAsia="ar-SA"/>
        </w:rPr>
        <w:t xml:space="preserve">Загальна протяжність мереж зовнішнього освітлення в населених пунктах області становить 3746,6 км. За останні п’ять років протяжність мереж зовнішнього освітлення збільшилась на 1476,8 км або на 65,1 %. Кількість джерел зовнішнього освітлення збільшилась на 11,4 тис. одиниць (або 21,6%), </w:t>
      </w:r>
      <w:r w:rsidRPr="00616D5B">
        <w:rPr>
          <w:rFonts w:ascii="Times New Roman" w:eastAsia="Times New Roman" w:hAnsi="Times New Roman" w:cs="Times New Roman"/>
          <w:sz w:val="28"/>
          <w:szCs w:val="28"/>
          <w:lang w:eastAsia="ar-SA"/>
        </w:rPr>
        <w:br/>
        <w:t xml:space="preserve">з яких енергозберігаючих – 5,4 тис. одиниць (або 16,6 %). </w:t>
      </w:r>
    </w:p>
    <w:p w:rsidR="008C1DBA" w:rsidRPr="00616D5B" w:rsidRDefault="008C1DBA" w:rsidP="008C1DBA">
      <w:pPr>
        <w:tabs>
          <w:tab w:val="center" w:pos="4677"/>
          <w:tab w:val="right" w:pos="9355"/>
        </w:tabs>
        <w:suppressAutoHyphens/>
        <w:spacing w:after="0" w:line="240" w:lineRule="auto"/>
        <w:ind w:firstLine="588"/>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i/>
          <w:iCs/>
          <w:sz w:val="28"/>
          <w:szCs w:val="28"/>
          <w:lang w:eastAsia="ar-SA"/>
        </w:rPr>
        <w:t>Теплоенергетика</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В області із 946 котелень на природному газі працюють 500 котелень (52,9 %), на твердих видах палива (вугілля, торф, пелети) та електроенергії – 446 котелень (47,1 %). Спеціалізовані підприємства теплоенергетики, яких по області нараховується 7, забезпечують теплом населення, бюджетні установи та промислові підприємства і мають на своєму балансі 203 котельні.</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lastRenderedPageBreak/>
        <w:t xml:space="preserve">Крім того, в області 19 підприємств встановили котельні за власні кошти </w:t>
      </w:r>
      <w:r w:rsidRPr="00616D5B">
        <w:rPr>
          <w:rFonts w:ascii="Times New Roman" w:eastAsia="Times New Roman" w:hAnsi="Times New Roman" w:cs="Times New Roman"/>
          <w:sz w:val="28"/>
          <w:szCs w:val="28"/>
          <w:lang w:eastAsia="ar-SA"/>
        </w:rPr>
        <w:br/>
        <w:t xml:space="preserve">і забезпечують теплом 34 об’єкти бюджетної сфери з використанням твердого палива.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i/>
          <w:sz w:val="28"/>
          <w:szCs w:val="28"/>
          <w:lang w:eastAsia="ar-SA"/>
        </w:rPr>
      </w:pPr>
      <w:r w:rsidRPr="00616D5B">
        <w:rPr>
          <w:rFonts w:ascii="Times New Roman" w:eastAsia="Times New Roman" w:hAnsi="Times New Roman" w:cs="Times New Roman"/>
          <w:sz w:val="28"/>
          <w:szCs w:val="28"/>
          <w:lang w:eastAsia="ar-SA"/>
        </w:rPr>
        <w:t xml:space="preserve">На сьогодні із загальної протяжності теплових мереж в області, яка становить 509,4 км, 171,1 км знаходиться у ветхому та аварійному стані, а це понад 33 %. Через зношеність теплових мереж підприємств теплоенергетики </w:t>
      </w:r>
      <w:r w:rsidRPr="00616D5B">
        <w:rPr>
          <w:rFonts w:ascii="Times New Roman" w:eastAsia="Times New Roman" w:hAnsi="Times New Roman" w:cs="Times New Roman"/>
          <w:sz w:val="28"/>
          <w:szCs w:val="28"/>
          <w:lang w:eastAsia="ar-SA"/>
        </w:rPr>
        <w:br/>
        <w:t>в середньому 15-25 % тепла витрачається при транспортуванні його споживачу. Зношеність основних фондів теплового господарства становить 50,9 %.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i/>
          <w:sz w:val="28"/>
          <w:szCs w:val="28"/>
          <w:lang w:eastAsia="ar-SA"/>
        </w:rPr>
        <w:t>Енергозбереження. Використання альтернативних видів палива</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 метою зменшення споживання природного газу за період 2015–</w:t>
      </w:r>
      <w:r w:rsidRPr="00616D5B">
        <w:rPr>
          <w:rFonts w:ascii="Times New Roman" w:eastAsia="Times New Roman" w:hAnsi="Times New Roman" w:cs="Times New Roman"/>
          <w:sz w:val="28"/>
          <w:szCs w:val="28"/>
          <w:lang w:eastAsia="ar-SA"/>
        </w:rPr>
        <w:br/>
        <w:t>2018 років на об’єктах теплоенергетики та бюджетної сфери області проведено реконструкцію 190 котелень із встановленням сучасного котельного обладнання, в тому числі на 59 з використанням альтернативних видів палива. Станом на 01.01.2019 частка сумарної потужності котелень на альтернативних видах палива в регіоні становить 16,2 % або 402,1 Гкал/год. (2017 рік – 11,1 %, 2016 рік – 7,3 %, 2015 рік – 5,3 %).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Виконання робіт по технічному переоснащенню об’єктів підприємств теплоенергетики дало змогу зменшити споживання природного газу на майже 3,0 млн м</w:t>
      </w:r>
      <w:r w:rsidRPr="00616D5B">
        <w:rPr>
          <w:rFonts w:ascii="Times New Roman" w:eastAsia="Times New Roman" w:hAnsi="Times New Roman" w:cs="Times New Roman"/>
          <w:sz w:val="28"/>
          <w:szCs w:val="28"/>
          <w:vertAlign w:val="superscript"/>
          <w:lang w:eastAsia="ar-SA"/>
        </w:rPr>
        <w:t>3</w:t>
      </w:r>
      <w:r w:rsidRPr="00616D5B">
        <w:rPr>
          <w:rFonts w:ascii="Times New Roman" w:eastAsia="Times New Roman" w:hAnsi="Times New Roman" w:cs="Times New Roman"/>
          <w:sz w:val="28"/>
          <w:szCs w:val="28"/>
          <w:lang w:eastAsia="ar-SA"/>
        </w:rPr>
        <w:t xml:space="preserve"> щорічно.</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На сьогодні широкої популярності набуває розвиток альтернативної енергетики. Загальна потужність об’єктів електроенергетики, що працюють на альтернативних, відновлювальних джерелах енергії в Чернігівській області становить 10,3 МВт.</w:t>
      </w: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23" w:name="_Toc27649217"/>
      <w:r w:rsidRPr="00616D5B">
        <w:rPr>
          <w:rFonts w:ascii="Times New Roman" w:eastAsia="Times New Roman" w:hAnsi="Times New Roman" w:cs="Times New Roman"/>
          <w:b/>
          <w:bCs/>
          <w:kern w:val="1"/>
          <w:sz w:val="28"/>
          <w:szCs w:val="28"/>
          <w:lang w:val="ru-RU" w:eastAsia="ar-SA"/>
        </w:rPr>
        <w:t>2.7.5. Житлово-комунальне господарство</w:t>
      </w:r>
      <w:bookmarkEnd w:id="23"/>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Загальний житловий фонд області на 01.01.2018 становив 29,9 млн м</w:t>
      </w:r>
      <w:r w:rsidRPr="00616D5B">
        <w:rPr>
          <w:rFonts w:ascii="Times New Roman" w:eastAsia="Times New Roman" w:hAnsi="Times New Roman" w:cs="Times New Roman"/>
          <w:sz w:val="28"/>
          <w:szCs w:val="28"/>
          <w:vertAlign w:val="superscript"/>
          <w:lang w:eastAsia="ar-SA"/>
        </w:rPr>
        <w:t>2</w:t>
      </w:r>
      <w:r w:rsidRPr="00616D5B">
        <w:rPr>
          <w:rFonts w:ascii="Times New Roman" w:eastAsia="Times New Roman" w:hAnsi="Times New Roman" w:cs="Times New Roman"/>
          <w:sz w:val="28"/>
          <w:szCs w:val="28"/>
          <w:lang w:eastAsia="ar-SA"/>
        </w:rPr>
        <w:t xml:space="preserve">, </w:t>
      </w:r>
      <w:r w:rsidRPr="00616D5B">
        <w:rPr>
          <w:rFonts w:ascii="Times New Roman" w:eastAsia="Times New Roman" w:hAnsi="Times New Roman" w:cs="Times New Roman"/>
          <w:sz w:val="28"/>
          <w:szCs w:val="28"/>
          <w:lang w:eastAsia="ar-SA"/>
        </w:rPr>
        <w:br/>
        <w:t>у тому числі міський – 15,0 млн м</w:t>
      </w:r>
      <w:r w:rsidRPr="00616D5B">
        <w:rPr>
          <w:rFonts w:ascii="Times New Roman" w:eastAsia="Times New Roman" w:hAnsi="Times New Roman" w:cs="Times New Roman"/>
          <w:sz w:val="28"/>
          <w:szCs w:val="28"/>
          <w:vertAlign w:val="superscript"/>
          <w:lang w:eastAsia="ar-SA"/>
        </w:rPr>
        <w:t>2</w:t>
      </w:r>
      <w:r w:rsidRPr="00616D5B">
        <w:rPr>
          <w:rFonts w:ascii="Times New Roman" w:eastAsia="Times New Roman" w:hAnsi="Times New Roman" w:cs="Times New Roman"/>
          <w:sz w:val="28"/>
          <w:szCs w:val="28"/>
          <w:lang w:eastAsia="ar-SA"/>
        </w:rPr>
        <w:t>, сільський – 14,9 тис. м</w:t>
      </w:r>
      <w:r w:rsidRPr="00616D5B">
        <w:rPr>
          <w:rFonts w:ascii="Times New Roman" w:eastAsia="Times New Roman" w:hAnsi="Times New Roman" w:cs="Times New Roman"/>
          <w:sz w:val="28"/>
          <w:szCs w:val="28"/>
          <w:vertAlign w:val="superscript"/>
          <w:lang w:eastAsia="ar-SA"/>
        </w:rPr>
        <w:t>2</w:t>
      </w:r>
      <w:r w:rsidRPr="00616D5B">
        <w:rPr>
          <w:rFonts w:ascii="Times New Roman" w:eastAsia="Times New Roman" w:hAnsi="Times New Roman" w:cs="Times New Roman"/>
          <w:sz w:val="28"/>
          <w:szCs w:val="28"/>
          <w:lang w:eastAsia="ar-SA"/>
        </w:rPr>
        <w:t xml:space="preserve">.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У середньому на кожного жителя області припадало 29,6 м</w:t>
      </w:r>
      <w:r w:rsidRPr="00616D5B">
        <w:rPr>
          <w:rFonts w:ascii="Times New Roman" w:eastAsia="Times New Roman" w:hAnsi="Times New Roman" w:cs="Times New Roman"/>
          <w:sz w:val="28"/>
          <w:szCs w:val="28"/>
          <w:vertAlign w:val="superscript"/>
          <w:lang w:eastAsia="ar-SA"/>
        </w:rPr>
        <w:t>2</w:t>
      </w:r>
      <w:r w:rsidRPr="00616D5B">
        <w:rPr>
          <w:rFonts w:ascii="Times New Roman" w:eastAsia="Times New Roman" w:hAnsi="Times New Roman" w:cs="Times New Roman"/>
          <w:sz w:val="28"/>
          <w:szCs w:val="28"/>
          <w:lang w:eastAsia="ar-SA"/>
        </w:rPr>
        <w:t xml:space="preserve"> загальної площі, у т.ч. у міських поселеннях – 23,0 м</w:t>
      </w:r>
      <w:r w:rsidRPr="00616D5B">
        <w:rPr>
          <w:rFonts w:ascii="Times New Roman" w:eastAsia="Times New Roman" w:hAnsi="Times New Roman" w:cs="Times New Roman"/>
          <w:sz w:val="28"/>
          <w:szCs w:val="28"/>
          <w:vertAlign w:val="superscript"/>
          <w:lang w:eastAsia="ar-SA"/>
        </w:rPr>
        <w:t>2</w:t>
      </w:r>
      <w:r w:rsidRPr="00616D5B">
        <w:rPr>
          <w:rFonts w:ascii="Times New Roman" w:eastAsia="Times New Roman" w:hAnsi="Times New Roman" w:cs="Times New Roman"/>
          <w:sz w:val="28"/>
          <w:szCs w:val="28"/>
          <w:lang w:eastAsia="ar-SA"/>
        </w:rPr>
        <w:t>, у сільській місцевості – 41,5 м</w:t>
      </w:r>
      <w:r w:rsidRPr="00616D5B">
        <w:rPr>
          <w:rFonts w:ascii="Times New Roman" w:eastAsia="Times New Roman" w:hAnsi="Times New Roman" w:cs="Times New Roman"/>
          <w:sz w:val="28"/>
          <w:szCs w:val="28"/>
          <w:vertAlign w:val="superscript"/>
          <w:lang w:eastAsia="ar-SA"/>
        </w:rPr>
        <w:t>2</w:t>
      </w:r>
      <w:r w:rsidRPr="00616D5B">
        <w:rPr>
          <w:rFonts w:ascii="Times New Roman" w:eastAsia="Times New Roman" w:hAnsi="Times New Roman" w:cs="Times New Roman"/>
          <w:sz w:val="28"/>
          <w:szCs w:val="28"/>
          <w:lang w:eastAsia="ar-SA"/>
        </w:rPr>
        <w:t>.</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За період 2014–2018 років в області побудовано індивідуальні та багатоквартирні житлові будинки загальною площею 642,6 тис. м</w:t>
      </w:r>
      <w:r w:rsidRPr="00616D5B">
        <w:rPr>
          <w:rFonts w:ascii="Times New Roman" w:eastAsia="Times New Roman" w:hAnsi="Times New Roman" w:cs="Times New Roman"/>
          <w:sz w:val="28"/>
          <w:szCs w:val="28"/>
          <w:vertAlign w:val="superscript"/>
          <w:lang w:eastAsia="ar-SA"/>
        </w:rPr>
        <w:t>2</w:t>
      </w:r>
      <w:r w:rsidRPr="00616D5B">
        <w:rPr>
          <w:rFonts w:ascii="Times New Roman" w:eastAsia="Times New Roman" w:hAnsi="Times New Roman" w:cs="Times New Roman"/>
          <w:sz w:val="28"/>
          <w:szCs w:val="28"/>
          <w:lang w:eastAsia="ar-SA"/>
        </w:rPr>
        <w:t xml:space="preserve">, введено </w:t>
      </w:r>
      <w:r w:rsidRPr="00616D5B">
        <w:rPr>
          <w:rFonts w:ascii="Times New Roman" w:eastAsia="Times New Roman" w:hAnsi="Times New Roman" w:cs="Times New Roman"/>
          <w:sz w:val="28"/>
          <w:szCs w:val="28"/>
          <w:lang w:eastAsia="ar-SA"/>
        </w:rPr>
        <w:br/>
        <w:t>в експлуатацію 72 багатоквартирні житлові будинки.</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val="ru-RU" w:eastAsia="ar-SA"/>
        </w:rPr>
      </w:pPr>
      <w:r w:rsidRPr="00616D5B">
        <w:rPr>
          <w:rFonts w:ascii="Times New Roman" w:eastAsia="Times New Roman" w:hAnsi="Times New Roman" w:cs="Times New Roman"/>
          <w:sz w:val="28"/>
          <w:szCs w:val="28"/>
          <w:lang w:eastAsia="ar-SA"/>
        </w:rPr>
        <w:t>Близько три чверті (74 %) житла збудовано в міських поселеннях.</w:t>
      </w:r>
    </w:p>
    <w:p w:rsidR="008C1DBA" w:rsidRPr="00616D5B" w:rsidRDefault="008C1DBA" w:rsidP="008C1DBA">
      <w:pPr>
        <w:suppressAutoHyphens/>
        <w:autoSpaceDE w:val="0"/>
        <w:spacing w:before="60" w:after="0" w:line="240" w:lineRule="auto"/>
        <w:ind w:firstLine="720"/>
        <w:jc w:val="right"/>
        <w:rPr>
          <w:rFonts w:ascii="Times New Roman" w:eastAsia="Times New Roman" w:hAnsi="Times New Roman" w:cs="Times New Roman"/>
          <w:b/>
          <w:bCs/>
          <w:color w:val="000000"/>
          <w:sz w:val="24"/>
          <w:szCs w:val="24"/>
          <w:lang w:eastAsia="ar-SA"/>
        </w:rPr>
      </w:pPr>
      <w:r w:rsidRPr="00616D5B">
        <w:rPr>
          <w:rFonts w:ascii="Times New Roman" w:eastAsia="Times New Roman" w:hAnsi="Times New Roman" w:cs="Times New Roman"/>
          <w:b/>
          <w:sz w:val="24"/>
          <w:szCs w:val="24"/>
          <w:lang w:eastAsia="ar-SA"/>
        </w:rPr>
        <w:t>Таблиця 1</w:t>
      </w:r>
    </w:p>
    <w:p w:rsidR="008C1DBA" w:rsidRPr="00616D5B" w:rsidRDefault="008C1DBA" w:rsidP="008C1DBA">
      <w:pPr>
        <w:suppressAutoHyphens/>
        <w:autoSpaceDE w:val="0"/>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bCs/>
          <w:color w:val="000000"/>
          <w:sz w:val="24"/>
          <w:szCs w:val="24"/>
          <w:lang w:eastAsia="ar-SA"/>
        </w:rPr>
        <w:t>Введення в експлуатацію житла</w:t>
      </w:r>
    </w:p>
    <w:p w:rsidR="008C1DBA" w:rsidRPr="00616D5B" w:rsidRDefault="008C1DBA" w:rsidP="008C1DBA">
      <w:pPr>
        <w:suppressAutoHyphens/>
        <w:spacing w:after="0" w:line="240" w:lineRule="auto"/>
        <w:ind w:firstLine="196"/>
        <w:rPr>
          <w:rFonts w:ascii="Times New Roman" w:eastAsia="Times New Roman" w:hAnsi="Times New Roman" w:cs="Times New Roman"/>
          <w:sz w:val="28"/>
          <w:szCs w:val="28"/>
          <w:lang w:eastAsia="ar-SA"/>
        </w:rPr>
      </w:pPr>
      <w:r w:rsidRPr="00616D5B">
        <w:rPr>
          <w:rFonts w:ascii="Times New Roman" w:eastAsia="Times New Roman" w:hAnsi="Times New Roman" w:cs="Times New Roman"/>
          <w:noProof/>
          <w:sz w:val="24"/>
          <w:szCs w:val="24"/>
          <w:lang w:eastAsia="uk-UA"/>
        </w:rPr>
        <mc:AlternateContent>
          <mc:Choice Requires="wps">
            <w:drawing>
              <wp:anchor distT="0" distB="0" distL="114935" distR="114935" simplePos="0" relativeHeight="251659264" behindDoc="0" locked="0" layoutInCell="1" allowOverlap="1">
                <wp:simplePos x="0" y="0"/>
                <wp:positionH relativeFrom="margin">
                  <wp:align>center</wp:align>
                </wp:positionH>
                <wp:positionV relativeFrom="paragraph">
                  <wp:posOffset>44450</wp:posOffset>
                </wp:positionV>
                <wp:extent cx="5902960" cy="1445260"/>
                <wp:effectExtent l="5715" t="8890" r="6350" b="3175"/>
                <wp:wrapSquare wrapText="bothSides"/>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445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289"/>
                              <w:gridCol w:w="2297"/>
                              <w:gridCol w:w="1755"/>
                              <w:gridCol w:w="2124"/>
                              <w:gridCol w:w="1636"/>
                            </w:tblGrid>
                            <w:tr w:rsidR="00DC6F6B" w:rsidTr="00D11911">
                              <w:tc>
                                <w:tcPr>
                                  <w:tcW w:w="1289" w:type="dxa"/>
                                  <w:tcBorders>
                                    <w:top w:val="single" w:sz="4" w:space="0" w:color="000000"/>
                                    <w:left w:val="single" w:sz="4" w:space="0" w:color="000000"/>
                                    <w:bottom w:val="single" w:sz="4" w:space="0" w:color="000000"/>
                                  </w:tcBorders>
                                  <w:shd w:val="clear" w:color="auto" w:fill="auto"/>
                                  <w:vAlign w:val="center"/>
                                </w:tcPr>
                                <w:p w:rsidR="00DC6F6B" w:rsidRPr="00EA7DF0" w:rsidRDefault="00DC6F6B" w:rsidP="00EA7DF0">
                                  <w:pPr>
                                    <w:widowControl w:val="0"/>
                                    <w:spacing w:after="0" w:line="240" w:lineRule="auto"/>
                                    <w:jc w:val="center"/>
                                    <w:rPr>
                                      <w:rFonts w:ascii="Times New Roman" w:hAnsi="Times New Roman" w:cs="Times New Roman"/>
                                      <w:b/>
                                    </w:rPr>
                                  </w:pPr>
                                  <w:r w:rsidRPr="00EA7DF0">
                                    <w:rPr>
                                      <w:rFonts w:ascii="Times New Roman" w:hAnsi="Times New Roman" w:cs="Times New Roman"/>
                                      <w:b/>
                                    </w:rPr>
                                    <w:t>Роки</w:t>
                                  </w:r>
                                </w:p>
                              </w:tc>
                              <w:tc>
                                <w:tcPr>
                                  <w:tcW w:w="2297" w:type="dxa"/>
                                  <w:tcBorders>
                                    <w:top w:val="single" w:sz="4" w:space="0" w:color="000000"/>
                                    <w:left w:val="single" w:sz="4" w:space="0" w:color="000000"/>
                                    <w:bottom w:val="single" w:sz="4" w:space="0" w:color="000000"/>
                                  </w:tcBorders>
                                  <w:shd w:val="clear" w:color="auto" w:fill="auto"/>
                                  <w:vAlign w:val="center"/>
                                </w:tcPr>
                                <w:p w:rsidR="00DC6F6B" w:rsidRPr="00EA7DF0" w:rsidRDefault="00DC6F6B" w:rsidP="00EA7DF0">
                                  <w:pPr>
                                    <w:widowControl w:val="0"/>
                                    <w:spacing w:after="0" w:line="240" w:lineRule="auto"/>
                                    <w:jc w:val="center"/>
                                    <w:rPr>
                                      <w:rFonts w:ascii="Times New Roman" w:hAnsi="Times New Roman" w:cs="Times New Roman"/>
                                      <w:b/>
                                    </w:rPr>
                                  </w:pPr>
                                  <w:r w:rsidRPr="00EA7DF0">
                                    <w:rPr>
                                      <w:rFonts w:ascii="Times New Roman" w:hAnsi="Times New Roman" w:cs="Times New Roman"/>
                                      <w:b/>
                                    </w:rPr>
                                    <w:t>Обсяг введеного житла, тис. м</w:t>
                                  </w:r>
                                  <w:r w:rsidRPr="00EA7DF0">
                                    <w:rPr>
                                      <w:rFonts w:ascii="Times New Roman" w:hAnsi="Times New Roman" w:cs="Times New Roman"/>
                                      <w:b/>
                                      <w:vertAlign w:val="superscript"/>
                                    </w:rPr>
                                    <w:t>2</w:t>
                                  </w:r>
                                </w:p>
                              </w:tc>
                              <w:tc>
                                <w:tcPr>
                                  <w:tcW w:w="1755" w:type="dxa"/>
                                  <w:tcBorders>
                                    <w:top w:val="single" w:sz="4" w:space="0" w:color="000000"/>
                                    <w:left w:val="single" w:sz="4" w:space="0" w:color="000000"/>
                                    <w:bottom w:val="single" w:sz="4" w:space="0" w:color="000000"/>
                                  </w:tcBorders>
                                  <w:shd w:val="clear" w:color="auto" w:fill="auto"/>
                                  <w:vAlign w:val="center"/>
                                </w:tcPr>
                                <w:p w:rsidR="00DC6F6B" w:rsidRPr="00EA7DF0" w:rsidRDefault="00DC6F6B" w:rsidP="00EA7DF0">
                                  <w:pPr>
                                    <w:widowControl w:val="0"/>
                                    <w:spacing w:after="0" w:line="240" w:lineRule="auto"/>
                                    <w:jc w:val="center"/>
                                    <w:rPr>
                                      <w:rFonts w:ascii="Times New Roman" w:hAnsi="Times New Roman" w:cs="Times New Roman"/>
                                      <w:b/>
                                    </w:rPr>
                                  </w:pPr>
                                  <w:r w:rsidRPr="00EA7DF0">
                                    <w:rPr>
                                      <w:rFonts w:ascii="Times New Roman" w:hAnsi="Times New Roman" w:cs="Times New Roman"/>
                                      <w:b/>
                                    </w:rPr>
                                    <w:t>У % до попе-реднього року</w:t>
                                  </w:r>
                                </w:p>
                              </w:tc>
                              <w:tc>
                                <w:tcPr>
                                  <w:tcW w:w="2124" w:type="dxa"/>
                                  <w:tcBorders>
                                    <w:top w:val="single" w:sz="4" w:space="0" w:color="000000"/>
                                    <w:left w:val="single" w:sz="4" w:space="0" w:color="000000"/>
                                    <w:bottom w:val="single" w:sz="4" w:space="0" w:color="000000"/>
                                  </w:tcBorders>
                                  <w:shd w:val="clear" w:color="auto" w:fill="auto"/>
                                  <w:vAlign w:val="center"/>
                                </w:tcPr>
                                <w:p w:rsidR="00DC6F6B" w:rsidRPr="00EA7DF0" w:rsidRDefault="00DC6F6B" w:rsidP="00EA7DF0">
                                  <w:pPr>
                                    <w:widowControl w:val="0"/>
                                    <w:spacing w:after="0" w:line="240" w:lineRule="auto"/>
                                    <w:jc w:val="center"/>
                                    <w:rPr>
                                      <w:rFonts w:ascii="Times New Roman" w:hAnsi="Times New Roman" w:cs="Times New Roman"/>
                                      <w:b/>
                                    </w:rPr>
                                  </w:pPr>
                                  <w:r w:rsidRPr="00EA7DF0">
                                    <w:rPr>
                                      <w:rFonts w:ascii="Times New Roman" w:hAnsi="Times New Roman" w:cs="Times New Roman"/>
                                      <w:b/>
                                    </w:rPr>
                                    <w:t>Введено на 10 тис. населення, м</w:t>
                                  </w:r>
                                  <w:r w:rsidRPr="00EA7DF0">
                                    <w:rPr>
                                      <w:rFonts w:ascii="Times New Roman" w:hAnsi="Times New Roman" w:cs="Times New Roman"/>
                                      <w:b/>
                                      <w:vertAlign w:val="superscript"/>
                                    </w:rPr>
                                    <w:t>2</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b/>
                                    </w:rPr>
                                    <w:t>Міські поселення, тис. м</w:t>
                                  </w:r>
                                  <w:r w:rsidRPr="00EA7DF0">
                                    <w:rPr>
                                      <w:rFonts w:ascii="Times New Roman" w:hAnsi="Times New Roman" w:cs="Times New Roman"/>
                                      <w:b/>
                                      <w:vertAlign w:val="superscript"/>
                                    </w:rPr>
                                    <w:t>2</w:t>
                                  </w:r>
                                </w:p>
                              </w:tc>
                            </w:tr>
                            <w:tr w:rsidR="00DC6F6B" w:rsidTr="00D11911">
                              <w:trPr>
                                <w:trHeight w:val="286"/>
                              </w:trPr>
                              <w:tc>
                                <w:tcPr>
                                  <w:tcW w:w="1289"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2014</w:t>
                                  </w:r>
                                </w:p>
                              </w:tc>
                              <w:tc>
                                <w:tcPr>
                                  <w:tcW w:w="2297"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120,3</w:t>
                                  </w:r>
                                </w:p>
                              </w:tc>
                              <w:tc>
                                <w:tcPr>
                                  <w:tcW w:w="1755"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63,0</w:t>
                                  </w:r>
                                </w:p>
                              </w:tc>
                              <w:tc>
                                <w:tcPr>
                                  <w:tcW w:w="2124"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1142,5</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98,1</w:t>
                                  </w:r>
                                </w:p>
                              </w:tc>
                            </w:tr>
                            <w:tr w:rsidR="00DC6F6B" w:rsidTr="00D11911">
                              <w:tc>
                                <w:tcPr>
                                  <w:tcW w:w="1289"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2015</w:t>
                                  </w:r>
                                </w:p>
                              </w:tc>
                              <w:tc>
                                <w:tcPr>
                                  <w:tcW w:w="2297"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190,5</w:t>
                                  </w:r>
                                </w:p>
                              </w:tc>
                              <w:tc>
                                <w:tcPr>
                                  <w:tcW w:w="1755"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158,4</w:t>
                                  </w:r>
                                </w:p>
                              </w:tc>
                              <w:tc>
                                <w:tcPr>
                                  <w:tcW w:w="2124"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1828,3</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106,7</w:t>
                                  </w:r>
                                </w:p>
                              </w:tc>
                            </w:tr>
                            <w:tr w:rsidR="00DC6F6B" w:rsidTr="00D11911">
                              <w:trPr>
                                <w:trHeight w:val="266"/>
                              </w:trPr>
                              <w:tc>
                                <w:tcPr>
                                  <w:tcW w:w="1289"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2016</w:t>
                                  </w:r>
                                </w:p>
                              </w:tc>
                              <w:tc>
                                <w:tcPr>
                                  <w:tcW w:w="2297"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106,0</w:t>
                                  </w:r>
                                </w:p>
                              </w:tc>
                              <w:tc>
                                <w:tcPr>
                                  <w:tcW w:w="1755"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55,7</w:t>
                                  </w:r>
                                </w:p>
                              </w:tc>
                              <w:tc>
                                <w:tcPr>
                                  <w:tcW w:w="2124"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1034,7</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77,2</w:t>
                                  </w:r>
                                </w:p>
                              </w:tc>
                            </w:tr>
                            <w:tr w:rsidR="00DC6F6B" w:rsidTr="00D11911">
                              <w:tc>
                                <w:tcPr>
                                  <w:tcW w:w="1289"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2017</w:t>
                                  </w:r>
                                </w:p>
                              </w:tc>
                              <w:tc>
                                <w:tcPr>
                                  <w:tcW w:w="2297"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127,9</w:t>
                                  </w:r>
                                </w:p>
                              </w:tc>
                              <w:tc>
                                <w:tcPr>
                                  <w:tcW w:w="1755"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120,6</w:t>
                                  </w:r>
                                </w:p>
                              </w:tc>
                              <w:tc>
                                <w:tcPr>
                                  <w:tcW w:w="2124"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1264,4</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132,6</w:t>
                                  </w:r>
                                </w:p>
                              </w:tc>
                            </w:tr>
                            <w:tr w:rsidR="00DC6F6B" w:rsidTr="00D11911">
                              <w:tc>
                                <w:tcPr>
                                  <w:tcW w:w="1289"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2018</w:t>
                                  </w:r>
                                  <w:r w:rsidRPr="00EA7DF0">
                                    <w:rPr>
                                      <w:rFonts w:ascii="Times New Roman" w:hAnsi="Times New Roman" w:cs="Times New Roman"/>
                                      <w:lang w:val="en-US"/>
                                    </w:rPr>
                                    <w:t>*</w:t>
                                  </w:r>
                                </w:p>
                              </w:tc>
                              <w:tc>
                                <w:tcPr>
                                  <w:tcW w:w="2297"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97,9</w:t>
                                  </w:r>
                                </w:p>
                              </w:tc>
                              <w:tc>
                                <w:tcPr>
                                  <w:tcW w:w="1755"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63,0</w:t>
                                  </w:r>
                                </w:p>
                              </w:tc>
                              <w:tc>
                                <w:tcPr>
                                  <w:tcW w:w="2124"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981,3</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98,1</w:t>
                                  </w:r>
                                </w:p>
                              </w:tc>
                            </w:tr>
                          </w:tbl>
                          <w:p w:rsidR="00DC6F6B" w:rsidRDefault="00DC6F6B" w:rsidP="008C1D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0" o:spid="_x0000_s1026" type="#_x0000_t202" style="position:absolute;left:0;text-align:left;margin-left:0;margin-top:3.5pt;width:464.8pt;height:113.8pt;z-index:251659264;visibility:visible;mso-wrap-style:square;mso-width-percent:0;mso-height-percent:0;mso-wrap-distance-left:9.05pt;mso-wrap-distance-top:0;mso-wrap-distance-right:9.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" stroked="f">
                <v:fill opacity="0"/>
                <v:textbox inset="0,0,0,0">
                  <w:txbxContent>
                    <w:tbl>
                      <w:tblPr>
                        <w:tblW w:w="0" w:type="auto"/>
                        <w:tblInd w:w="108" w:type="dxa"/>
                        <w:tblLayout w:type="fixed"/>
                        <w:tblLook w:val="0000" w:firstRow="0" w:lastRow="0" w:firstColumn="0" w:lastColumn="0" w:noHBand="0" w:noVBand="0"/>
                      </w:tblPr>
                      <w:tblGrid>
                        <w:gridCol w:w="1289"/>
                        <w:gridCol w:w="2297"/>
                        <w:gridCol w:w="1755"/>
                        <w:gridCol w:w="2124"/>
                        <w:gridCol w:w="1636"/>
                      </w:tblGrid>
                      <w:tr w:rsidR="00DC6F6B" w:rsidTr="00D11911">
                        <w:tc>
                          <w:tcPr>
                            <w:tcW w:w="1289" w:type="dxa"/>
                            <w:tcBorders>
                              <w:top w:val="single" w:sz="4" w:space="0" w:color="000000"/>
                              <w:left w:val="single" w:sz="4" w:space="0" w:color="000000"/>
                              <w:bottom w:val="single" w:sz="4" w:space="0" w:color="000000"/>
                            </w:tcBorders>
                            <w:shd w:val="clear" w:color="auto" w:fill="auto"/>
                            <w:vAlign w:val="center"/>
                          </w:tcPr>
                          <w:p w:rsidR="00DC6F6B" w:rsidRPr="00EA7DF0" w:rsidRDefault="00DC6F6B" w:rsidP="00EA7DF0">
                            <w:pPr>
                              <w:widowControl w:val="0"/>
                              <w:spacing w:after="0" w:line="240" w:lineRule="auto"/>
                              <w:jc w:val="center"/>
                              <w:rPr>
                                <w:rFonts w:ascii="Times New Roman" w:hAnsi="Times New Roman" w:cs="Times New Roman"/>
                                <w:b/>
                              </w:rPr>
                            </w:pPr>
                            <w:r w:rsidRPr="00EA7DF0">
                              <w:rPr>
                                <w:rFonts w:ascii="Times New Roman" w:hAnsi="Times New Roman" w:cs="Times New Roman"/>
                                <w:b/>
                              </w:rPr>
                              <w:t>Роки</w:t>
                            </w:r>
                          </w:p>
                        </w:tc>
                        <w:tc>
                          <w:tcPr>
                            <w:tcW w:w="2297" w:type="dxa"/>
                            <w:tcBorders>
                              <w:top w:val="single" w:sz="4" w:space="0" w:color="000000"/>
                              <w:left w:val="single" w:sz="4" w:space="0" w:color="000000"/>
                              <w:bottom w:val="single" w:sz="4" w:space="0" w:color="000000"/>
                            </w:tcBorders>
                            <w:shd w:val="clear" w:color="auto" w:fill="auto"/>
                            <w:vAlign w:val="center"/>
                          </w:tcPr>
                          <w:p w:rsidR="00DC6F6B" w:rsidRPr="00EA7DF0" w:rsidRDefault="00DC6F6B" w:rsidP="00EA7DF0">
                            <w:pPr>
                              <w:widowControl w:val="0"/>
                              <w:spacing w:after="0" w:line="240" w:lineRule="auto"/>
                              <w:jc w:val="center"/>
                              <w:rPr>
                                <w:rFonts w:ascii="Times New Roman" w:hAnsi="Times New Roman" w:cs="Times New Roman"/>
                                <w:b/>
                              </w:rPr>
                            </w:pPr>
                            <w:r w:rsidRPr="00EA7DF0">
                              <w:rPr>
                                <w:rFonts w:ascii="Times New Roman" w:hAnsi="Times New Roman" w:cs="Times New Roman"/>
                                <w:b/>
                              </w:rPr>
                              <w:t>Обсяг введеного житла, тис. м</w:t>
                            </w:r>
                            <w:r w:rsidRPr="00EA7DF0">
                              <w:rPr>
                                <w:rFonts w:ascii="Times New Roman" w:hAnsi="Times New Roman" w:cs="Times New Roman"/>
                                <w:b/>
                                <w:vertAlign w:val="superscript"/>
                              </w:rPr>
                              <w:t>2</w:t>
                            </w:r>
                          </w:p>
                        </w:tc>
                        <w:tc>
                          <w:tcPr>
                            <w:tcW w:w="1755" w:type="dxa"/>
                            <w:tcBorders>
                              <w:top w:val="single" w:sz="4" w:space="0" w:color="000000"/>
                              <w:left w:val="single" w:sz="4" w:space="0" w:color="000000"/>
                              <w:bottom w:val="single" w:sz="4" w:space="0" w:color="000000"/>
                            </w:tcBorders>
                            <w:shd w:val="clear" w:color="auto" w:fill="auto"/>
                            <w:vAlign w:val="center"/>
                          </w:tcPr>
                          <w:p w:rsidR="00DC6F6B" w:rsidRPr="00EA7DF0" w:rsidRDefault="00DC6F6B" w:rsidP="00EA7DF0">
                            <w:pPr>
                              <w:widowControl w:val="0"/>
                              <w:spacing w:after="0" w:line="240" w:lineRule="auto"/>
                              <w:jc w:val="center"/>
                              <w:rPr>
                                <w:rFonts w:ascii="Times New Roman" w:hAnsi="Times New Roman" w:cs="Times New Roman"/>
                                <w:b/>
                              </w:rPr>
                            </w:pPr>
                            <w:r w:rsidRPr="00EA7DF0">
                              <w:rPr>
                                <w:rFonts w:ascii="Times New Roman" w:hAnsi="Times New Roman" w:cs="Times New Roman"/>
                                <w:b/>
                              </w:rPr>
                              <w:t>У % до попе-реднього року</w:t>
                            </w:r>
                          </w:p>
                        </w:tc>
                        <w:tc>
                          <w:tcPr>
                            <w:tcW w:w="2124" w:type="dxa"/>
                            <w:tcBorders>
                              <w:top w:val="single" w:sz="4" w:space="0" w:color="000000"/>
                              <w:left w:val="single" w:sz="4" w:space="0" w:color="000000"/>
                              <w:bottom w:val="single" w:sz="4" w:space="0" w:color="000000"/>
                            </w:tcBorders>
                            <w:shd w:val="clear" w:color="auto" w:fill="auto"/>
                            <w:vAlign w:val="center"/>
                          </w:tcPr>
                          <w:p w:rsidR="00DC6F6B" w:rsidRPr="00EA7DF0" w:rsidRDefault="00DC6F6B" w:rsidP="00EA7DF0">
                            <w:pPr>
                              <w:widowControl w:val="0"/>
                              <w:spacing w:after="0" w:line="240" w:lineRule="auto"/>
                              <w:jc w:val="center"/>
                              <w:rPr>
                                <w:rFonts w:ascii="Times New Roman" w:hAnsi="Times New Roman" w:cs="Times New Roman"/>
                                <w:b/>
                              </w:rPr>
                            </w:pPr>
                            <w:r w:rsidRPr="00EA7DF0">
                              <w:rPr>
                                <w:rFonts w:ascii="Times New Roman" w:hAnsi="Times New Roman" w:cs="Times New Roman"/>
                                <w:b/>
                              </w:rPr>
                              <w:t>Введено на 10 тис. населення, м</w:t>
                            </w:r>
                            <w:r w:rsidRPr="00EA7DF0">
                              <w:rPr>
                                <w:rFonts w:ascii="Times New Roman" w:hAnsi="Times New Roman" w:cs="Times New Roman"/>
                                <w:b/>
                                <w:vertAlign w:val="superscript"/>
                              </w:rPr>
                              <w:t>2</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b/>
                              </w:rPr>
                              <w:t>Міські поселення, тис. м</w:t>
                            </w:r>
                            <w:r w:rsidRPr="00EA7DF0">
                              <w:rPr>
                                <w:rFonts w:ascii="Times New Roman" w:hAnsi="Times New Roman" w:cs="Times New Roman"/>
                                <w:b/>
                                <w:vertAlign w:val="superscript"/>
                              </w:rPr>
                              <w:t>2</w:t>
                            </w:r>
                          </w:p>
                        </w:tc>
                      </w:tr>
                      <w:tr w:rsidR="00DC6F6B" w:rsidTr="00D11911">
                        <w:trPr>
                          <w:trHeight w:val="286"/>
                        </w:trPr>
                        <w:tc>
                          <w:tcPr>
                            <w:tcW w:w="1289"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2014</w:t>
                            </w:r>
                          </w:p>
                        </w:tc>
                        <w:tc>
                          <w:tcPr>
                            <w:tcW w:w="2297"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120,3</w:t>
                            </w:r>
                          </w:p>
                        </w:tc>
                        <w:tc>
                          <w:tcPr>
                            <w:tcW w:w="1755"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63,0</w:t>
                            </w:r>
                          </w:p>
                        </w:tc>
                        <w:tc>
                          <w:tcPr>
                            <w:tcW w:w="2124"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1142,5</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98,1</w:t>
                            </w:r>
                          </w:p>
                        </w:tc>
                      </w:tr>
                      <w:tr w:rsidR="00DC6F6B" w:rsidTr="00D11911">
                        <w:tc>
                          <w:tcPr>
                            <w:tcW w:w="1289"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2015</w:t>
                            </w:r>
                          </w:p>
                        </w:tc>
                        <w:tc>
                          <w:tcPr>
                            <w:tcW w:w="2297"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190,5</w:t>
                            </w:r>
                          </w:p>
                        </w:tc>
                        <w:tc>
                          <w:tcPr>
                            <w:tcW w:w="1755"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158,4</w:t>
                            </w:r>
                          </w:p>
                        </w:tc>
                        <w:tc>
                          <w:tcPr>
                            <w:tcW w:w="2124"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1828,3</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106,7</w:t>
                            </w:r>
                          </w:p>
                        </w:tc>
                      </w:tr>
                      <w:tr w:rsidR="00DC6F6B" w:rsidTr="00D11911">
                        <w:trPr>
                          <w:trHeight w:val="266"/>
                        </w:trPr>
                        <w:tc>
                          <w:tcPr>
                            <w:tcW w:w="1289"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2016</w:t>
                            </w:r>
                          </w:p>
                        </w:tc>
                        <w:tc>
                          <w:tcPr>
                            <w:tcW w:w="2297"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106,0</w:t>
                            </w:r>
                          </w:p>
                        </w:tc>
                        <w:tc>
                          <w:tcPr>
                            <w:tcW w:w="1755"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55,7</w:t>
                            </w:r>
                          </w:p>
                        </w:tc>
                        <w:tc>
                          <w:tcPr>
                            <w:tcW w:w="2124"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1034,7</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77,2</w:t>
                            </w:r>
                          </w:p>
                        </w:tc>
                      </w:tr>
                      <w:tr w:rsidR="00DC6F6B" w:rsidTr="00D11911">
                        <w:tc>
                          <w:tcPr>
                            <w:tcW w:w="1289"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2017</w:t>
                            </w:r>
                          </w:p>
                        </w:tc>
                        <w:tc>
                          <w:tcPr>
                            <w:tcW w:w="2297"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127,9</w:t>
                            </w:r>
                          </w:p>
                        </w:tc>
                        <w:tc>
                          <w:tcPr>
                            <w:tcW w:w="1755"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120,6</w:t>
                            </w:r>
                          </w:p>
                        </w:tc>
                        <w:tc>
                          <w:tcPr>
                            <w:tcW w:w="2124"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1264,4</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132,6</w:t>
                            </w:r>
                          </w:p>
                        </w:tc>
                      </w:tr>
                      <w:tr w:rsidR="00DC6F6B" w:rsidTr="00D11911">
                        <w:tc>
                          <w:tcPr>
                            <w:tcW w:w="1289"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2018</w:t>
                            </w:r>
                            <w:r w:rsidRPr="00EA7DF0">
                              <w:rPr>
                                <w:rFonts w:ascii="Times New Roman" w:hAnsi="Times New Roman" w:cs="Times New Roman"/>
                                <w:lang w:val="en-US"/>
                              </w:rPr>
                              <w:t>*</w:t>
                            </w:r>
                          </w:p>
                        </w:tc>
                        <w:tc>
                          <w:tcPr>
                            <w:tcW w:w="2297"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97,9</w:t>
                            </w:r>
                          </w:p>
                        </w:tc>
                        <w:tc>
                          <w:tcPr>
                            <w:tcW w:w="1755"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63,0</w:t>
                            </w:r>
                          </w:p>
                        </w:tc>
                        <w:tc>
                          <w:tcPr>
                            <w:tcW w:w="2124" w:type="dxa"/>
                            <w:tcBorders>
                              <w:top w:val="single" w:sz="4" w:space="0" w:color="000000"/>
                              <w:left w:val="single" w:sz="4" w:space="0" w:color="000000"/>
                              <w:bottom w:val="single" w:sz="4" w:space="0" w:color="000000"/>
                            </w:tcBorders>
                            <w:shd w:val="clear" w:color="auto" w:fill="auto"/>
                          </w:tcPr>
                          <w:p w:rsidR="00DC6F6B" w:rsidRPr="00EA7DF0" w:rsidRDefault="00DC6F6B" w:rsidP="00EA7DF0">
                            <w:pPr>
                              <w:spacing w:after="0" w:line="240" w:lineRule="auto"/>
                              <w:jc w:val="center"/>
                              <w:rPr>
                                <w:rFonts w:ascii="Times New Roman" w:hAnsi="Times New Roman" w:cs="Times New Roman"/>
                              </w:rPr>
                            </w:pPr>
                            <w:r w:rsidRPr="00EA7DF0">
                              <w:rPr>
                                <w:rFonts w:ascii="Times New Roman" w:hAnsi="Times New Roman" w:cs="Times New Roman"/>
                              </w:rPr>
                              <w:t>981,3</w:t>
                            </w:r>
                          </w:p>
                        </w:tc>
                        <w:tc>
                          <w:tcPr>
                            <w:tcW w:w="1636" w:type="dxa"/>
                            <w:tcBorders>
                              <w:top w:val="single" w:sz="4" w:space="0" w:color="000000"/>
                              <w:left w:val="single" w:sz="4" w:space="0" w:color="000000"/>
                              <w:bottom w:val="single" w:sz="4" w:space="0" w:color="000000"/>
                              <w:right w:val="single" w:sz="4" w:space="0" w:color="000000"/>
                            </w:tcBorders>
                            <w:shd w:val="clear" w:color="auto" w:fill="auto"/>
                          </w:tcPr>
                          <w:p w:rsidR="00DC6F6B" w:rsidRPr="00EA7DF0" w:rsidRDefault="00DC6F6B" w:rsidP="00EA7DF0">
                            <w:pPr>
                              <w:widowControl w:val="0"/>
                              <w:spacing w:after="0" w:line="240" w:lineRule="auto"/>
                              <w:jc w:val="center"/>
                              <w:rPr>
                                <w:rFonts w:ascii="Times New Roman" w:hAnsi="Times New Roman" w:cs="Times New Roman"/>
                              </w:rPr>
                            </w:pPr>
                            <w:r w:rsidRPr="00EA7DF0">
                              <w:rPr>
                                <w:rFonts w:ascii="Times New Roman" w:hAnsi="Times New Roman" w:cs="Times New Roman"/>
                              </w:rPr>
                              <w:t>98,1</w:t>
                            </w:r>
                          </w:p>
                        </w:tc>
                      </w:tr>
                    </w:tbl>
                    <w:p w:rsidR="00DC6F6B" w:rsidRDefault="00DC6F6B" w:rsidP="008C1DBA">
                      <w:r>
                        <w:t xml:space="preserve"> </w:t>
                      </w:r>
                    </w:p>
                  </w:txbxContent>
                </v:textbox>
                <w10:wrap type="square" anchorx="margin"/>
              </v:shape>
            </w:pict>
          </mc:Fallback>
        </mc:AlternateContent>
      </w:r>
      <w:r w:rsidRPr="00616D5B">
        <w:rPr>
          <w:rFonts w:ascii="Times New Roman" w:eastAsia="Times New Roman" w:hAnsi="Times New Roman" w:cs="Times New Roman"/>
          <w:sz w:val="24"/>
          <w:szCs w:val="24"/>
          <w:lang w:eastAsia="ar-SA"/>
        </w:rPr>
        <w:t>* - нове будівництво</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Станом на 01.01.2019 в області для утримання житлових будинків створено 382 об’єднання співвласників багатоквартирних будинків (ОСББ), які обслуговують 433 житлових будинки, що становить 9,5 % від загальної кількості багатоповерхових будинків (середній показник по Україні – 16,7 %).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lastRenderedPageBreak/>
        <w:t>За останні 5 років в області реалізувались ряд житлових програм, зокрема: Обласна програма підтримки індивідуального житлового будівництва на селі «Власний дім»; підтримки житлового кредитування молоді; «Часткова компенсація відсоткової ставки кредитів комерційних банків молодим сім’ям та одиноким молодим громадянам на будівництво (реконструкцію) та придбання житла»; «</w:t>
      </w:r>
      <w:r w:rsidRPr="00616D5B">
        <w:rPr>
          <w:rFonts w:ascii="Times New Roman" w:eastAsia="Times New Roman" w:hAnsi="Times New Roman" w:cs="Times New Roman"/>
          <w:color w:val="000000"/>
          <w:sz w:val="28"/>
          <w:szCs w:val="28"/>
          <w:lang w:eastAsia="ar-SA"/>
        </w:rPr>
        <w:t>Компенсація процентних ставок за договорами, укладеними в рамках реалізації програми здешевлення вартості іпотечних кредитів», кредитування за рахунок коштів статутного капіталу Державної спеціалізованої фінансової установи «Державний фонд сприяння молодіжному житловому будівництву» та інші.</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8"/>
          <w:szCs w:val="28"/>
          <w:lang w:eastAsia="ar-SA"/>
        </w:rPr>
        <w:t>Централізованим питним водопостачанням забезпечено: на 100</w:t>
      </w:r>
      <w:r w:rsidRPr="00616D5B">
        <w:rPr>
          <w:rFonts w:ascii="Times New Roman" w:eastAsia="Times New Roman" w:hAnsi="Times New Roman" w:cs="Times New Roman"/>
          <w:sz w:val="28"/>
          <w:szCs w:val="28"/>
          <w:lang w:val="en-US" w:eastAsia="ar-SA"/>
        </w:rPr>
        <w:t> </w:t>
      </w:r>
      <w:r w:rsidRPr="00616D5B">
        <w:rPr>
          <w:rFonts w:ascii="Times New Roman" w:eastAsia="Times New Roman" w:hAnsi="Times New Roman" w:cs="Times New Roman"/>
          <w:sz w:val="28"/>
          <w:szCs w:val="28"/>
          <w:lang w:eastAsia="ar-SA"/>
        </w:rPr>
        <w:t>% – міста (усі 16 міст), на 100 % – селища міського типу (усі 29 смт) та на 17,5 % – сільські населені пункти (248).</w:t>
      </w:r>
    </w:p>
    <w:p w:rsidR="008C1DBA" w:rsidRPr="00616D5B" w:rsidRDefault="008C1DBA" w:rsidP="004B1463">
      <w:pPr>
        <w:keepNext/>
        <w:tabs>
          <w:tab w:val="num" w:pos="432"/>
        </w:tabs>
        <w:suppressAutoHyphens/>
        <w:spacing w:before="240" w:after="60" w:line="240" w:lineRule="auto"/>
        <w:outlineLvl w:val="0"/>
        <w:rPr>
          <w:rFonts w:ascii="Times New Roman" w:eastAsia="Times New Roman" w:hAnsi="Times New Roman" w:cs="Times New Roman"/>
          <w:b/>
          <w:bCs/>
          <w:kern w:val="1"/>
          <w:sz w:val="28"/>
          <w:szCs w:val="28"/>
          <w:lang w:eastAsia="ar-SA"/>
        </w:rPr>
      </w:pPr>
      <w:bookmarkStart w:id="24" w:name="_Toc27649218"/>
      <w:r w:rsidRPr="00616D5B">
        <w:rPr>
          <w:rFonts w:ascii="Times New Roman" w:eastAsia="Times New Roman" w:hAnsi="Times New Roman" w:cs="Times New Roman"/>
          <w:b/>
          <w:bCs/>
          <w:kern w:val="1"/>
          <w:sz w:val="28"/>
          <w:szCs w:val="28"/>
          <w:lang w:eastAsia="ar-SA"/>
        </w:rPr>
        <w:t>2.8. Соціальна інфраструктура</w:t>
      </w:r>
      <w:bookmarkEnd w:id="24"/>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eastAsia="ar-SA"/>
        </w:rPr>
      </w:pPr>
      <w:bookmarkStart w:id="25" w:name="_Toc27649219"/>
      <w:r w:rsidRPr="00616D5B">
        <w:rPr>
          <w:rFonts w:ascii="Times New Roman" w:eastAsia="Times New Roman" w:hAnsi="Times New Roman" w:cs="Times New Roman"/>
          <w:b/>
          <w:bCs/>
          <w:kern w:val="1"/>
          <w:sz w:val="28"/>
          <w:szCs w:val="28"/>
          <w:lang w:eastAsia="ar-SA"/>
        </w:rPr>
        <w:t>2.8.1. Освіта</w:t>
      </w:r>
      <w:bookmarkEnd w:id="25"/>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8"/>
          <w:szCs w:val="24"/>
          <w:lang w:eastAsia="ar-SA"/>
        </w:rPr>
        <w:t xml:space="preserve">Система закладів освіти області складається із 444 закладів дошкільної освіти, 496 – загальної середньої, 72 – позашкільної, 15 – професійної, 23 - вищої освіти.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4"/>
          <w:lang w:eastAsia="ar-SA"/>
        </w:rPr>
        <w:t xml:space="preserve">У 2018/2019 навчальному році </w:t>
      </w:r>
      <w:r w:rsidRPr="00616D5B">
        <w:rPr>
          <w:rFonts w:ascii="Times New Roman" w:eastAsia="Times New Roman" w:hAnsi="Times New Roman" w:cs="Times New Roman"/>
          <w:sz w:val="28"/>
          <w:szCs w:val="28"/>
          <w:lang w:eastAsia="ar-SA"/>
        </w:rPr>
        <w:t xml:space="preserve">здобували дошкільну освіту </w:t>
      </w:r>
      <w:r w:rsidRPr="00616D5B">
        <w:rPr>
          <w:rFonts w:ascii="Times New Roman" w:eastAsia="Times New Roman" w:hAnsi="Times New Roman" w:cs="Times New Roman"/>
          <w:sz w:val="28"/>
          <w:szCs w:val="28"/>
          <w:lang w:val="ru-RU" w:eastAsia="ar-SA"/>
        </w:rPr>
        <w:br/>
      </w:r>
      <w:r w:rsidRPr="00616D5B">
        <w:rPr>
          <w:rFonts w:ascii="Times New Roman" w:eastAsia="Times New Roman" w:hAnsi="Times New Roman" w:cs="Times New Roman"/>
          <w:sz w:val="28"/>
          <w:szCs w:val="28"/>
          <w:lang w:eastAsia="ar-SA"/>
        </w:rPr>
        <w:t xml:space="preserve">30119 вихованців, що становить 96,3 % дітей віком від 3 до 6 років (у 2014/2015 н.р. – 90,3%). </w:t>
      </w:r>
    </w:p>
    <w:p w:rsidR="008C1DBA" w:rsidRPr="00616D5B" w:rsidRDefault="008C1DBA" w:rsidP="00631E25">
      <w:pPr>
        <w:suppressAutoHyphens/>
        <w:spacing w:after="0" w:line="240" w:lineRule="auto"/>
        <w:ind w:firstLine="567"/>
        <w:jc w:val="both"/>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noProof/>
          <w:sz w:val="24"/>
          <w:szCs w:val="24"/>
          <w:lang w:eastAsia="uk-UA"/>
        </w:rPr>
        <w:drawing>
          <wp:anchor distT="0" distB="0" distL="114935" distR="114935" simplePos="0" relativeHeight="251662336" behindDoc="0" locked="0" layoutInCell="1" allowOverlap="1">
            <wp:simplePos x="0" y="0"/>
            <wp:positionH relativeFrom="column">
              <wp:posOffset>682762</wp:posOffset>
            </wp:positionH>
            <wp:positionV relativeFrom="paragraph">
              <wp:posOffset>51675</wp:posOffset>
            </wp:positionV>
            <wp:extent cx="3995420" cy="1993557"/>
            <wp:effectExtent l="0" t="0" r="5080" b="698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08058" cy="1999863"/>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val="ru-RU"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4"/>
          <w:szCs w:val="24"/>
          <w:lang w:eastAsia="ar-SA"/>
        </w:rPr>
        <w:t>Рис. 28 Рівень охоплення дітей віком від 3-х до 6-ти років дошкільною освітою</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Чисельність дітей на 100</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місць у закладах дошкільної освіти становить 111</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(у 2014/2015</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 xml:space="preserve">н.р. – 115).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У 496</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закладах загальної середньої освіти здобувають освіту 94082 учня (2014/2015</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н.р. – 601</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заклад, 89833</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учні). Кількість малокомплектних закладів загальної середньої освіти становить 244 (49,2 %) (у 2014/2015 н.р. – 332 (55,2%)). На сьогодні створено 37 опорних шкіл з 20 філіями, у яких здобувають освіту 14024 учні.</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Всіма видами транспорту організовано безперебійний підвіз 100 % учнів сільської місцевості.</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lastRenderedPageBreak/>
        <w:t>Інклюзивною освітою охоплено 275 дітей, які навчаються у 109-ти закладах освіти (у 2014/2015 н.р. 56 дітей, 40 закладів). Відповідно до кількості дітей від 2 до 18 років в області створено 12</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 xml:space="preserve">інклюзивно-ресурсних центрів.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У 72 закладах позашкільної освіти гуртковою роботою охоплено </w:t>
      </w:r>
      <w:r w:rsidRPr="00616D5B">
        <w:rPr>
          <w:rFonts w:ascii="Times New Roman" w:eastAsia="Times New Roman" w:hAnsi="Times New Roman" w:cs="Times New Roman"/>
          <w:sz w:val="28"/>
          <w:szCs w:val="28"/>
          <w:lang w:eastAsia="ar-SA"/>
        </w:rPr>
        <w:br/>
        <w:t>38290 учнів, що становить 43,7 % від загальної кількості дітей шкільного віку (у 2014/2015 н.р. – 70 закладів, 40534 вихованця або 45,1 %).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Підготовку робітничого потенціалу для підприємств, установ і організацій регіону здійснюють 15 державних закладів професійної (професійно-технічної) освіти. 40 % до загальної їх кількості зосереджено в обласному центрі, решта – розташовані в містах обласного значення, районних центрах, селищах та селах.</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Відбувається поступова модернізація матеріально-технічної бази ЗПО. </w:t>
      </w:r>
      <w:r w:rsidRPr="00616D5B">
        <w:rPr>
          <w:rFonts w:ascii="Times New Roman" w:eastAsia="Times New Roman" w:hAnsi="Times New Roman" w:cs="Times New Roman"/>
          <w:sz w:val="28"/>
          <w:szCs w:val="28"/>
          <w:lang w:eastAsia="ar-SA"/>
        </w:rPr>
        <w:br/>
        <w:t>За останні 3 роки в закладах відкрито 4 НПЦ галузевого спрямування - Міжрегіональний та Регіональний НПЦ з підготовки монтажників санітарно-технічних систем та устаткування, Регіональний НПЦ зварювальних технологій та НПЦ сучасних швейних технологій та дизайну.</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До освітньої мережі області входять 23</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заклади вищої та фахової передвищої освіти. Це: 3 університети, 1 інститут, 1 академія, 14 коледжів, 2 технікуми та 2 училища. Послуги в перепідготовці та післядипломній освіті надає Чернігівський обласний інститут післядипломної педагогічної освіти імені К.Д. Ушинського.</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sz w:val="28"/>
          <w:szCs w:val="28"/>
          <w:lang w:eastAsia="ar-SA"/>
        </w:rPr>
        <w:t>У 2018/2019 н.р. освітні послуги отримали 21978 студентів за денною та заочною формами навчання. Показники щодо кількості студентів в області мають тенденцію до зменшення. Зокрема, у 2013/2014 н.р. у закладах вищої та фахової передвищої освіти області навчалися 28833 студенти.</w:t>
      </w: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eastAsia="ar-SA"/>
        </w:rPr>
      </w:pPr>
      <w:bookmarkStart w:id="26" w:name="_Toc27649220"/>
      <w:r w:rsidRPr="00616D5B">
        <w:rPr>
          <w:rFonts w:ascii="Times New Roman" w:eastAsia="Times New Roman" w:hAnsi="Times New Roman" w:cs="Times New Roman"/>
          <w:b/>
          <w:bCs/>
          <w:kern w:val="1"/>
          <w:sz w:val="28"/>
          <w:szCs w:val="28"/>
          <w:lang w:eastAsia="ar-SA"/>
        </w:rPr>
        <w:t>2.8.2. Охорона здоров’я</w:t>
      </w:r>
      <w:bookmarkEnd w:id="26"/>
    </w:p>
    <w:p w:rsidR="008C1DBA" w:rsidRPr="00616D5B" w:rsidRDefault="008C1DBA" w:rsidP="008C1DBA">
      <w:pPr>
        <w:suppressAutoHyphens/>
        <w:spacing w:after="0" w:line="240" w:lineRule="auto"/>
        <w:ind w:firstLine="567"/>
        <w:jc w:val="both"/>
        <w:rPr>
          <w:rFonts w:ascii="Times New Roman" w:eastAsia="Times New Roman" w:hAnsi="Times New Roman" w:cs="Times New Roman"/>
          <w:b/>
          <w:sz w:val="24"/>
          <w:szCs w:val="24"/>
          <w:lang w:val="ru-RU" w:eastAsia="ar-SA"/>
        </w:rPr>
      </w:pPr>
      <w:r w:rsidRPr="00616D5B">
        <w:rPr>
          <w:rFonts w:ascii="Times New Roman" w:eastAsia="Times New Roman" w:hAnsi="Times New Roman" w:cs="Times New Roman"/>
          <w:sz w:val="28"/>
          <w:szCs w:val="28"/>
          <w:lang w:eastAsia="ar-SA"/>
        </w:rPr>
        <w:t xml:space="preserve">Станом на 01.04.2019 у системі медичної допомоги області функціонує 20 обласних медичних закладів, 7 міських, 1 дитяча лікарня, 22 центральні районні лікарні, 2 пологових будинки, 27 центрів первинної медико-санітарної допомоги, 2 дитячі поліклініки, 1 поліклініка для дорослих, 4 стоматологічні поліклініки та 1 самостійна амбулаторія загальної практики сімейної медицини. До складу центрів первинної медико-санітарної допомоги входять, як підрозділи, 158 лікарських амбулаторій (з них 55 міських та 103 сільських) </w:t>
      </w:r>
      <w:r w:rsidRPr="00616D5B">
        <w:rPr>
          <w:rFonts w:ascii="Times New Roman" w:eastAsia="Times New Roman" w:hAnsi="Times New Roman" w:cs="Times New Roman"/>
          <w:sz w:val="28"/>
          <w:szCs w:val="28"/>
          <w:lang w:eastAsia="ar-SA"/>
        </w:rPr>
        <w:br/>
        <w:t>і 637 фельдшерсько-акушерських пунктів. Крім того, в області функціонують приватні медичні структури, діяльність яких ліцензується Міністерством охорони здоров'я України.</w:t>
      </w:r>
      <w:r w:rsidRPr="00616D5B">
        <w:rPr>
          <w:rFonts w:ascii="Times New Roman" w:eastAsia="Times New Roman" w:hAnsi="Times New Roman" w:cs="Times New Roman"/>
          <w:b/>
          <w:sz w:val="24"/>
          <w:szCs w:val="24"/>
          <w:lang w:eastAsia="ar-SA"/>
        </w:rPr>
        <w:t xml:space="preserve"> </w:t>
      </w:r>
    </w:p>
    <w:p w:rsidR="008C1DBA" w:rsidRPr="00616D5B" w:rsidRDefault="008C1DBA" w:rsidP="008C1DBA">
      <w:pPr>
        <w:suppressAutoHyphens/>
        <w:spacing w:after="0" w:line="240" w:lineRule="auto"/>
        <w:ind w:firstLine="709"/>
        <w:jc w:val="right"/>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sz w:val="24"/>
          <w:szCs w:val="24"/>
          <w:lang w:eastAsia="ar-SA"/>
        </w:rPr>
        <w:t xml:space="preserve">Таблиця 2 </w:t>
      </w:r>
    </w:p>
    <w:p w:rsidR="008C1DBA" w:rsidRPr="00616D5B" w:rsidRDefault="008C1DBA" w:rsidP="008C1DBA">
      <w:pPr>
        <w:suppressAutoHyphens/>
        <w:spacing w:before="60" w:after="6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Мережа закладів охорони здоров'я відповідно до рівнів надання медичної допомоги</w:t>
      </w:r>
    </w:p>
    <w:tbl>
      <w:tblPr>
        <w:tblW w:w="0" w:type="auto"/>
        <w:tblInd w:w="108" w:type="dxa"/>
        <w:tblLayout w:type="fixed"/>
        <w:tblLook w:val="0000" w:firstRow="0" w:lastRow="0" w:firstColumn="0" w:lastColumn="0" w:noHBand="0" w:noVBand="0"/>
      </w:tblPr>
      <w:tblGrid>
        <w:gridCol w:w="4678"/>
        <w:gridCol w:w="902"/>
        <w:gridCol w:w="900"/>
        <w:gridCol w:w="900"/>
        <w:gridCol w:w="992"/>
        <w:gridCol w:w="1012"/>
      </w:tblGrid>
      <w:tr w:rsidR="008C1DBA" w:rsidRPr="00616D5B" w:rsidTr="00741A67">
        <w:trPr>
          <w:tblHeader/>
        </w:trPr>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ind w:firstLine="567"/>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 xml:space="preserve">Кількість закладів </w:t>
            </w:r>
          </w:p>
        </w:tc>
        <w:tc>
          <w:tcPr>
            <w:tcW w:w="902"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2014</w:t>
            </w:r>
          </w:p>
        </w:tc>
        <w:tc>
          <w:tcPr>
            <w:tcW w:w="900"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2015</w:t>
            </w:r>
          </w:p>
        </w:tc>
        <w:tc>
          <w:tcPr>
            <w:tcW w:w="900"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2016</w:t>
            </w:r>
          </w:p>
        </w:tc>
        <w:tc>
          <w:tcPr>
            <w:tcW w:w="992"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2017</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2018</w:t>
            </w:r>
          </w:p>
        </w:tc>
      </w:tr>
      <w:tr w:rsidR="008C1DBA" w:rsidRPr="00616D5B" w:rsidTr="00741A67">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первинної медичної допомоги</w:t>
            </w:r>
          </w:p>
        </w:tc>
        <w:tc>
          <w:tcPr>
            <w:tcW w:w="90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25</w:t>
            </w:r>
          </w:p>
        </w:tc>
        <w:tc>
          <w:tcPr>
            <w:tcW w:w="9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23</w:t>
            </w:r>
          </w:p>
        </w:tc>
        <w:tc>
          <w:tcPr>
            <w:tcW w:w="9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28</w:t>
            </w:r>
          </w:p>
        </w:tc>
        <w:tc>
          <w:tcPr>
            <w:tcW w:w="99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29</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34</w:t>
            </w:r>
          </w:p>
        </w:tc>
      </w:tr>
      <w:tr w:rsidR="008C1DBA" w:rsidRPr="00616D5B" w:rsidTr="00741A67">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вторинного рівня медичної допомоги</w:t>
            </w:r>
          </w:p>
        </w:tc>
        <w:tc>
          <w:tcPr>
            <w:tcW w:w="90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42</w:t>
            </w:r>
          </w:p>
        </w:tc>
        <w:tc>
          <w:tcPr>
            <w:tcW w:w="9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42</w:t>
            </w:r>
          </w:p>
        </w:tc>
        <w:tc>
          <w:tcPr>
            <w:tcW w:w="9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40</w:t>
            </w:r>
          </w:p>
        </w:tc>
        <w:tc>
          <w:tcPr>
            <w:tcW w:w="99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36</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36</w:t>
            </w:r>
          </w:p>
        </w:tc>
      </w:tr>
      <w:tr w:rsidR="008C1DBA" w:rsidRPr="00616D5B" w:rsidTr="00741A67">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третинного рівня медичної допомоги</w:t>
            </w:r>
          </w:p>
        </w:tc>
        <w:tc>
          <w:tcPr>
            <w:tcW w:w="90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30</w:t>
            </w:r>
          </w:p>
        </w:tc>
        <w:tc>
          <w:tcPr>
            <w:tcW w:w="9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30</w:t>
            </w:r>
          </w:p>
        </w:tc>
        <w:tc>
          <w:tcPr>
            <w:tcW w:w="9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30</w:t>
            </w:r>
          </w:p>
        </w:tc>
        <w:tc>
          <w:tcPr>
            <w:tcW w:w="99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30</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20</w:t>
            </w:r>
          </w:p>
        </w:tc>
      </w:tr>
      <w:tr w:rsidR="008C1DBA" w:rsidRPr="00616D5B" w:rsidTr="00741A67">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лікарняних ліжок закладів вторинного рівня меддопомоги (на 10 тис. населення)</w:t>
            </w:r>
          </w:p>
        </w:tc>
        <w:tc>
          <w:tcPr>
            <w:tcW w:w="90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69,3</w:t>
            </w:r>
          </w:p>
        </w:tc>
        <w:tc>
          <w:tcPr>
            <w:tcW w:w="9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68,4</w:t>
            </w:r>
          </w:p>
        </w:tc>
        <w:tc>
          <w:tcPr>
            <w:tcW w:w="9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61,3</w:t>
            </w:r>
          </w:p>
        </w:tc>
        <w:tc>
          <w:tcPr>
            <w:tcW w:w="99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57,7</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57,2</w:t>
            </w:r>
          </w:p>
        </w:tc>
      </w:tr>
      <w:tr w:rsidR="008C1DBA" w:rsidRPr="00616D5B" w:rsidTr="00741A67">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лікарняних ліжок закладів третинного рівня меддопомоги (на 10 тис. населення)</w:t>
            </w:r>
          </w:p>
        </w:tc>
        <w:tc>
          <w:tcPr>
            <w:tcW w:w="90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35,6</w:t>
            </w:r>
          </w:p>
        </w:tc>
        <w:tc>
          <w:tcPr>
            <w:tcW w:w="9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35,6</w:t>
            </w:r>
          </w:p>
        </w:tc>
        <w:tc>
          <w:tcPr>
            <w:tcW w:w="9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34,6</w:t>
            </w:r>
          </w:p>
        </w:tc>
        <w:tc>
          <w:tcPr>
            <w:tcW w:w="99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33,5</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32,6</w:t>
            </w:r>
          </w:p>
        </w:tc>
      </w:tr>
      <w:tr w:rsidR="008C1DBA" w:rsidRPr="00616D5B" w:rsidTr="00741A67">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хоспісних ліжок (на 10 тис. населення)</w:t>
            </w:r>
          </w:p>
        </w:tc>
        <w:tc>
          <w:tcPr>
            <w:tcW w:w="90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1,9</w:t>
            </w:r>
          </w:p>
        </w:tc>
        <w:tc>
          <w:tcPr>
            <w:tcW w:w="9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1,8</w:t>
            </w:r>
          </w:p>
        </w:tc>
        <w:tc>
          <w:tcPr>
            <w:tcW w:w="9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1,4</w:t>
            </w:r>
          </w:p>
        </w:tc>
        <w:tc>
          <w:tcPr>
            <w:tcW w:w="99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1,3</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ind w:firstLine="176"/>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1,2</w:t>
            </w:r>
          </w:p>
        </w:tc>
      </w:tr>
    </w:tbl>
    <w:p w:rsidR="008C1DBA" w:rsidRPr="00616D5B" w:rsidRDefault="008C1DBA" w:rsidP="008C1DBA">
      <w:pPr>
        <w:tabs>
          <w:tab w:val="left" w:pos="709"/>
        </w:tabs>
        <w:suppressAutoHyphens/>
        <w:spacing w:after="0" w:line="240" w:lineRule="auto"/>
        <w:ind w:firstLine="567"/>
        <w:jc w:val="both"/>
        <w:rPr>
          <w:rFonts w:ascii="Times New Roman" w:eastAsia="Times New Roman" w:hAnsi="Times New Roman" w:cs="Times New Roman"/>
          <w:spacing w:val="-1"/>
          <w:sz w:val="24"/>
          <w:szCs w:val="24"/>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pacing w:val="-1"/>
          <w:sz w:val="28"/>
          <w:szCs w:val="28"/>
          <w:lang w:eastAsia="ar-SA"/>
        </w:rPr>
      </w:pPr>
      <w:r w:rsidRPr="00616D5B">
        <w:rPr>
          <w:rFonts w:ascii="Times New Roman" w:eastAsia="Times New Roman" w:hAnsi="Times New Roman" w:cs="Times New Roman"/>
          <w:spacing w:val="-1"/>
          <w:sz w:val="28"/>
          <w:szCs w:val="28"/>
          <w:lang w:eastAsia="ar-SA"/>
        </w:rPr>
        <w:lastRenderedPageBreak/>
        <w:t>Мережа лікувально-профілактичних закладів та ліжковий фонд приводяться у відповідність до обсягів надання медичної допомоги та до реальних потреб населення. Забезпеченість</w:t>
      </w:r>
      <w:r w:rsidRPr="00616D5B">
        <w:rPr>
          <w:rFonts w:ascii="Times New Roman" w:eastAsia="Times New Roman" w:hAnsi="Times New Roman" w:cs="Times New Roman"/>
          <w:sz w:val="28"/>
          <w:szCs w:val="28"/>
          <w:lang w:eastAsia="ar-SA"/>
        </w:rPr>
        <w:t xml:space="preserve"> лікарняними ліжками  зменшилась до 89,8 (2017</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р. – 92,4) на 10</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тис.</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 xml:space="preserve">населення, однак це перевищує середній показник по </w:t>
      </w:r>
      <w:r w:rsidRPr="00616D5B">
        <w:rPr>
          <w:rFonts w:ascii="Times New Roman" w:eastAsia="Times New Roman" w:hAnsi="Times New Roman" w:cs="Times New Roman"/>
          <w:spacing w:val="-4"/>
          <w:sz w:val="28"/>
          <w:szCs w:val="28"/>
          <w:lang w:eastAsia="ar-SA"/>
        </w:rPr>
        <w:t>Україні  – 67,5 (Житомирська область  – 65,9, Сумська область  – 80</w:t>
      </w:r>
      <w:r w:rsidRPr="00616D5B">
        <w:rPr>
          <w:rFonts w:ascii="Times New Roman" w:eastAsia="Times New Roman" w:hAnsi="Times New Roman" w:cs="Times New Roman"/>
          <w:sz w:val="28"/>
          <w:szCs w:val="28"/>
          <w:lang w:eastAsia="ar-SA"/>
        </w:rPr>
        <w:t>,8).</w:t>
      </w:r>
      <w:r w:rsidRPr="00616D5B">
        <w:rPr>
          <w:rFonts w:ascii="Times New Roman" w:eastAsia="Times New Roman" w:hAnsi="Times New Roman" w:cs="Times New Roman"/>
          <w:sz w:val="28"/>
          <w:lang w:eastAsia="ar-SA"/>
        </w:rPr>
        <w:t xml:space="preserve">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pacing w:val="-1"/>
          <w:sz w:val="28"/>
          <w:szCs w:val="28"/>
          <w:lang w:eastAsia="ar-SA"/>
        </w:rPr>
      </w:pPr>
      <w:r w:rsidRPr="00616D5B">
        <w:rPr>
          <w:rFonts w:ascii="Times New Roman" w:eastAsia="Times New Roman" w:hAnsi="Times New Roman" w:cs="Times New Roman"/>
          <w:spacing w:val="-1"/>
          <w:sz w:val="28"/>
          <w:szCs w:val="28"/>
          <w:lang w:eastAsia="ar-SA"/>
        </w:rPr>
        <w:t>За 2014–2018</w:t>
      </w:r>
      <w:r w:rsidRPr="00616D5B">
        <w:rPr>
          <w:rFonts w:ascii="Times New Roman" w:eastAsia="Times New Roman" w:hAnsi="Times New Roman" w:cs="Times New Roman"/>
          <w:spacing w:val="-1"/>
          <w:sz w:val="28"/>
          <w:szCs w:val="28"/>
          <w:lang w:val="ru-RU" w:eastAsia="ar-SA"/>
        </w:rPr>
        <w:t xml:space="preserve"> </w:t>
      </w:r>
      <w:r w:rsidRPr="00616D5B">
        <w:rPr>
          <w:rFonts w:ascii="Times New Roman" w:eastAsia="Times New Roman" w:hAnsi="Times New Roman" w:cs="Times New Roman"/>
          <w:spacing w:val="-1"/>
          <w:sz w:val="28"/>
          <w:szCs w:val="28"/>
          <w:lang w:eastAsia="ar-SA"/>
        </w:rPr>
        <w:t xml:space="preserve">роки загальна кількість лікарів в області зменшилась на </w:t>
      </w:r>
      <w:r w:rsidRPr="00616D5B">
        <w:rPr>
          <w:rFonts w:ascii="Times New Roman" w:eastAsia="Times New Roman" w:hAnsi="Times New Roman" w:cs="Times New Roman"/>
          <w:spacing w:val="-1"/>
          <w:sz w:val="28"/>
          <w:szCs w:val="28"/>
          <w:lang w:val="ru-RU" w:eastAsia="ar-SA"/>
        </w:rPr>
        <w:br/>
      </w:r>
      <w:r w:rsidRPr="00616D5B">
        <w:rPr>
          <w:rFonts w:ascii="Times New Roman" w:eastAsia="Times New Roman" w:hAnsi="Times New Roman" w:cs="Times New Roman"/>
          <w:spacing w:val="-1"/>
          <w:sz w:val="28"/>
          <w:szCs w:val="28"/>
          <w:lang w:eastAsia="ar-SA"/>
        </w:rPr>
        <w:t>162</w:t>
      </w:r>
      <w:r w:rsidRPr="00616D5B">
        <w:rPr>
          <w:rFonts w:ascii="Times New Roman" w:eastAsia="Times New Roman" w:hAnsi="Times New Roman" w:cs="Times New Roman"/>
          <w:spacing w:val="-1"/>
          <w:sz w:val="28"/>
          <w:szCs w:val="28"/>
          <w:lang w:val="ru-RU" w:eastAsia="ar-SA"/>
        </w:rPr>
        <w:t xml:space="preserve"> </w:t>
      </w:r>
      <w:r w:rsidRPr="00616D5B">
        <w:rPr>
          <w:rFonts w:ascii="Times New Roman" w:eastAsia="Times New Roman" w:hAnsi="Times New Roman" w:cs="Times New Roman"/>
          <w:spacing w:val="-1"/>
          <w:sz w:val="28"/>
          <w:szCs w:val="28"/>
          <w:lang w:eastAsia="ar-SA"/>
        </w:rPr>
        <w:t xml:space="preserve">особи (на 4,4 %), кількість середніх медичних працівників на 1055 (на 9,7 %). Одночасно збільшилась кількість лікарів загальної практики-сімейної медицини на 50 осіб (на 18,5 %).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pacing w:val="-1"/>
          <w:sz w:val="28"/>
          <w:szCs w:val="28"/>
          <w:lang w:eastAsia="ar-SA"/>
        </w:rPr>
      </w:pPr>
      <w:r w:rsidRPr="00616D5B">
        <w:rPr>
          <w:rFonts w:ascii="Times New Roman" w:eastAsia="Times New Roman" w:hAnsi="Times New Roman" w:cs="Times New Roman"/>
          <w:spacing w:val="-1"/>
          <w:sz w:val="28"/>
          <w:szCs w:val="28"/>
          <w:lang w:eastAsia="ar-SA"/>
        </w:rPr>
        <w:t xml:space="preserve">Ситуація з транспортним забезпеченням закладів охорони здоров'я залишається складною. Так, в області наявність автотранспорту складає 77,5 % від нормативної потреби, вичерпався термін експлуатації у 558 транспортних засобів, що становить 83,3 % від наявного автотранспорту. Автомобільний парк служби екстреної медичної допомоги становить 84,3 % від нормативної потреби.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pacing w:val="-1"/>
          <w:sz w:val="28"/>
          <w:szCs w:val="28"/>
          <w:lang w:eastAsia="ar-SA"/>
        </w:rPr>
      </w:pPr>
      <w:r w:rsidRPr="00616D5B">
        <w:rPr>
          <w:rFonts w:ascii="Times New Roman" w:eastAsia="Times New Roman" w:hAnsi="Times New Roman" w:cs="Times New Roman"/>
          <w:spacing w:val="-1"/>
          <w:sz w:val="28"/>
          <w:szCs w:val="28"/>
          <w:lang w:eastAsia="ar-SA"/>
        </w:rPr>
        <w:t>Всі заклади первинної медико-санітарної допомоги реорганізовані у комунальні некомерційні підприємства та уклали договори з Національною службою здоров’я України з метою здійснення фінансових гарантій надання медичної допомоги населенню. Розпочата реорганізація закладів вторинного та третинного рівня надання медичної допомоги.</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pacing w:val="-1"/>
          <w:sz w:val="28"/>
          <w:szCs w:val="28"/>
          <w:lang w:eastAsia="ar-SA"/>
        </w:rPr>
      </w:pPr>
      <w:r w:rsidRPr="00616D5B">
        <w:rPr>
          <w:rFonts w:ascii="Times New Roman" w:eastAsia="Times New Roman" w:hAnsi="Times New Roman" w:cs="Times New Roman"/>
          <w:spacing w:val="-1"/>
          <w:sz w:val="28"/>
          <w:szCs w:val="28"/>
          <w:lang w:eastAsia="ar-SA"/>
        </w:rPr>
        <w:t>В області забезпечена законодавча норма про вільний вибір лікаря. До електронної системи охорони здоров’я e-Health долучилися всі заклади первинної медичної допомоги. Станом на 10.05.2019 з лікарями підписано 756302</w:t>
      </w:r>
      <w:r w:rsidRPr="00616D5B">
        <w:rPr>
          <w:rFonts w:ascii="Times New Roman" w:eastAsia="Times New Roman" w:hAnsi="Times New Roman" w:cs="Times New Roman"/>
          <w:spacing w:val="-1"/>
          <w:sz w:val="28"/>
          <w:szCs w:val="28"/>
          <w:lang w:val="ru-RU" w:eastAsia="ar-SA"/>
        </w:rPr>
        <w:t xml:space="preserve"> </w:t>
      </w:r>
      <w:r w:rsidRPr="00616D5B">
        <w:rPr>
          <w:rFonts w:ascii="Times New Roman" w:eastAsia="Times New Roman" w:hAnsi="Times New Roman" w:cs="Times New Roman"/>
          <w:spacing w:val="-1"/>
          <w:sz w:val="28"/>
          <w:szCs w:val="28"/>
          <w:lang w:eastAsia="ar-SA"/>
        </w:rPr>
        <w:t xml:space="preserve">декларації.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pacing w:val="-1"/>
          <w:sz w:val="28"/>
          <w:szCs w:val="28"/>
          <w:lang w:eastAsia="ar-SA"/>
        </w:rPr>
      </w:pPr>
      <w:r w:rsidRPr="00616D5B">
        <w:rPr>
          <w:rFonts w:ascii="Times New Roman" w:eastAsia="Times New Roman" w:hAnsi="Times New Roman" w:cs="Times New Roman"/>
          <w:spacing w:val="-1"/>
          <w:sz w:val="28"/>
          <w:szCs w:val="28"/>
          <w:lang w:eastAsia="ar-SA"/>
        </w:rPr>
        <w:t>З метою підвищення доступності медичного обслуговування до населення у сільській місцевості в області розроблено План спроможних мереж надання первинної медичної допомоги Чернігівської області. Розвитком спроможної мережі планується забезпечити функціонування 7</w:t>
      </w:r>
      <w:r w:rsidRPr="00616D5B">
        <w:rPr>
          <w:rFonts w:ascii="Times New Roman" w:eastAsia="Times New Roman" w:hAnsi="Times New Roman" w:cs="Times New Roman"/>
          <w:spacing w:val="-1"/>
          <w:sz w:val="28"/>
          <w:szCs w:val="28"/>
          <w:lang w:val="ru-RU" w:eastAsia="ar-SA"/>
        </w:rPr>
        <w:t xml:space="preserve"> </w:t>
      </w:r>
      <w:r w:rsidRPr="00616D5B">
        <w:rPr>
          <w:rFonts w:ascii="Times New Roman" w:eastAsia="Times New Roman" w:hAnsi="Times New Roman" w:cs="Times New Roman"/>
          <w:spacing w:val="-1"/>
          <w:sz w:val="28"/>
          <w:szCs w:val="28"/>
          <w:lang w:eastAsia="ar-SA"/>
        </w:rPr>
        <w:t xml:space="preserve">Центрів ПМД, </w:t>
      </w:r>
      <w:r w:rsidRPr="00616D5B">
        <w:rPr>
          <w:rFonts w:ascii="Times New Roman" w:eastAsia="Times New Roman" w:hAnsi="Times New Roman" w:cs="Times New Roman"/>
          <w:spacing w:val="-1"/>
          <w:sz w:val="28"/>
          <w:szCs w:val="28"/>
          <w:lang w:val="ru-RU" w:eastAsia="ar-SA"/>
        </w:rPr>
        <w:br/>
      </w:r>
      <w:r w:rsidRPr="00616D5B">
        <w:rPr>
          <w:rFonts w:ascii="Times New Roman" w:eastAsia="Times New Roman" w:hAnsi="Times New Roman" w:cs="Times New Roman"/>
          <w:spacing w:val="-1"/>
          <w:sz w:val="28"/>
          <w:szCs w:val="28"/>
          <w:lang w:eastAsia="ar-SA"/>
        </w:rPr>
        <w:t>47</w:t>
      </w:r>
      <w:r w:rsidRPr="00616D5B">
        <w:rPr>
          <w:rFonts w:ascii="Times New Roman" w:eastAsia="Times New Roman" w:hAnsi="Times New Roman" w:cs="Times New Roman"/>
          <w:spacing w:val="-1"/>
          <w:sz w:val="28"/>
          <w:szCs w:val="28"/>
          <w:lang w:val="ru-RU" w:eastAsia="ar-SA"/>
        </w:rPr>
        <w:t xml:space="preserve"> </w:t>
      </w:r>
      <w:r w:rsidRPr="00616D5B">
        <w:rPr>
          <w:rFonts w:ascii="Times New Roman" w:eastAsia="Times New Roman" w:hAnsi="Times New Roman" w:cs="Times New Roman"/>
          <w:spacing w:val="-1"/>
          <w:sz w:val="28"/>
          <w:szCs w:val="28"/>
          <w:lang w:eastAsia="ar-SA"/>
        </w:rPr>
        <w:t>амбулаторій групової практики та 79</w:t>
      </w:r>
      <w:r w:rsidRPr="00616D5B">
        <w:rPr>
          <w:rFonts w:ascii="Times New Roman" w:eastAsia="Times New Roman" w:hAnsi="Times New Roman" w:cs="Times New Roman"/>
          <w:spacing w:val="-1"/>
          <w:sz w:val="28"/>
          <w:szCs w:val="28"/>
          <w:lang w:val="ru-RU" w:eastAsia="ar-SA"/>
        </w:rPr>
        <w:t xml:space="preserve"> </w:t>
      </w:r>
      <w:r w:rsidRPr="00616D5B">
        <w:rPr>
          <w:rFonts w:ascii="Times New Roman" w:eastAsia="Times New Roman" w:hAnsi="Times New Roman" w:cs="Times New Roman"/>
          <w:spacing w:val="-1"/>
          <w:sz w:val="28"/>
          <w:szCs w:val="28"/>
          <w:lang w:eastAsia="ar-SA"/>
        </w:rPr>
        <w:t>амбулаторій монопрактики.</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pacing w:val="-1"/>
          <w:sz w:val="28"/>
          <w:szCs w:val="28"/>
          <w:lang w:eastAsia="ar-SA"/>
        </w:rPr>
        <w:t>В області створені 4 регіональні госпітальні округи: Чернігівський, Північний</w:t>
      </w:r>
      <w:r w:rsidRPr="00616D5B">
        <w:rPr>
          <w:rFonts w:ascii="Times New Roman" w:eastAsia="Times New Roman" w:hAnsi="Times New Roman" w:cs="Times New Roman"/>
          <w:sz w:val="28"/>
          <w:szCs w:val="28"/>
          <w:lang w:eastAsia="ar-SA"/>
        </w:rPr>
        <w:t xml:space="preserve">, Ніжинський, Прилуцький. </w:t>
      </w:r>
    </w:p>
    <w:p w:rsidR="008C1DBA" w:rsidRPr="00616D5B" w:rsidRDefault="008C1DBA" w:rsidP="008C1DBA">
      <w:pPr>
        <w:suppressAutoHyphens/>
        <w:spacing w:before="60" w:after="6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noProof/>
          <w:sz w:val="28"/>
          <w:szCs w:val="28"/>
          <w:lang w:eastAsia="uk-UA"/>
        </w:rPr>
        <w:drawing>
          <wp:inline distT="0" distB="0" distL="0" distR="0">
            <wp:extent cx="3610952" cy="2689723"/>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4474" cy="2692346"/>
                    </a:xfrm>
                    <a:prstGeom prst="rect">
                      <a:avLst/>
                    </a:prstGeom>
                    <a:solidFill>
                      <a:srgbClr val="FFFFFF"/>
                    </a:solidFill>
                    <a:ln>
                      <a:noFill/>
                    </a:ln>
                  </pic:spPr>
                </pic:pic>
              </a:graphicData>
            </a:graphic>
          </wp:inline>
        </w:drawing>
      </w:r>
    </w:p>
    <w:p w:rsidR="008C1DBA" w:rsidRPr="00616D5B" w:rsidRDefault="008C1DBA" w:rsidP="00D11911">
      <w:pPr>
        <w:suppressAutoHyphens/>
        <w:spacing w:after="0" w:line="240" w:lineRule="auto"/>
        <w:jc w:val="center"/>
        <w:rPr>
          <w:rFonts w:ascii="Times New Roman" w:eastAsia="Times New Roman" w:hAnsi="Times New Roman" w:cs="Times New Roman"/>
          <w:b/>
          <w:i/>
          <w:spacing w:val="-1"/>
          <w:sz w:val="28"/>
          <w:szCs w:val="28"/>
          <w:lang w:eastAsia="ar-SA"/>
        </w:rPr>
      </w:pPr>
      <w:r w:rsidRPr="00616D5B">
        <w:rPr>
          <w:rFonts w:ascii="Times New Roman" w:eastAsia="Times New Roman" w:hAnsi="Times New Roman" w:cs="Times New Roman"/>
          <w:b/>
          <w:sz w:val="24"/>
          <w:szCs w:val="24"/>
          <w:lang w:eastAsia="ar-SA"/>
        </w:rPr>
        <w:t>Рис. 29 Госпітальні округи Черніг</w:t>
      </w:r>
      <w:r w:rsidR="00D11911" w:rsidRPr="00616D5B">
        <w:rPr>
          <w:rFonts w:ascii="Times New Roman" w:eastAsia="Times New Roman" w:hAnsi="Times New Roman" w:cs="Times New Roman"/>
          <w:b/>
          <w:sz w:val="24"/>
          <w:szCs w:val="24"/>
          <w:lang w:eastAsia="ar-SA"/>
        </w:rPr>
        <w:t>і</w:t>
      </w:r>
      <w:r w:rsidRPr="00616D5B">
        <w:rPr>
          <w:rFonts w:ascii="Times New Roman" w:eastAsia="Times New Roman" w:hAnsi="Times New Roman" w:cs="Times New Roman"/>
          <w:b/>
          <w:sz w:val="24"/>
          <w:szCs w:val="24"/>
          <w:lang w:eastAsia="ar-SA"/>
        </w:rPr>
        <w:t>вської області</w:t>
      </w: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27" w:name="_Toc27649221"/>
      <w:r w:rsidRPr="00616D5B">
        <w:rPr>
          <w:rFonts w:ascii="Times New Roman" w:eastAsia="Times New Roman" w:hAnsi="Times New Roman" w:cs="Times New Roman"/>
          <w:b/>
          <w:bCs/>
          <w:kern w:val="1"/>
          <w:sz w:val="28"/>
          <w:szCs w:val="28"/>
          <w:lang w:val="ru-RU" w:eastAsia="ar-SA"/>
        </w:rPr>
        <w:lastRenderedPageBreak/>
        <w:t>2.8.3. Культура і відпочинок</w:t>
      </w:r>
      <w:bookmarkEnd w:id="27"/>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Станом на 01.05.2019 мережа закладів культури системи Міністерства культури України та інших міністерств, відомств і організацій становить </w:t>
      </w:r>
      <w:r w:rsidRPr="00616D5B">
        <w:rPr>
          <w:rFonts w:ascii="Times New Roman" w:eastAsia="Times New Roman" w:hAnsi="Times New Roman" w:cs="Times New Roman"/>
          <w:sz w:val="28"/>
          <w:szCs w:val="28"/>
          <w:lang w:val="ru-RU" w:eastAsia="ar-SA"/>
        </w:rPr>
        <w:br/>
      </w:r>
      <w:r w:rsidRPr="00616D5B">
        <w:rPr>
          <w:rFonts w:ascii="Times New Roman" w:eastAsia="Times New Roman" w:hAnsi="Times New Roman" w:cs="Times New Roman"/>
          <w:sz w:val="28"/>
          <w:szCs w:val="28"/>
          <w:lang w:eastAsia="ar-SA"/>
        </w:rPr>
        <w:t>1570</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закладів: 759</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клубів, 706</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бібліотек, 33</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музеї, 39</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шкіл мистецтв, 2</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коледжі, 5</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театрально-видовищних підприємств, 1</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зоопарк, 3</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парки, 2</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центри, 19</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 xml:space="preserve">централізованих бухгалтерій.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У 39-ти територіальних громадах діє 604 заклади культури – 378</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клубів, 193</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бібліотеки, 14 музеїв, 19 шкіл мистецтв.</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val="ru-RU" w:eastAsia="ar-SA"/>
        </w:rPr>
      </w:pPr>
      <w:r w:rsidRPr="00616D5B">
        <w:rPr>
          <w:rFonts w:ascii="Times New Roman" w:eastAsia="Times New Roman" w:hAnsi="Times New Roman" w:cs="Times New Roman"/>
          <w:sz w:val="28"/>
          <w:szCs w:val="28"/>
          <w:lang w:eastAsia="ar-SA"/>
        </w:rPr>
        <w:t>Збільшується кількість проведених централізованих заходів в галузі культури: з 41 у 2014</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р.  до 211 у 2018</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 xml:space="preserve">р. </w:t>
      </w:r>
    </w:p>
    <w:p w:rsidR="008C1DBA" w:rsidRPr="00616D5B" w:rsidRDefault="008C1DBA" w:rsidP="008C1DBA">
      <w:pPr>
        <w:suppressAutoHyphens/>
        <w:spacing w:before="60" w:after="60" w:line="240" w:lineRule="auto"/>
        <w:jc w:val="right"/>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Таблиця 3</w:t>
      </w:r>
    </w:p>
    <w:p w:rsidR="008C1DBA" w:rsidRPr="00616D5B" w:rsidRDefault="008C1DBA" w:rsidP="008C1DBA">
      <w:pPr>
        <w:suppressAutoHyphens/>
        <w:spacing w:after="6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 xml:space="preserve">Основні показники закладів культури </w:t>
      </w:r>
      <w:r w:rsidRPr="00616D5B">
        <w:rPr>
          <w:rFonts w:ascii="Times New Roman" w:eastAsia="Times New Roman" w:hAnsi="Times New Roman" w:cs="Times New Roman"/>
          <w:b/>
          <w:sz w:val="24"/>
          <w:szCs w:val="24"/>
          <w:lang w:eastAsia="ar-SA"/>
        </w:rPr>
        <w:br/>
        <w:t>та початкових спеціалізованих мистецьких навчальних закладів</w:t>
      </w:r>
    </w:p>
    <w:tbl>
      <w:tblPr>
        <w:tblW w:w="0" w:type="auto"/>
        <w:tblInd w:w="108" w:type="dxa"/>
        <w:tblLayout w:type="fixed"/>
        <w:tblLook w:val="0000" w:firstRow="0" w:lastRow="0" w:firstColumn="0" w:lastColumn="0" w:noHBand="0" w:noVBand="0"/>
      </w:tblPr>
      <w:tblGrid>
        <w:gridCol w:w="3600"/>
        <w:gridCol w:w="1260"/>
        <w:gridCol w:w="1134"/>
        <w:gridCol w:w="1134"/>
        <w:gridCol w:w="1332"/>
        <w:gridCol w:w="1195"/>
      </w:tblGrid>
      <w:tr w:rsidR="008C1DBA" w:rsidRPr="00616D5B" w:rsidTr="00741A67">
        <w:trPr>
          <w:tblHeader/>
        </w:trPr>
        <w:tc>
          <w:tcPr>
            <w:tcW w:w="3600"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Показник</w:t>
            </w:r>
          </w:p>
        </w:tc>
        <w:tc>
          <w:tcPr>
            <w:tcW w:w="1260"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2014 р.</w:t>
            </w:r>
          </w:p>
        </w:tc>
        <w:tc>
          <w:tcPr>
            <w:tcW w:w="113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2015 р.</w:t>
            </w:r>
          </w:p>
        </w:tc>
        <w:tc>
          <w:tcPr>
            <w:tcW w:w="113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2016 р.</w:t>
            </w:r>
          </w:p>
        </w:tc>
        <w:tc>
          <w:tcPr>
            <w:tcW w:w="1332"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2017 р.</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2018 р.</w:t>
            </w:r>
          </w:p>
        </w:tc>
      </w:tr>
      <w:tr w:rsidR="008C1DBA" w:rsidRPr="00616D5B" w:rsidTr="00741A67">
        <w:trPr>
          <w:trHeight w:val="305"/>
        </w:trPr>
        <w:tc>
          <w:tcPr>
            <w:tcW w:w="36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Кількість театрів</w:t>
            </w:r>
          </w:p>
        </w:tc>
        <w:tc>
          <w:tcPr>
            <w:tcW w:w="126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w:t>
            </w:r>
          </w:p>
        </w:tc>
        <w:tc>
          <w:tcPr>
            <w:tcW w:w="133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w:t>
            </w:r>
          </w:p>
        </w:tc>
      </w:tr>
      <w:tr w:rsidR="008C1DBA" w:rsidRPr="00616D5B" w:rsidTr="00741A67">
        <w:trPr>
          <w:trHeight w:val="164"/>
        </w:trPr>
        <w:tc>
          <w:tcPr>
            <w:tcW w:w="36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Кількість відвідувань (тис. осіб)</w:t>
            </w:r>
          </w:p>
        </w:tc>
        <w:tc>
          <w:tcPr>
            <w:tcW w:w="126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281,83</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311,8</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391,8</w:t>
            </w:r>
          </w:p>
        </w:tc>
        <w:tc>
          <w:tcPr>
            <w:tcW w:w="133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420,2</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447,5</w:t>
            </w:r>
          </w:p>
        </w:tc>
      </w:tr>
      <w:tr w:rsidR="008C1DBA" w:rsidRPr="00616D5B" w:rsidTr="00741A67">
        <w:trPr>
          <w:trHeight w:val="423"/>
        </w:trPr>
        <w:tc>
          <w:tcPr>
            <w:tcW w:w="36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Кількість концертних організацій</w:t>
            </w:r>
          </w:p>
        </w:tc>
        <w:tc>
          <w:tcPr>
            <w:tcW w:w="126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w:t>
            </w:r>
          </w:p>
        </w:tc>
        <w:tc>
          <w:tcPr>
            <w:tcW w:w="133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w:t>
            </w:r>
          </w:p>
        </w:tc>
      </w:tr>
      <w:tr w:rsidR="008C1DBA" w:rsidRPr="00616D5B" w:rsidTr="00741A67">
        <w:trPr>
          <w:trHeight w:val="245"/>
        </w:trPr>
        <w:tc>
          <w:tcPr>
            <w:tcW w:w="36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Кількість відвідувань (тис. осіб)</w:t>
            </w:r>
          </w:p>
        </w:tc>
        <w:tc>
          <w:tcPr>
            <w:tcW w:w="126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143,3</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183,9</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188,1</w:t>
            </w:r>
          </w:p>
        </w:tc>
        <w:tc>
          <w:tcPr>
            <w:tcW w:w="133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173,3</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154,8</w:t>
            </w:r>
          </w:p>
        </w:tc>
      </w:tr>
      <w:tr w:rsidR="008C1DBA" w:rsidRPr="00616D5B" w:rsidTr="00741A67">
        <w:trPr>
          <w:trHeight w:val="304"/>
        </w:trPr>
        <w:tc>
          <w:tcPr>
            <w:tcW w:w="36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Кількість бібліотек</w:t>
            </w:r>
          </w:p>
        </w:tc>
        <w:tc>
          <w:tcPr>
            <w:tcW w:w="126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731</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727</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725</w:t>
            </w:r>
          </w:p>
        </w:tc>
        <w:tc>
          <w:tcPr>
            <w:tcW w:w="133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720</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706</w:t>
            </w:r>
          </w:p>
        </w:tc>
      </w:tr>
      <w:tr w:rsidR="008C1DBA" w:rsidRPr="00616D5B" w:rsidTr="00741A67">
        <w:trPr>
          <w:trHeight w:val="161"/>
        </w:trPr>
        <w:tc>
          <w:tcPr>
            <w:tcW w:w="36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Фонд (тис. прим.)</w:t>
            </w:r>
          </w:p>
        </w:tc>
        <w:tc>
          <w:tcPr>
            <w:tcW w:w="126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9833,6</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9679,7</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9453,2</w:t>
            </w:r>
          </w:p>
        </w:tc>
        <w:tc>
          <w:tcPr>
            <w:tcW w:w="133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9551,1</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9305,7</w:t>
            </w:r>
          </w:p>
        </w:tc>
      </w:tr>
      <w:tr w:rsidR="008C1DBA" w:rsidRPr="00616D5B" w:rsidTr="00741A67">
        <w:trPr>
          <w:trHeight w:val="242"/>
        </w:trPr>
        <w:tc>
          <w:tcPr>
            <w:tcW w:w="36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Кількість клубних закладів</w:t>
            </w:r>
          </w:p>
        </w:tc>
        <w:tc>
          <w:tcPr>
            <w:tcW w:w="126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773</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769</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767</w:t>
            </w:r>
          </w:p>
        </w:tc>
        <w:tc>
          <w:tcPr>
            <w:tcW w:w="133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764</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759</w:t>
            </w:r>
          </w:p>
        </w:tc>
      </w:tr>
      <w:tr w:rsidR="008C1DBA" w:rsidRPr="00616D5B" w:rsidTr="00741A67">
        <w:trPr>
          <w:trHeight w:val="293"/>
        </w:trPr>
        <w:tc>
          <w:tcPr>
            <w:tcW w:w="36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Кількість місць (тис.)</w:t>
            </w:r>
          </w:p>
        </w:tc>
        <w:tc>
          <w:tcPr>
            <w:tcW w:w="126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195,1</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194,2</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193,4</w:t>
            </w:r>
          </w:p>
        </w:tc>
        <w:tc>
          <w:tcPr>
            <w:tcW w:w="133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188,8</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182,0</w:t>
            </w:r>
          </w:p>
        </w:tc>
      </w:tr>
      <w:tr w:rsidR="008C1DBA" w:rsidRPr="00616D5B" w:rsidTr="00741A67">
        <w:trPr>
          <w:trHeight w:val="397"/>
        </w:trPr>
        <w:tc>
          <w:tcPr>
            <w:tcW w:w="36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Початкові спеціалізовані мистецькі навчальні заклади</w:t>
            </w:r>
          </w:p>
        </w:tc>
        <w:tc>
          <w:tcPr>
            <w:tcW w:w="126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39</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39</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39</w:t>
            </w:r>
          </w:p>
        </w:tc>
        <w:tc>
          <w:tcPr>
            <w:tcW w:w="133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39</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39</w:t>
            </w:r>
          </w:p>
        </w:tc>
      </w:tr>
      <w:tr w:rsidR="008C1DBA" w:rsidRPr="00616D5B" w:rsidTr="00741A67">
        <w:trPr>
          <w:trHeight w:val="143"/>
        </w:trPr>
        <w:tc>
          <w:tcPr>
            <w:tcW w:w="36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Кількість учнів (осіб)</w:t>
            </w:r>
          </w:p>
        </w:tc>
        <w:tc>
          <w:tcPr>
            <w:tcW w:w="126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8400</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8514</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8765</w:t>
            </w:r>
          </w:p>
        </w:tc>
        <w:tc>
          <w:tcPr>
            <w:tcW w:w="133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8928</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9201</w:t>
            </w:r>
          </w:p>
        </w:tc>
      </w:tr>
      <w:tr w:rsidR="008C1DBA" w:rsidRPr="00616D5B" w:rsidTr="00741A67">
        <w:trPr>
          <w:trHeight w:val="224"/>
        </w:trPr>
        <w:tc>
          <w:tcPr>
            <w:tcW w:w="36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Клубні формування</w:t>
            </w:r>
          </w:p>
        </w:tc>
        <w:tc>
          <w:tcPr>
            <w:tcW w:w="126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3520</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3603</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4382</w:t>
            </w:r>
          </w:p>
        </w:tc>
        <w:tc>
          <w:tcPr>
            <w:tcW w:w="133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5273</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5100</w:t>
            </w:r>
          </w:p>
        </w:tc>
      </w:tr>
      <w:tr w:rsidR="008C1DBA" w:rsidRPr="00616D5B" w:rsidTr="00741A67">
        <w:trPr>
          <w:trHeight w:val="397"/>
        </w:trPr>
        <w:tc>
          <w:tcPr>
            <w:tcW w:w="360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Проведення культурно-мистецьких заходів</w:t>
            </w:r>
          </w:p>
        </w:tc>
        <w:tc>
          <w:tcPr>
            <w:tcW w:w="1260"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38 100</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38 432</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37 576</w:t>
            </w:r>
          </w:p>
        </w:tc>
        <w:tc>
          <w:tcPr>
            <w:tcW w:w="1332"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36 434</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35 687</w:t>
            </w:r>
          </w:p>
        </w:tc>
      </w:tr>
    </w:tbl>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Спостерігається тенденція до зменшення бібліотечних закладів - </w:t>
      </w:r>
      <w:r w:rsidRPr="00616D5B">
        <w:rPr>
          <w:rFonts w:ascii="Times New Roman" w:eastAsia="Times New Roman" w:hAnsi="Times New Roman" w:cs="Times New Roman"/>
          <w:sz w:val="28"/>
          <w:szCs w:val="28"/>
          <w:lang w:eastAsia="ar-SA"/>
        </w:rPr>
        <w:br/>
        <w:t xml:space="preserve">2014 рік - 731, 2018 рік – 706 бібліотек. Користувачів-дітей обслуговують </w:t>
      </w:r>
      <w:r w:rsidRPr="00616D5B">
        <w:rPr>
          <w:rFonts w:ascii="Times New Roman" w:eastAsia="Times New Roman" w:hAnsi="Times New Roman" w:cs="Times New Roman"/>
          <w:sz w:val="28"/>
          <w:szCs w:val="28"/>
          <w:lang w:eastAsia="ar-SA"/>
        </w:rPr>
        <w:br/>
        <w:t xml:space="preserve">34 дитячі бібліотеки.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В області збережено мережу мистецьких шкіл (39), з них 1 – хореографічна та 1 – художня. Школи мають 56 філій, розташованих у сільській місцевості. Кількість учнів збільшилась на 9,5 %.</w:t>
      </w:r>
    </w:p>
    <w:p w:rsidR="008C1DBA" w:rsidRPr="00616D5B" w:rsidRDefault="008C1DBA" w:rsidP="008C1DBA">
      <w:pPr>
        <w:suppressAutoHyphens/>
        <w:spacing w:before="60" w:after="60" w:line="240" w:lineRule="auto"/>
        <w:jc w:val="right"/>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sz w:val="24"/>
          <w:szCs w:val="24"/>
          <w:lang w:eastAsia="ar-SA"/>
        </w:rPr>
        <w:t>Таблиця 4</w:t>
      </w:r>
    </w:p>
    <w:p w:rsidR="008C1DBA" w:rsidRPr="00616D5B" w:rsidRDefault="008C1DBA" w:rsidP="008C1DBA">
      <w:pPr>
        <w:suppressAutoHyphens/>
        <w:spacing w:after="60" w:line="240" w:lineRule="auto"/>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Кількість мистецьких шкіл / кількість учнів</w:t>
      </w:r>
    </w:p>
    <w:tbl>
      <w:tblPr>
        <w:tblW w:w="0" w:type="auto"/>
        <w:tblInd w:w="-10" w:type="dxa"/>
        <w:tblLayout w:type="fixed"/>
        <w:tblLook w:val="0000" w:firstRow="0" w:lastRow="0" w:firstColumn="0" w:lastColumn="0" w:noHBand="0" w:noVBand="0"/>
      </w:tblPr>
      <w:tblGrid>
        <w:gridCol w:w="1447"/>
        <w:gridCol w:w="1695"/>
        <w:gridCol w:w="1695"/>
        <w:gridCol w:w="1695"/>
        <w:gridCol w:w="1695"/>
        <w:gridCol w:w="1441"/>
      </w:tblGrid>
      <w:tr w:rsidR="008C1DBA" w:rsidRPr="00616D5B" w:rsidTr="00741A67">
        <w:trPr>
          <w:trHeight w:val="515"/>
        </w:trPr>
        <w:tc>
          <w:tcPr>
            <w:tcW w:w="1447"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Область</w:t>
            </w:r>
          </w:p>
        </w:tc>
        <w:tc>
          <w:tcPr>
            <w:tcW w:w="1695"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2013/2014 н.р.</w:t>
            </w:r>
          </w:p>
        </w:tc>
        <w:tc>
          <w:tcPr>
            <w:tcW w:w="1695"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2014/2015 н.р.</w:t>
            </w:r>
          </w:p>
        </w:tc>
        <w:tc>
          <w:tcPr>
            <w:tcW w:w="1695"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2015/2016 н.р.</w:t>
            </w:r>
          </w:p>
        </w:tc>
        <w:tc>
          <w:tcPr>
            <w:tcW w:w="1695"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2016/2017 н.р.</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bCs/>
                <w:sz w:val="24"/>
                <w:szCs w:val="24"/>
                <w:lang w:eastAsia="ar-SA"/>
              </w:rPr>
              <w:t>2017/2018 н.р.</w:t>
            </w:r>
          </w:p>
        </w:tc>
      </w:tr>
      <w:tr w:rsidR="008C1DBA" w:rsidRPr="00616D5B" w:rsidTr="00741A67">
        <w:tc>
          <w:tcPr>
            <w:tcW w:w="1447"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left="57" w:right="57"/>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Україна</w:t>
            </w:r>
          </w:p>
        </w:tc>
        <w:tc>
          <w:tcPr>
            <w:tcW w:w="1695"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1395 / 328 900</w:t>
            </w:r>
          </w:p>
        </w:tc>
        <w:tc>
          <w:tcPr>
            <w:tcW w:w="1695"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1307 / 306 085</w:t>
            </w:r>
          </w:p>
        </w:tc>
        <w:tc>
          <w:tcPr>
            <w:tcW w:w="1695"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1295 / 301 716</w:t>
            </w:r>
          </w:p>
        </w:tc>
        <w:tc>
          <w:tcPr>
            <w:tcW w:w="1695"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1296 / 304 701</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х</w:t>
            </w:r>
          </w:p>
        </w:tc>
      </w:tr>
      <w:tr w:rsidR="008C1DBA" w:rsidRPr="00616D5B" w:rsidTr="00741A67">
        <w:tc>
          <w:tcPr>
            <w:tcW w:w="1447"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left="57" w:right="-65" w:hanging="57"/>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Чернігівська область</w:t>
            </w:r>
          </w:p>
        </w:tc>
        <w:tc>
          <w:tcPr>
            <w:tcW w:w="1695"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39 / 8400</w:t>
            </w:r>
          </w:p>
        </w:tc>
        <w:tc>
          <w:tcPr>
            <w:tcW w:w="1695"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39 / 8514</w:t>
            </w:r>
          </w:p>
        </w:tc>
        <w:tc>
          <w:tcPr>
            <w:tcW w:w="1695"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39 / 8765</w:t>
            </w:r>
          </w:p>
        </w:tc>
        <w:tc>
          <w:tcPr>
            <w:tcW w:w="1695"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39 / 8928</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39 / 9201</w:t>
            </w:r>
          </w:p>
        </w:tc>
      </w:tr>
    </w:tbl>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В області працюють: 1 театральний заклад (Комунальний заклад «Ніжинський академічний український театр ім. М.М. Коцюбинського» Чернігівської обласної ради) та 4 театрально-видовищні підприємства: Комунальне підприємство «Чернігівський обласний академічний український музично-драматичний театр ім. Т.Г. Шевченка» Чернігівської обласної ради; </w:t>
      </w:r>
      <w:r w:rsidRPr="00616D5B">
        <w:rPr>
          <w:rFonts w:ascii="Times New Roman" w:eastAsia="Times New Roman" w:hAnsi="Times New Roman" w:cs="Times New Roman"/>
          <w:sz w:val="28"/>
          <w:szCs w:val="28"/>
          <w:lang w:eastAsia="ar-SA"/>
        </w:rPr>
        <w:lastRenderedPageBreak/>
        <w:t>Комунальне підприємство «Чернігівський обласний молодіжний театр» Чернігівської обласної ради;  Комунальне підприємство «Чернігівський обласний театрально-видовищний дитячий (ляльковий)</w:t>
      </w:r>
      <w:r w:rsidR="00D11911" w:rsidRPr="00616D5B">
        <w:rPr>
          <w:rFonts w:ascii="Times New Roman" w:eastAsia="Times New Roman" w:hAnsi="Times New Roman" w:cs="Times New Roman"/>
          <w:sz w:val="28"/>
          <w:szCs w:val="28"/>
          <w:lang w:eastAsia="ar-SA"/>
        </w:rPr>
        <w:t xml:space="preserve"> </w:t>
      </w:r>
      <w:r w:rsidRPr="00616D5B">
        <w:rPr>
          <w:rFonts w:ascii="Times New Roman" w:eastAsia="Times New Roman" w:hAnsi="Times New Roman" w:cs="Times New Roman"/>
          <w:sz w:val="28"/>
          <w:szCs w:val="28"/>
          <w:lang w:eastAsia="ar-SA"/>
        </w:rPr>
        <w:t>театр ім. О.П. Довженка» Чернігівської обласної ради; з них 1 концертна організація</w:t>
      </w:r>
      <w:r w:rsidR="00D11911" w:rsidRPr="00616D5B">
        <w:rPr>
          <w:rFonts w:ascii="Times New Roman" w:eastAsia="Times New Roman" w:hAnsi="Times New Roman" w:cs="Times New Roman"/>
          <w:sz w:val="28"/>
          <w:szCs w:val="28"/>
          <w:lang w:eastAsia="ar-SA"/>
        </w:rPr>
        <w:t xml:space="preserve"> </w:t>
      </w:r>
      <w:r w:rsidRPr="00616D5B">
        <w:rPr>
          <w:rFonts w:ascii="Times New Roman" w:eastAsia="Times New Roman" w:hAnsi="Times New Roman" w:cs="Times New Roman"/>
          <w:sz w:val="28"/>
          <w:szCs w:val="28"/>
          <w:lang w:eastAsia="ar-SA"/>
        </w:rPr>
        <w:t xml:space="preserve"> – Комунальне підприємство «Чернігівський обласний філармонійний центр фестивалів та концертних програм» Чернігівської обласної ради.</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b/>
          <w:sz w:val="24"/>
          <w:szCs w:val="24"/>
          <w:lang w:eastAsia="ar-SA"/>
        </w:rPr>
      </w:pPr>
    </w:p>
    <w:p w:rsidR="008C1DBA" w:rsidRPr="00616D5B" w:rsidRDefault="008C1DBA" w:rsidP="008C1DBA">
      <w:pPr>
        <w:suppressAutoHyphens/>
        <w:spacing w:after="60" w:line="240" w:lineRule="auto"/>
        <w:jc w:val="right"/>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Таблиця 5</w:t>
      </w:r>
    </w:p>
    <w:p w:rsidR="008C1DBA" w:rsidRPr="00616D5B" w:rsidRDefault="008C1DBA" w:rsidP="008C1DBA">
      <w:pPr>
        <w:tabs>
          <w:tab w:val="left" w:pos="0"/>
        </w:tabs>
        <w:suppressAutoHyphens/>
        <w:spacing w:before="60" w:after="60" w:line="240" w:lineRule="auto"/>
        <w:jc w:val="center"/>
        <w:rPr>
          <w:rFonts w:ascii="Times New Roman" w:eastAsia="Times New Roman" w:hAnsi="Times New Roman" w:cs="Times New Roman"/>
          <w:b/>
          <w:lang w:eastAsia="ar-SA"/>
        </w:rPr>
      </w:pPr>
      <w:r w:rsidRPr="00616D5B">
        <w:rPr>
          <w:rFonts w:ascii="Times New Roman" w:eastAsia="Times New Roman" w:hAnsi="Times New Roman" w:cs="Times New Roman"/>
          <w:b/>
          <w:sz w:val="24"/>
          <w:szCs w:val="24"/>
          <w:lang w:eastAsia="ar-SA"/>
        </w:rPr>
        <w:t>Діяльність театрально-видовищних закладів області</w:t>
      </w:r>
    </w:p>
    <w:tbl>
      <w:tblPr>
        <w:tblW w:w="0" w:type="auto"/>
        <w:tblInd w:w="-10" w:type="dxa"/>
        <w:tblLayout w:type="fixed"/>
        <w:tblLook w:val="0000" w:firstRow="0" w:lastRow="0" w:firstColumn="0" w:lastColumn="0" w:noHBand="0" w:noVBand="0"/>
      </w:tblPr>
      <w:tblGrid>
        <w:gridCol w:w="1188"/>
        <w:gridCol w:w="1276"/>
        <w:gridCol w:w="1134"/>
        <w:gridCol w:w="1276"/>
        <w:gridCol w:w="1276"/>
        <w:gridCol w:w="1275"/>
        <w:gridCol w:w="1276"/>
        <w:gridCol w:w="1012"/>
      </w:tblGrid>
      <w:tr w:rsidR="008C1DBA" w:rsidRPr="00616D5B" w:rsidTr="00741A67">
        <w:tc>
          <w:tcPr>
            <w:tcW w:w="1188"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left="-113" w:right="-113"/>
              <w:jc w:val="center"/>
              <w:rPr>
                <w:rFonts w:ascii="Times New Roman" w:eastAsia="Times New Roman" w:hAnsi="Times New Roman" w:cs="Times New Roman"/>
                <w:b/>
                <w:lang w:eastAsia="ar-SA"/>
              </w:rPr>
            </w:pPr>
            <w:r w:rsidRPr="00616D5B">
              <w:rPr>
                <w:rFonts w:ascii="Times New Roman" w:eastAsia="Times New Roman" w:hAnsi="Times New Roman" w:cs="Times New Roman"/>
                <w:b/>
                <w:lang w:eastAsia="ar-SA"/>
              </w:rPr>
              <w:t>Рік</w:t>
            </w:r>
          </w:p>
        </w:tc>
        <w:tc>
          <w:tcPr>
            <w:tcW w:w="1276"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left="-113" w:right="-113"/>
              <w:jc w:val="center"/>
              <w:rPr>
                <w:rFonts w:ascii="Times New Roman" w:eastAsia="Times New Roman" w:hAnsi="Times New Roman" w:cs="Times New Roman"/>
                <w:b/>
                <w:lang w:eastAsia="ar-SA"/>
              </w:rPr>
            </w:pPr>
            <w:r w:rsidRPr="00616D5B">
              <w:rPr>
                <w:rFonts w:ascii="Times New Roman" w:eastAsia="Times New Roman" w:hAnsi="Times New Roman" w:cs="Times New Roman"/>
                <w:b/>
                <w:lang w:eastAsia="ar-SA"/>
              </w:rPr>
              <w:t>Кількість</w:t>
            </w:r>
          </w:p>
          <w:p w:rsidR="008C1DBA" w:rsidRPr="00616D5B" w:rsidRDefault="008C1DBA" w:rsidP="008C1DBA">
            <w:pPr>
              <w:suppressAutoHyphens/>
              <w:spacing w:after="0" w:line="240" w:lineRule="auto"/>
              <w:ind w:left="-113" w:right="-113"/>
              <w:jc w:val="center"/>
              <w:rPr>
                <w:rFonts w:ascii="Times New Roman" w:eastAsia="Times New Roman" w:hAnsi="Times New Roman" w:cs="Times New Roman"/>
                <w:b/>
                <w:lang w:eastAsia="ar-SA"/>
              </w:rPr>
            </w:pPr>
            <w:r w:rsidRPr="00616D5B">
              <w:rPr>
                <w:rFonts w:ascii="Times New Roman" w:eastAsia="Times New Roman" w:hAnsi="Times New Roman" w:cs="Times New Roman"/>
                <w:b/>
                <w:lang w:eastAsia="ar-SA"/>
              </w:rPr>
              <w:t>вистав та концертних програм, од.</w:t>
            </w: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left="-113" w:right="-113"/>
              <w:jc w:val="center"/>
              <w:rPr>
                <w:rFonts w:ascii="Times New Roman" w:eastAsia="Times New Roman" w:hAnsi="Times New Roman" w:cs="Times New Roman"/>
                <w:b/>
                <w:lang w:eastAsia="ar-SA"/>
              </w:rPr>
            </w:pPr>
            <w:r w:rsidRPr="00616D5B">
              <w:rPr>
                <w:rFonts w:ascii="Times New Roman" w:eastAsia="Times New Roman" w:hAnsi="Times New Roman" w:cs="Times New Roman"/>
                <w:b/>
                <w:lang w:eastAsia="ar-SA"/>
              </w:rPr>
              <w:t>Кількість глядачів, тис.</w:t>
            </w:r>
          </w:p>
        </w:tc>
        <w:tc>
          <w:tcPr>
            <w:tcW w:w="1276"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left="-113" w:right="-113"/>
              <w:jc w:val="center"/>
              <w:rPr>
                <w:rFonts w:ascii="Times New Roman" w:eastAsia="Times New Roman" w:hAnsi="Times New Roman" w:cs="Times New Roman"/>
                <w:b/>
                <w:lang w:eastAsia="ar-SA"/>
              </w:rPr>
            </w:pPr>
            <w:r w:rsidRPr="00616D5B">
              <w:rPr>
                <w:rFonts w:ascii="Times New Roman" w:eastAsia="Times New Roman" w:hAnsi="Times New Roman" w:cs="Times New Roman"/>
                <w:b/>
                <w:lang w:eastAsia="ar-SA"/>
              </w:rPr>
              <w:t>Сума доходу,</w:t>
            </w:r>
          </w:p>
          <w:p w:rsidR="008C1DBA" w:rsidRPr="00616D5B" w:rsidRDefault="008C1DBA" w:rsidP="008C1DBA">
            <w:pPr>
              <w:suppressAutoHyphens/>
              <w:spacing w:after="0" w:line="240" w:lineRule="auto"/>
              <w:ind w:left="-113" w:right="-113"/>
              <w:jc w:val="center"/>
              <w:rPr>
                <w:rFonts w:ascii="Times New Roman" w:eastAsia="Times New Roman" w:hAnsi="Times New Roman" w:cs="Times New Roman"/>
                <w:b/>
                <w:lang w:eastAsia="ar-SA"/>
              </w:rPr>
            </w:pPr>
            <w:r w:rsidRPr="00616D5B">
              <w:rPr>
                <w:rFonts w:ascii="Times New Roman" w:eastAsia="Times New Roman" w:hAnsi="Times New Roman" w:cs="Times New Roman"/>
                <w:b/>
                <w:lang w:eastAsia="ar-SA"/>
              </w:rPr>
              <w:t>тис. грн</w:t>
            </w:r>
          </w:p>
        </w:tc>
        <w:tc>
          <w:tcPr>
            <w:tcW w:w="1276"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left="-113" w:right="-113"/>
              <w:jc w:val="center"/>
              <w:rPr>
                <w:rFonts w:ascii="Times New Roman" w:eastAsia="Times New Roman" w:hAnsi="Times New Roman" w:cs="Times New Roman"/>
                <w:b/>
                <w:lang w:eastAsia="ar-SA"/>
              </w:rPr>
            </w:pPr>
            <w:r w:rsidRPr="00616D5B">
              <w:rPr>
                <w:rFonts w:ascii="Times New Roman" w:eastAsia="Times New Roman" w:hAnsi="Times New Roman" w:cs="Times New Roman"/>
                <w:b/>
                <w:lang w:eastAsia="ar-SA"/>
              </w:rPr>
              <w:t>Нові вистави та концертні програми</w:t>
            </w:r>
          </w:p>
        </w:tc>
        <w:tc>
          <w:tcPr>
            <w:tcW w:w="1275"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left="-113" w:right="-113"/>
              <w:jc w:val="center"/>
              <w:rPr>
                <w:rFonts w:ascii="Times New Roman" w:eastAsia="Times New Roman" w:hAnsi="Times New Roman" w:cs="Times New Roman"/>
                <w:b/>
                <w:lang w:eastAsia="ar-SA"/>
              </w:rPr>
            </w:pPr>
            <w:r w:rsidRPr="00616D5B">
              <w:rPr>
                <w:rFonts w:ascii="Times New Roman" w:eastAsia="Times New Roman" w:hAnsi="Times New Roman" w:cs="Times New Roman"/>
                <w:b/>
                <w:lang w:eastAsia="ar-SA"/>
              </w:rPr>
              <w:t>Гастрольні заходи по Україні, участь у фестивалях</w:t>
            </w:r>
          </w:p>
        </w:tc>
        <w:tc>
          <w:tcPr>
            <w:tcW w:w="1276"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left="-113" w:right="-113"/>
              <w:jc w:val="center"/>
              <w:rPr>
                <w:rFonts w:ascii="Times New Roman" w:eastAsia="Times New Roman" w:hAnsi="Times New Roman" w:cs="Times New Roman"/>
                <w:b/>
                <w:lang w:eastAsia="ar-SA"/>
              </w:rPr>
            </w:pPr>
            <w:r w:rsidRPr="00616D5B">
              <w:rPr>
                <w:rFonts w:ascii="Times New Roman" w:eastAsia="Times New Roman" w:hAnsi="Times New Roman" w:cs="Times New Roman"/>
                <w:b/>
                <w:lang w:eastAsia="ar-SA"/>
              </w:rPr>
              <w:t>Гастрольні заходи за кордон</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ind w:left="-113" w:right="-113"/>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lang w:eastAsia="ar-SA"/>
              </w:rPr>
              <w:t>Прове-дені фести-валі</w:t>
            </w:r>
          </w:p>
        </w:tc>
      </w:tr>
      <w:tr w:rsidR="008C1DBA" w:rsidRPr="00616D5B" w:rsidTr="00741A67">
        <w:tc>
          <w:tcPr>
            <w:tcW w:w="118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2014</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1543,0</w:t>
            </w:r>
          </w:p>
        </w:tc>
        <w:tc>
          <w:tcPr>
            <w:tcW w:w="113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281,83</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3780,011</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91</w:t>
            </w:r>
          </w:p>
        </w:tc>
        <w:tc>
          <w:tcPr>
            <w:tcW w:w="1275"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50</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w:t>
            </w:r>
          </w:p>
        </w:tc>
      </w:tr>
      <w:tr w:rsidR="008C1DBA" w:rsidRPr="00616D5B" w:rsidTr="00741A67">
        <w:tc>
          <w:tcPr>
            <w:tcW w:w="118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2015</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1704,0</w:t>
            </w:r>
          </w:p>
        </w:tc>
        <w:tc>
          <w:tcPr>
            <w:tcW w:w="113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311,8</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5071,632</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90</w:t>
            </w:r>
          </w:p>
        </w:tc>
        <w:tc>
          <w:tcPr>
            <w:tcW w:w="1275"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54</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6</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w:t>
            </w:r>
          </w:p>
        </w:tc>
      </w:tr>
      <w:tr w:rsidR="008C1DBA" w:rsidRPr="00616D5B" w:rsidTr="00741A67">
        <w:tc>
          <w:tcPr>
            <w:tcW w:w="118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2016</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1815,0</w:t>
            </w:r>
          </w:p>
        </w:tc>
        <w:tc>
          <w:tcPr>
            <w:tcW w:w="113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391,8</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b/>
                <w:bCs/>
                <w:sz w:val="24"/>
                <w:szCs w:val="24"/>
                <w:lang w:eastAsia="ar-SA"/>
              </w:rPr>
            </w:pPr>
            <w:r w:rsidRPr="00616D5B">
              <w:rPr>
                <w:rFonts w:ascii="Times New Roman" w:eastAsia="Times New Roman" w:hAnsi="Times New Roman" w:cs="Times New Roman"/>
                <w:sz w:val="24"/>
                <w:szCs w:val="24"/>
                <w:lang w:eastAsia="ar-SA"/>
              </w:rPr>
              <w:t>6780,543</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Calibri" w:hAnsi="Times New Roman" w:cs="Times New Roman"/>
                <w:b/>
                <w:bCs/>
                <w:sz w:val="24"/>
                <w:szCs w:val="24"/>
                <w:lang w:eastAsia="ar-SA"/>
              </w:rPr>
              <w:t>85</w:t>
            </w:r>
          </w:p>
        </w:tc>
        <w:tc>
          <w:tcPr>
            <w:tcW w:w="1275"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95</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51</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6</w:t>
            </w:r>
          </w:p>
        </w:tc>
      </w:tr>
      <w:tr w:rsidR="008C1DBA" w:rsidRPr="00616D5B" w:rsidTr="00741A67">
        <w:tc>
          <w:tcPr>
            <w:tcW w:w="118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2017</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1825,0</w:t>
            </w:r>
          </w:p>
        </w:tc>
        <w:tc>
          <w:tcPr>
            <w:tcW w:w="113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420,2</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7663,0</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88</w:t>
            </w:r>
          </w:p>
        </w:tc>
        <w:tc>
          <w:tcPr>
            <w:tcW w:w="1275"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60</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18</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6</w:t>
            </w:r>
          </w:p>
        </w:tc>
      </w:tr>
      <w:tr w:rsidR="008C1DBA" w:rsidRPr="00616D5B" w:rsidTr="00741A67">
        <w:tc>
          <w:tcPr>
            <w:tcW w:w="118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2018</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1851,0</w:t>
            </w:r>
          </w:p>
        </w:tc>
        <w:tc>
          <w:tcPr>
            <w:tcW w:w="113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447,5</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10386,8</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b/>
                <w:bCs/>
                <w:sz w:val="24"/>
                <w:szCs w:val="24"/>
                <w:lang w:eastAsia="ar-SA"/>
              </w:rPr>
            </w:pPr>
            <w:r w:rsidRPr="00616D5B">
              <w:rPr>
                <w:rFonts w:ascii="Times New Roman" w:eastAsia="Times New Roman" w:hAnsi="Times New Roman" w:cs="Times New Roman"/>
                <w:sz w:val="24"/>
                <w:szCs w:val="24"/>
                <w:lang w:eastAsia="ar-SA"/>
              </w:rPr>
              <w:t>94</w:t>
            </w:r>
          </w:p>
        </w:tc>
        <w:tc>
          <w:tcPr>
            <w:tcW w:w="1275"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Calibri" w:hAnsi="Times New Roman" w:cs="Times New Roman"/>
                <w:b/>
                <w:bCs/>
                <w:sz w:val="24"/>
                <w:szCs w:val="24"/>
                <w:lang w:eastAsia="ar-SA"/>
              </w:rPr>
              <w:t>105</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7</w:t>
            </w:r>
          </w:p>
        </w:tc>
      </w:tr>
    </w:tbl>
    <w:p w:rsidR="008C1DBA" w:rsidRPr="00616D5B" w:rsidRDefault="008C1DBA" w:rsidP="008C1DBA">
      <w:pPr>
        <w:suppressAutoHyphens/>
        <w:spacing w:after="0" w:line="240" w:lineRule="auto"/>
        <w:ind w:left="30" w:right="112"/>
        <w:jc w:val="both"/>
        <w:rPr>
          <w:rFonts w:ascii="Times New Roman" w:eastAsia="Times New Roman" w:hAnsi="Times New Roman" w:cs="Times New Roman"/>
          <w:sz w:val="24"/>
          <w:szCs w:val="24"/>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28" w:name="_Toc27649222"/>
      <w:r w:rsidRPr="00616D5B">
        <w:rPr>
          <w:rFonts w:ascii="Times New Roman" w:eastAsia="Times New Roman" w:hAnsi="Times New Roman" w:cs="Times New Roman"/>
          <w:b/>
          <w:bCs/>
          <w:kern w:val="1"/>
          <w:sz w:val="28"/>
          <w:szCs w:val="28"/>
          <w:lang w:val="ru-RU" w:eastAsia="ar-SA"/>
        </w:rPr>
        <w:t>2.8.4. Фізична культура і спорт</w:t>
      </w:r>
      <w:bookmarkEnd w:id="28"/>
      <w:r w:rsidRPr="00616D5B">
        <w:rPr>
          <w:rFonts w:ascii="Times New Roman" w:eastAsia="Times New Roman" w:hAnsi="Times New Roman" w:cs="Times New Roman"/>
          <w:b/>
          <w:bCs/>
          <w:kern w:val="1"/>
          <w:sz w:val="28"/>
          <w:szCs w:val="28"/>
          <w:lang w:val="ru-RU" w:eastAsia="ar-SA"/>
        </w:rPr>
        <w:t xml:space="preserve">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В області розвивається 75 видів спорту, з яких 26 – олімпійські (23 літніх </w:t>
      </w:r>
      <w:r w:rsidRPr="00616D5B">
        <w:rPr>
          <w:rFonts w:ascii="Times New Roman" w:eastAsia="Times New Roman" w:hAnsi="Times New Roman" w:cs="Times New Roman"/>
          <w:sz w:val="28"/>
          <w:szCs w:val="28"/>
          <w:lang w:eastAsia="ar-SA"/>
        </w:rPr>
        <w:br/>
        <w:t xml:space="preserve">та 3 зимових) із загальною кількістю тих, що систематично займаються </w:t>
      </w:r>
      <w:r w:rsidRPr="00616D5B">
        <w:rPr>
          <w:rFonts w:ascii="Times New Roman" w:eastAsia="Times New Roman" w:hAnsi="Times New Roman" w:cs="Times New Roman"/>
          <w:sz w:val="28"/>
          <w:szCs w:val="28"/>
          <w:lang w:eastAsia="ar-SA"/>
        </w:rPr>
        <w:br/>
        <w:t>25,6 тис. осіб. З них: 14,8 тис. – учні дитячо-юнацьких спортивних шкіл (ДЮСШ), 203 – спортсмени вищих категорій – вихованці шкіл вищої спортивної майстерності (ШВСМ), 10,5 тис. – ті, що займаються у спортивних клубах.</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Інфраструктура спортивних закладів налічує 48 дитячо-юнацьких спортивних шкіл (ДЮСШ), з яких 5 – спеціалізовані школи олімпійського резерву (СДЮШОР), 2 школи вищої спортивної майстерності (ШВСМ), </w:t>
      </w:r>
      <w:r w:rsidRPr="00616D5B">
        <w:rPr>
          <w:rFonts w:ascii="Times New Roman" w:eastAsia="Times New Roman" w:hAnsi="Times New Roman" w:cs="Times New Roman"/>
          <w:sz w:val="28"/>
          <w:szCs w:val="28"/>
          <w:lang w:eastAsia="ar-SA"/>
        </w:rPr>
        <w:br/>
        <w:t>3 центри фізичного здоров’я населення «Спорт для всіх» (обласний та два міських), обласний центр «Інваспорт», державний «Центр олімпійської підготовки з біатлону», державне підприємство «Олімпійський навчально-спортивний центр «Чернігів», дві бази олімпійської підготовки (з біатлону та важкої атлетики), 115 спортивних клубів, 69 громадських організацій фізкультурно-спортивного спрямування.</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Рівень охоплення дітей і учнівської молоді віком 6-18 років систематичними заняттями у спортивних школах становить 14,8 % (на 0,3 % вище середнього показника по Україні).</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Спортивна база області складається із 27-ми стадіонів, 405-ти спортивних залів, 3-х критих 25-ти метрових плавальних басейнів, 941-го спортивного майданчика (з них 52 – з синтетичним покриттям), 689-ти футбольних полів, </w:t>
      </w:r>
      <w:r w:rsidRPr="00616D5B">
        <w:rPr>
          <w:rFonts w:ascii="Times New Roman" w:eastAsia="Times New Roman" w:hAnsi="Times New Roman" w:cs="Times New Roman"/>
          <w:sz w:val="28"/>
          <w:szCs w:val="28"/>
          <w:lang w:eastAsia="ar-SA"/>
        </w:rPr>
        <w:br/>
        <w:t>41-го фізкультурно-оздоровчого центру, 5-ти лижних баз, 4-х веслувальних баз, 1-ї кінно-спортивної бази, 66-ти стрілецьких тирів та 111-ти тренажерних залів.</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Протягом 2015–2018 років із залученням приватних інвестицій в області збудовано 3 капітальні спортивні споруди, а саме: стадіон в с. Плиски Борзнянського району ; </w:t>
      </w:r>
      <w:r w:rsidRPr="00616D5B">
        <w:rPr>
          <w:rFonts w:ascii="Times New Roman" w:eastAsia="Times New Roman" w:hAnsi="Times New Roman" w:cs="Times New Roman"/>
          <w:spacing w:val="-6"/>
          <w:sz w:val="28"/>
          <w:szCs w:val="28"/>
          <w:lang w:eastAsia="ar-SA"/>
        </w:rPr>
        <w:t>І черга фізкультурно-спортивного комплексу «Чернігів-</w:t>
      </w:r>
      <w:r w:rsidRPr="00616D5B">
        <w:rPr>
          <w:rFonts w:ascii="Times New Roman" w:eastAsia="Times New Roman" w:hAnsi="Times New Roman" w:cs="Times New Roman"/>
          <w:spacing w:val="-6"/>
          <w:sz w:val="28"/>
          <w:szCs w:val="28"/>
          <w:lang w:eastAsia="ar-SA"/>
        </w:rPr>
        <w:lastRenderedPageBreak/>
        <w:t>Арена» в м. Чернігів</w:t>
      </w:r>
      <w:r w:rsidRPr="00616D5B">
        <w:rPr>
          <w:rFonts w:ascii="Times New Roman" w:eastAsia="Times New Roman" w:hAnsi="Times New Roman" w:cs="Times New Roman"/>
          <w:sz w:val="28"/>
          <w:szCs w:val="28"/>
          <w:lang w:eastAsia="ar-SA"/>
        </w:rPr>
        <w:t>; спортивний зал для тенісу 21х36 м з готелем на 150 місць на території спорткомплексу «Хімік» в м. Чернігові.</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Крім того, збудовано 29 міні-футбольних полів зі штучним покриттям </w:t>
      </w:r>
      <w:r w:rsidRPr="00616D5B">
        <w:rPr>
          <w:rFonts w:ascii="Times New Roman" w:eastAsia="Times New Roman" w:hAnsi="Times New Roman" w:cs="Times New Roman"/>
          <w:sz w:val="28"/>
          <w:szCs w:val="28"/>
          <w:lang w:eastAsia="ar-SA"/>
        </w:rPr>
        <w:br/>
        <w:t>в місцях проживання, навчання та масового відпочинку населення.</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8"/>
          <w:szCs w:val="28"/>
          <w:lang w:eastAsia="ar-SA"/>
        </w:rPr>
        <w:t xml:space="preserve">Загалом, протягом 2015–2018 років реконструйовано 40 і відремонтовано 212 капітальних спортивних споруд. </w:t>
      </w:r>
    </w:p>
    <w:p w:rsidR="008C1DBA" w:rsidRPr="00616D5B" w:rsidRDefault="008C1DBA" w:rsidP="008C1DBA">
      <w:pPr>
        <w:suppressAutoHyphens/>
        <w:spacing w:after="0" w:line="240" w:lineRule="auto"/>
        <w:ind w:firstLine="900"/>
        <w:rPr>
          <w:rFonts w:ascii="Times New Roman" w:eastAsia="Times New Roman" w:hAnsi="Times New Roman" w:cs="Times New Roman"/>
          <w:sz w:val="24"/>
          <w:szCs w:val="24"/>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29" w:name="_Toc27649223"/>
      <w:r w:rsidRPr="00616D5B">
        <w:rPr>
          <w:rFonts w:ascii="Times New Roman" w:eastAsia="Times New Roman" w:hAnsi="Times New Roman" w:cs="Times New Roman"/>
          <w:b/>
          <w:bCs/>
          <w:kern w:val="1"/>
          <w:sz w:val="28"/>
          <w:szCs w:val="28"/>
          <w:lang w:val="ru-RU" w:eastAsia="ar-SA"/>
        </w:rPr>
        <w:t>2.8.5. Система соціального захисту та соціального забезпечення населення</w:t>
      </w:r>
      <w:bookmarkEnd w:id="29"/>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Надання соціальних послуг громадянам забезпечують 42 установи соціального обслуговування. У структурі установ створено і діють: </w:t>
      </w:r>
      <w:r w:rsidRPr="00616D5B">
        <w:rPr>
          <w:rFonts w:ascii="Times New Roman" w:eastAsia="Times New Roman" w:hAnsi="Times New Roman" w:cs="Times New Roman"/>
          <w:sz w:val="28"/>
          <w:szCs w:val="28"/>
          <w:lang w:eastAsia="ar-SA"/>
        </w:rPr>
        <w:br/>
        <w:t>42 відділення соціальної допомоги вдома, 16 відділень денного перебування, 25 відділень стаціонарного догляду для постійного та тимчасового проживання, 29 відділень організації надання адресної грошової та натуральної допомоги.</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p>
    <w:p w:rsidR="008C1DBA" w:rsidRPr="00616D5B" w:rsidRDefault="008C1DBA" w:rsidP="008C1DBA">
      <w:pPr>
        <w:suppressAutoHyphens/>
        <w:spacing w:before="60" w:after="6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noProof/>
          <w:sz w:val="24"/>
          <w:szCs w:val="24"/>
          <w:lang w:eastAsia="uk-UA"/>
        </w:rPr>
        <w:drawing>
          <wp:inline distT="0" distB="0" distL="0" distR="0">
            <wp:extent cx="2792095" cy="1634490"/>
            <wp:effectExtent l="0" t="0" r="825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2095" cy="1634490"/>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ind w:left="-709"/>
        <w:jc w:val="center"/>
        <w:rPr>
          <w:rFonts w:ascii="Times New Roman" w:eastAsia="Times New Roman" w:hAnsi="Times New Roman" w:cs="Times New Roman"/>
          <w:b/>
          <w:sz w:val="16"/>
          <w:szCs w:val="16"/>
          <w:lang w:eastAsia="ar-SA"/>
        </w:rPr>
      </w:pPr>
      <w:r w:rsidRPr="00616D5B">
        <w:rPr>
          <w:rFonts w:ascii="Times New Roman" w:eastAsia="Times New Roman" w:hAnsi="Times New Roman" w:cs="Times New Roman"/>
          <w:b/>
          <w:sz w:val="24"/>
          <w:szCs w:val="24"/>
          <w:lang w:eastAsia="ar-SA"/>
        </w:rPr>
        <w:t>Рис. 30 Рівень охоплення населення соціальними послугами, %</w:t>
      </w:r>
    </w:p>
    <w:p w:rsidR="008C1DBA" w:rsidRPr="00616D5B" w:rsidRDefault="008C1DBA" w:rsidP="008C1DBA">
      <w:pPr>
        <w:suppressAutoHyphens/>
        <w:spacing w:after="0" w:line="240" w:lineRule="auto"/>
        <w:ind w:firstLine="540"/>
        <w:jc w:val="both"/>
        <w:rPr>
          <w:rFonts w:ascii="Times New Roman" w:eastAsia="Times New Roman" w:hAnsi="Times New Roman" w:cs="Times New Roman"/>
          <w:b/>
          <w:sz w:val="16"/>
          <w:szCs w:val="16"/>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Соціальний захист осіб, які не можуть отримати послуги на рівні громади, здійснюють загальнообласні заклади. У системі соціального захисту населення області функціонує 9 будинків-інтернатів, із них: 2 геріатричні пансіонати, 6 психоневрологічних інтернатів та 1 дитячий будинок-інтернат для дітей з вадами фізичного, розумового розвитку та психічними розладами.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8"/>
          <w:szCs w:val="28"/>
          <w:lang w:eastAsia="ar-SA"/>
        </w:rPr>
        <w:t xml:space="preserve">Надання комплексу реабілітаційних послуг дітям з інвалідністю до </w:t>
      </w:r>
      <w:r w:rsidRPr="00616D5B">
        <w:rPr>
          <w:rFonts w:ascii="Times New Roman" w:eastAsia="Times New Roman" w:hAnsi="Times New Roman" w:cs="Times New Roman"/>
          <w:sz w:val="28"/>
          <w:szCs w:val="28"/>
          <w:lang w:eastAsia="ar-SA"/>
        </w:rPr>
        <w:br/>
        <w:t xml:space="preserve">18 років, у тому числі родинам, які виховують дитину з інвалідністю, в області працюють 4 центри комплексної реабілітації: КУ «Обласний центр комплексної реабілітації дітей з інвалідністю “Відродження”» Чернігівської обласної ради у м. Чернігові, центри у Козелецькій ОТГ та містах Ніжин та Прилуки. </w:t>
      </w:r>
      <w:r w:rsidRPr="00616D5B">
        <w:rPr>
          <w:rFonts w:ascii="Times New Roman" w:eastAsia="Times New Roman" w:hAnsi="Times New Roman" w:cs="Times New Roman"/>
          <w:spacing w:val="-4"/>
          <w:sz w:val="28"/>
          <w:szCs w:val="28"/>
          <w:lang w:eastAsia="ar-SA"/>
        </w:rPr>
        <w:t>Упродовж року центри охоплюють послугами понад 1,5 тис. дітей з інвалідністю.</w:t>
      </w:r>
    </w:p>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eastAsia="ar-SA"/>
        </w:rPr>
      </w:pPr>
      <w:bookmarkStart w:id="30" w:name="_Toc27649224"/>
      <w:r w:rsidRPr="00616D5B">
        <w:rPr>
          <w:rFonts w:ascii="Times New Roman" w:eastAsia="Times New Roman" w:hAnsi="Times New Roman" w:cs="Times New Roman"/>
          <w:b/>
          <w:bCs/>
          <w:kern w:val="1"/>
          <w:sz w:val="28"/>
          <w:szCs w:val="28"/>
          <w:lang w:eastAsia="ar-SA"/>
        </w:rPr>
        <w:t>2.8.6. Підтримка сімей та дітей</w:t>
      </w:r>
      <w:bookmarkEnd w:id="30"/>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В області проживає 6795 багатодітних сімей, в яких виховується більше 23 тис. дітей.</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8"/>
          <w:szCs w:val="28"/>
          <w:lang w:eastAsia="ar-SA"/>
        </w:rPr>
        <w:t>Забезпечується головне право кожної дитини – право на виховання</w:t>
      </w:r>
      <w:r w:rsidRPr="00616D5B">
        <w:rPr>
          <w:rFonts w:ascii="Times New Roman" w:eastAsia="Times New Roman" w:hAnsi="Times New Roman" w:cs="Times New Roman"/>
          <w:bCs/>
          <w:color w:val="000000"/>
          <w:sz w:val="28"/>
          <w:szCs w:val="28"/>
          <w:lang w:eastAsia="ar-SA"/>
        </w:rPr>
        <w:t xml:space="preserve"> в сімейному оточенні. Охоплення дітей-сиріт, дітей, позбавлених батьківського піклування, зросло з 82,4 % з початку 2014 року до 92,7 % на кінець </w:t>
      </w:r>
      <w:r w:rsidRPr="00616D5B">
        <w:rPr>
          <w:rFonts w:ascii="Times New Roman" w:eastAsia="Times New Roman" w:hAnsi="Times New Roman" w:cs="Times New Roman"/>
          <w:bCs/>
          <w:color w:val="000000"/>
          <w:sz w:val="28"/>
          <w:szCs w:val="28"/>
          <w:lang w:eastAsia="ar-SA"/>
        </w:rPr>
        <w:br/>
        <w:t>2018 року. Станом на 01.06.2019 відсоток охоплення дітей сімейними формами виховання становить 92,7 %.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4"/>
          <w:szCs w:val="24"/>
          <w:lang w:val="en-US" w:eastAsia="ar-SA"/>
        </w:rPr>
      </w:pPr>
    </w:p>
    <w:p w:rsidR="008C1DBA" w:rsidRPr="00616D5B" w:rsidRDefault="008C1DBA" w:rsidP="008C1DBA">
      <w:pPr>
        <w:suppressAutoHyphens/>
        <w:spacing w:before="60" w:after="6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noProof/>
          <w:sz w:val="24"/>
          <w:szCs w:val="24"/>
          <w:lang w:eastAsia="uk-UA"/>
        </w:rPr>
        <w:drawing>
          <wp:inline distT="0" distB="0" distL="0" distR="0">
            <wp:extent cx="4046855" cy="1682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46855" cy="1682750"/>
                    </a:xfrm>
                    <a:prstGeom prst="rect">
                      <a:avLst/>
                    </a:prstGeom>
                    <a:solidFill>
                      <a:srgbClr val="FFFFFF"/>
                    </a:solidFill>
                    <a:ln>
                      <a:noFill/>
                    </a:ln>
                  </pic:spPr>
                </pic:pic>
              </a:graphicData>
            </a:graphic>
          </wp:inline>
        </w:drawing>
      </w:r>
    </w:p>
    <w:p w:rsidR="008C1DBA" w:rsidRPr="00616D5B" w:rsidRDefault="008C1DBA" w:rsidP="008C1DBA">
      <w:pPr>
        <w:keepNext/>
        <w:suppressAutoHyphens/>
        <w:spacing w:after="0" w:line="240" w:lineRule="auto"/>
        <w:jc w:val="center"/>
        <w:rPr>
          <w:rFonts w:ascii="Times New Roman" w:eastAsia="Times New Roman" w:hAnsi="Times New Roman" w:cs="Times New Roman"/>
          <w:b/>
          <w:bCs/>
          <w:sz w:val="20"/>
          <w:szCs w:val="20"/>
          <w:lang w:eastAsia="ar-SA"/>
        </w:rPr>
      </w:pPr>
      <w:r w:rsidRPr="00616D5B">
        <w:rPr>
          <w:rFonts w:ascii="Times New Roman" w:eastAsia="Times New Roman" w:hAnsi="Times New Roman" w:cs="Times New Roman"/>
          <w:b/>
          <w:bCs/>
          <w:sz w:val="24"/>
          <w:szCs w:val="24"/>
          <w:lang w:eastAsia="ar-SA"/>
        </w:rPr>
        <w:t>Рис. 31 Кількість багатодітних сімей у регіоні</w:t>
      </w:r>
    </w:p>
    <w:p w:rsidR="008C1DBA" w:rsidRPr="00616D5B" w:rsidRDefault="008C1DBA" w:rsidP="008C1DBA">
      <w:pPr>
        <w:suppressAutoHyphens/>
        <w:spacing w:after="0" w:line="240" w:lineRule="auto"/>
        <w:ind w:firstLine="708"/>
        <w:rPr>
          <w:rFonts w:ascii="Times New Roman" w:eastAsia="Times New Roman" w:hAnsi="Times New Roman" w:cs="Times New Roman"/>
          <w:sz w:val="24"/>
          <w:szCs w:val="24"/>
          <w:lang w:val="ru-RU" w:eastAsia="ar-SA"/>
        </w:rPr>
      </w:pPr>
    </w:p>
    <w:p w:rsidR="008C1DBA" w:rsidRPr="00616D5B" w:rsidRDefault="008C1DBA" w:rsidP="008C1DBA">
      <w:pPr>
        <w:suppressAutoHyphens/>
        <w:spacing w:after="0" w:line="240" w:lineRule="auto"/>
        <w:ind w:firstLine="708"/>
        <w:rPr>
          <w:rFonts w:ascii="Times New Roman" w:eastAsia="Times New Roman" w:hAnsi="Times New Roman" w:cs="Times New Roman"/>
          <w:sz w:val="24"/>
          <w:szCs w:val="24"/>
          <w:lang w:val="ru-RU" w:eastAsia="ar-SA"/>
        </w:rPr>
      </w:pPr>
    </w:p>
    <w:p w:rsidR="008C1DBA" w:rsidRPr="00616D5B" w:rsidRDefault="008C1DBA" w:rsidP="008C1DBA">
      <w:pPr>
        <w:shd w:val="clear" w:color="auto" w:fill="FFFFFF"/>
        <w:suppressAutoHyphens/>
        <w:spacing w:before="60" w:after="60" w:line="240" w:lineRule="auto"/>
        <w:jc w:val="center"/>
        <w:rPr>
          <w:rFonts w:ascii="Times New Roman" w:eastAsia="Times New Roman" w:hAnsi="Times New Roman" w:cs="Times New Roman"/>
          <w:b/>
          <w:bCs/>
          <w:sz w:val="24"/>
          <w:szCs w:val="24"/>
          <w:lang w:eastAsia="ar-SA"/>
        </w:rPr>
      </w:pPr>
      <w:bookmarkStart w:id="31" w:name="n19"/>
      <w:bookmarkEnd w:id="31"/>
      <w:r w:rsidRPr="00616D5B">
        <w:rPr>
          <w:rFonts w:ascii="Times New Roman" w:eastAsia="Times New Roman" w:hAnsi="Times New Roman" w:cs="Times New Roman"/>
          <w:noProof/>
          <w:sz w:val="28"/>
          <w:szCs w:val="28"/>
          <w:lang w:eastAsia="uk-UA"/>
        </w:rPr>
        <w:drawing>
          <wp:inline distT="0" distB="0" distL="0" distR="0">
            <wp:extent cx="5116830" cy="1858010"/>
            <wp:effectExtent l="0" t="0" r="762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6830" cy="1858010"/>
                    </a:xfrm>
                    <a:prstGeom prst="rect">
                      <a:avLst/>
                    </a:prstGeom>
                    <a:solidFill>
                      <a:srgbClr val="FFFFFF"/>
                    </a:solidFill>
                    <a:ln>
                      <a:noFill/>
                    </a:ln>
                  </pic:spPr>
                </pic:pic>
              </a:graphicData>
            </a:graphic>
          </wp:inline>
        </w:drawing>
      </w:r>
    </w:p>
    <w:p w:rsidR="008C1DBA" w:rsidRPr="00616D5B" w:rsidRDefault="008C1DBA" w:rsidP="008C1DBA">
      <w:pPr>
        <w:shd w:val="clear" w:color="auto" w:fill="FFFFFF"/>
        <w:tabs>
          <w:tab w:val="right" w:pos="9355"/>
        </w:tabs>
        <w:suppressAutoHyphens/>
        <w:spacing w:before="120"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bCs/>
          <w:sz w:val="24"/>
          <w:szCs w:val="24"/>
          <w:lang w:eastAsia="ar-SA"/>
        </w:rPr>
        <w:t>Рис. 32</w:t>
      </w:r>
      <w:r w:rsidRPr="00616D5B">
        <w:rPr>
          <w:rFonts w:ascii="Times New Roman" w:eastAsia="Times New Roman" w:hAnsi="Times New Roman" w:cs="Times New Roman"/>
          <w:b/>
          <w:sz w:val="24"/>
          <w:szCs w:val="24"/>
          <w:lang w:eastAsia="ar-SA"/>
        </w:rPr>
        <w:t xml:space="preserve"> Прийомні сім’ї та дитячі будинки сімейного типу в області </w:t>
      </w:r>
    </w:p>
    <w:p w:rsidR="008C1DBA" w:rsidRPr="00616D5B" w:rsidRDefault="008C1DBA" w:rsidP="008C1DBA">
      <w:pPr>
        <w:shd w:val="clear" w:color="auto" w:fill="FFFFFF"/>
        <w:tabs>
          <w:tab w:val="right" w:pos="9355"/>
        </w:tabs>
        <w:suppressAutoHyphens/>
        <w:spacing w:after="0" w:line="240" w:lineRule="auto"/>
        <w:ind w:firstLine="709"/>
        <w:jc w:val="both"/>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Надання соціальних послуг сім’ям з дітьми та молоді, які опинилися чи можуть потрапити у складні життєві обставині, забезпечують центри соціальних служб для сім’ї, дітей та молоді, фахівці із соціальної роботи та спеціалісти в об’єднаних територіальних громадах. Станом на 01.06.2019 в Чернігівській області діють 26 центрів соціальних служб для сім`ї, дітей та молоді (1 обласний, 2 міських, 16 районних, 7 в ОТГ), </w:t>
      </w:r>
      <w:r w:rsidRPr="00616D5B">
        <w:rPr>
          <w:rFonts w:ascii="Times New Roman" w:eastAsia="Times New Roman" w:hAnsi="Times New Roman" w:cs="Times New Roman"/>
          <w:sz w:val="28"/>
          <w:szCs w:val="28"/>
          <w:lang w:eastAsia="ar-SA"/>
        </w:rPr>
        <w:br/>
        <w:t>в яких працюють 303 працівники (з них 131 – фахівець</w:t>
      </w:r>
      <w:r w:rsidRPr="00616D5B">
        <w:rPr>
          <w:rFonts w:ascii="Times New Roman" w:eastAsia="font298" w:hAnsi="Times New Roman" w:cs="Times New Roman"/>
          <w:kern w:val="1"/>
          <w:sz w:val="28"/>
          <w:szCs w:val="28"/>
          <w:lang w:eastAsia="ar-SA"/>
        </w:rPr>
        <w:t xml:space="preserve"> із соціальної роботи, 18 психологів, 2 методисти та інші).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Масовою формою організації дитячого оздоровлення і відпочинку </w:t>
      </w:r>
      <w:r w:rsidRPr="00616D5B">
        <w:rPr>
          <w:rFonts w:ascii="Times New Roman" w:eastAsia="Times New Roman" w:hAnsi="Times New Roman" w:cs="Times New Roman"/>
          <w:sz w:val="28"/>
          <w:szCs w:val="28"/>
          <w:lang w:eastAsia="ar-SA"/>
        </w:rPr>
        <w:br/>
        <w:t xml:space="preserve">є оздоровчі та відпочинкові заклади. </w:t>
      </w:r>
    </w:p>
    <w:p w:rsidR="008C1DBA" w:rsidRPr="00616D5B" w:rsidRDefault="008C1DBA" w:rsidP="008C1DBA">
      <w:pPr>
        <w:suppressAutoHyphens/>
        <w:spacing w:after="0" w:line="240" w:lineRule="auto"/>
        <w:jc w:val="right"/>
        <w:rPr>
          <w:rFonts w:ascii="Times New Roman" w:eastAsia="Calibri" w:hAnsi="Times New Roman" w:cs="Times New Roman"/>
          <w:b/>
          <w:sz w:val="24"/>
          <w:szCs w:val="24"/>
          <w:lang w:eastAsia="ar-SA"/>
        </w:rPr>
      </w:pPr>
      <w:r w:rsidRPr="00616D5B">
        <w:rPr>
          <w:rFonts w:ascii="Times New Roman" w:eastAsia="Calibri" w:hAnsi="Times New Roman" w:cs="Times New Roman"/>
          <w:b/>
          <w:sz w:val="24"/>
          <w:szCs w:val="24"/>
          <w:lang w:eastAsia="ar-SA"/>
        </w:rPr>
        <w:t>Таблиця 6</w:t>
      </w:r>
    </w:p>
    <w:p w:rsidR="008C1DBA" w:rsidRPr="00616D5B" w:rsidRDefault="008C1DBA" w:rsidP="008C1DBA">
      <w:pPr>
        <w:suppressAutoHyphens/>
        <w:spacing w:after="60" w:line="240" w:lineRule="auto"/>
        <w:jc w:val="center"/>
        <w:rPr>
          <w:rFonts w:ascii="Times New Roman" w:eastAsia="Calibri" w:hAnsi="Times New Roman" w:cs="Times New Roman"/>
          <w:b/>
          <w:sz w:val="24"/>
          <w:szCs w:val="24"/>
          <w:lang w:eastAsia="ar-SA"/>
        </w:rPr>
      </w:pPr>
      <w:r w:rsidRPr="00616D5B">
        <w:rPr>
          <w:rFonts w:ascii="Times New Roman" w:eastAsia="Calibri" w:hAnsi="Times New Roman" w:cs="Times New Roman"/>
          <w:b/>
          <w:sz w:val="24"/>
          <w:szCs w:val="24"/>
          <w:lang w:eastAsia="ar-SA"/>
        </w:rPr>
        <w:t xml:space="preserve">Кількість оздоровчих закладів області </w:t>
      </w:r>
    </w:p>
    <w:tbl>
      <w:tblPr>
        <w:tblW w:w="0" w:type="auto"/>
        <w:tblInd w:w="-82" w:type="dxa"/>
        <w:tblLayout w:type="fixed"/>
        <w:tblLook w:val="0000" w:firstRow="0" w:lastRow="0" w:firstColumn="0" w:lastColumn="0" w:noHBand="0" w:noVBand="0"/>
      </w:tblPr>
      <w:tblGrid>
        <w:gridCol w:w="889"/>
        <w:gridCol w:w="1276"/>
        <w:gridCol w:w="1134"/>
        <w:gridCol w:w="1381"/>
        <w:gridCol w:w="1169"/>
        <w:gridCol w:w="1334"/>
        <w:gridCol w:w="1334"/>
        <w:gridCol w:w="1187"/>
      </w:tblGrid>
      <w:tr w:rsidR="008C1DBA" w:rsidRPr="00616D5B" w:rsidTr="00741A67">
        <w:trPr>
          <w:trHeight w:val="92"/>
        </w:trPr>
        <w:tc>
          <w:tcPr>
            <w:tcW w:w="889" w:type="dxa"/>
            <w:vMerge w:val="restart"/>
            <w:tcBorders>
              <w:top w:val="single" w:sz="4" w:space="0" w:color="000000"/>
              <w:left w:val="single" w:sz="4" w:space="0" w:color="000000"/>
            </w:tcBorders>
            <w:shd w:val="clear" w:color="auto" w:fill="auto"/>
            <w:vAlign w:val="center"/>
          </w:tcPr>
          <w:p w:rsidR="008C1DBA" w:rsidRPr="00616D5B" w:rsidRDefault="008C1DBA" w:rsidP="008C1DBA">
            <w:pPr>
              <w:suppressAutoHyphens/>
              <w:spacing w:after="0" w:line="240" w:lineRule="auto"/>
              <w:ind w:left="-57" w:right="-57"/>
              <w:jc w:val="center"/>
              <w:rPr>
                <w:rFonts w:ascii="Times New Roman" w:eastAsia="Calibri" w:hAnsi="Times New Roman" w:cs="Times New Roman"/>
                <w:b/>
                <w:lang w:eastAsia="ar-SA"/>
              </w:rPr>
            </w:pPr>
            <w:r w:rsidRPr="00616D5B">
              <w:rPr>
                <w:rFonts w:ascii="Times New Roman" w:eastAsia="Calibri" w:hAnsi="Times New Roman" w:cs="Times New Roman"/>
                <w:b/>
                <w:lang w:eastAsia="ar-SA"/>
              </w:rPr>
              <w:t>Рік</w:t>
            </w:r>
          </w:p>
        </w:tc>
        <w:tc>
          <w:tcPr>
            <w:tcW w:w="1276" w:type="dxa"/>
            <w:vMerge w:val="restart"/>
            <w:tcBorders>
              <w:top w:val="single" w:sz="4" w:space="0" w:color="000000"/>
              <w:left w:val="single" w:sz="4" w:space="0" w:color="000000"/>
            </w:tcBorders>
            <w:shd w:val="clear" w:color="auto" w:fill="auto"/>
            <w:vAlign w:val="center"/>
          </w:tcPr>
          <w:p w:rsidR="008C1DBA" w:rsidRPr="00616D5B" w:rsidRDefault="008C1DBA" w:rsidP="008C1DBA">
            <w:pPr>
              <w:suppressAutoHyphens/>
              <w:spacing w:after="0" w:line="240" w:lineRule="auto"/>
              <w:ind w:left="-57" w:right="-57"/>
              <w:jc w:val="center"/>
              <w:rPr>
                <w:rFonts w:ascii="Times New Roman" w:eastAsia="Calibri" w:hAnsi="Times New Roman" w:cs="Times New Roman"/>
                <w:b/>
                <w:lang w:eastAsia="ar-SA"/>
              </w:rPr>
            </w:pPr>
            <w:r w:rsidRPr="00616D5B">
              <w:rPr>
                <w:rFonts w:ascii="Times New Roman" w:eastAsia="Calibri" w:hAnsi="Times New Roman" w:cs="Times New Roman"/>
                <w:b/>
                <w:lang w:eastAsia="ar-SA"/>
              </w:rPr>
              <w:t>Всього</w:t>
            </w:r>
          </w:p>
          <w:p w:rsidR="008C1DBA" w:rsidRPr="00616D5B" w:rsidRDefault="008C1DBA" w:rsidP="008C1DBA">
            <w:pPr>
              <w:suppressAutoHyphens/>
              <w:spacing w:after="0" w:line="240" w:lineRule="auto"/>
              <w:ind w:left="-57" w:right="-57"/>
              <w:jc w:val="center"/>
              <w:rPr>
                <w:rFonts w:ascii="Times New Roman" w:eastAsia="Calibri" w:hAnsi="Times New Roman" w:cs="Times New Roman"/>
                <w:b/>
                <w:lang w:eastAsia="ar-SA"/>
              </w:rPr>
            </w:pPr>
            <w:r w:rsidRPr="00616D5B">
              <w:rPr>
                <w:rFonts w:ascii="Times New Roman" w:eastAsia="Calibri" w:hAnsi="Times New Roman" w:cs="Times New Roman"/>
                <w:b/>
                <w:lang w:eastAsia="ar-SA"/>
              </w:rPr>
              <w:t>закладів</w:t>
            </w:r>
          </w:p>
        </w:tc>
        <w:tc>
          <w:tcPr>
            <w:tcW w:w="753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ind w:left="-57" w:right="-57"/>
              <w:jc w:val="center"/>
              <w:rPr>
                <w:rFonts w:ascii="Times New Roman" w:eastAsia="Calibri" w:hAnsi="Times New Roman" w:cs="Times New Roman"/>
                <w:lang w:eastAsia="ar-SA"/>
              </w:rPr>
            </w:pPr>
            <w:r w:rsidRPr="00616D5B">
              <w:rPr>
                <w:rFonts w:ascii="Times New Roman" w:eastAsia="Calibri" w:hAnsi="Times New Roman" w:cs="Times New Roman"/>
                <w:b/>
                <w:lang w:eastAsia="ar-SA"/>
              </w:rPr>
              <w:t>з них:</w:t>
            </w:r>
          </w:p>
        </w:tc>
      </w:tr>
      <w:tr w:rsidR="008C1DBA" w:rsidRPr="00616D5B" w:rsidTr="00741A67">
        <w:trPr>
          <w:trHeight w:val="209"/>
        </w:trPr>
        <w:tc>
          <w:tcPr>
            <w:tcW w:w="889" w:type="dxa"/>
            <w:vMerge/>
            <w:tcBorders>
              <w:left w:val="single" w:sz="4" w:space="0" w:color="000000"/>
            </w:tcBorders>
            <w:shd w:val="clear" w:color="auto" w:fill="auto"/>
            <w:vAlign w:val="center"/>
          </w:tcPr>
          <w:p w:rsidR="008C1DBA" w:rsidRPr="00616D5B" w:rsidRDefault="008C1DBA" w:rsidP="008C1DBA">
            <w:pPr>
              <w:suppressAutoHyphens/>
              <w:snapToGrid w:val="0"/>
              <w:spacing w:after="0" w:line="240" w:lineRule="auto"/>
              <w:ind w:left="-57" w:right="-57"/>
              <w:jc w:val="center"/>
              <w:rPr>
                <w:rFonts w:ascii="Times New Roman" w:eastAsia="Calibri" w:hAnsi="Times New Roman" w:cs="Times New Roman"/>
                <w:b/>
                <w:lang w:eastAsia="ar-SA"/>
              </w:rPr>
            </w:pPr>
          </w:p>
        </w:tc>
        <w:tc>
          <w:tcPr>
            <w:tcW w:w="1276" w:type="dxa"/>
            <w:vMerge/>
            <w:tcBorders>
              <w:left w:val="single" w:sz="4" w:space="0" w:color="000000"/>
            </w:tcBorders>
            <w:shd w:val="clear" w:color="auto" w:fill="auto"/>
            <w:vAlign w:val="center"/>
          </w:tcPr>
          <w:p w:rsidR="008C1DBA" w:rsidRPr="00616D5B" w:rsidRDefault="008C1DBA" w:rsidP="008C1DBA">
            <w:pPr>
              <w:suppressAutoHyphens/>
              <w:snapToGrid w:val="0"/>
              <w:spacing w:after="0" w:line="240" w:lineRule="auto"/>
              <w:ind w:left="-57" w:right="-57"/>
              <w:jc w:val="center"/>
              <w:rPr>
                <w:rFonts w:ascii="Times New Roman" w:eastAsia="Calibri" w:hAnsi="Times New Roman" w:cs="Times New Roman"/>
                <w:b/>
                <w:lang w:eastAsia="ar-SA"/>
              </w:rPr>
            </w:pPr>
          </w:p>
        </w:tc>
        <w:tc>
          <w:tcPr>
            <w:tcW w:w="3684" w:type="dxa"/>
            <w:gridSpan w:val="3"/>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left="-57" w:right="-57"/>
              <w:jc w:val="center"/>
              <w:rPr>
                <w:rFonts w:ascii="Times New Roman" w:eastAsia="Calibri" w:hAnsi="Times New Roman" w:cs="Times New Roman"/>
                <w:b/>
                <w:lang w:eastAsia="ar-SA"/>
              </w:rPr>
            </w:pPr>
            <w:r w:rsidRPr="00616D5B">
              <w:rPr>
                <w:rFonts w:ascii="Times New Roman" w:eastAsia="Calibri" w:hAnsi="Times New Roman" w:cs="Times New Roman"/>
                <w:b/>
                <w:lang w:eastAsia="ar-SA"/>
              </w:rPr>
              <w:t>закладів оздоровлення</w:t>
            </w:r>
          </w:p>
        </w:tc>
        <w:tc>
          <w:tcPr>
            <w:tcW w:w="38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ind w:left="-57" w:right="-57"/>
              <w:jc w:val="center"/>
              <w:rPr>
                <w:rFonts w:ascii="Times New Roman" w:eastAsia="Calibri" w:hAnsi="Times New Roman" w:cs="Times New Roman"/>
                <w:lang w:eastAsia="ar-SA"/>
              </w:rPr>
            </w:pPr>
            <w:r w:rsidRPr="00616D5B">
              <w:rPr>
                <w:rFonts w:ascii="Times New Roman" w:eastAsia="Calibri" w:hAnsi="Times New Roman" w:cs="Times New Roman"/>
                <w:b/>
                <w:lang w:eastAsia="ar-SA"/>
              </w:rPr>
              <w:t>закладів відпочинку</w:t>
            </w:r>
          </w:p>
        </w:tc>
      </w:tr>
      <w:tr w:rsidR="008C1DBA" w:rsidRPr="00616D5B" w:rsidTr="00741A67">
        <w:trPr>
          <w:trHeight w:val="146"/>
        </w:trPr>
        <w:tc>
          <w:tcPr>
            <w:tcW w:w="889" w:type="dxa"/>
            <w:vMerge/>
            <w:tcBorders>
              <w:left w:val="single" w:sz="4" w:space="0" w:color="000000"/>
              <w:bottom w:val="single" w:sz="4" w:space="0" w:color="000000"/>
            </w:tcBorders>
            <w:shd w:val="clear" w:color="auto" w:fill="auto"/>
            <w:vAlign w:val="center"/>
          </w:tcPr>
          <w:p w:rsidR="008C1DBA" w:rsidRPr="00616D5B" w:rsidRDefault="008C1DBA" w:rsidP="008C1DBA">
            <w:pPr>
              <w:suppressAutoHyphens/>
              <w:snapToGrid w:val="0"/>
              <w:spacing w:after="0" w:line="240" w:lineRule="auto"/>
              <w:ind w:left="-57" w:right="-57"/>
              <w:jc w:val="center"/>
              <w:rPr>
                <w:rFonts w:ascii="Times New Roman" w:eastAsia="Calibri" w:hAnsi="Times New Roman" w:cs="Times New Roman"/>
                <w:b/>
                <w:lang w:eastAsia="ar-SA"/>
              </w:rPr>
            </w:pPr>
          </w:p>
        </w:tc>
        <w:tc>
          <w:tcPr>
            <w:tcW w:w="1276" w:type="dxa"/>
            <w:vMerge/>
            <w:tcBorders>
              <w:left w:val="single" w:sz="4" w:space="0" w:color="000000"/>
              <w:bottom w:val="single" w:sz="4" w:space="0" w:color="000000"/>
            </w:tcBorders>
            <w:shd w:val="clear" w:color="auto" w:fill="auto"/>
            <w:vAlign w:val="center"/>
          </w:tcPr>
          <w:p w:rsidR="008C1DBA" w:rsidRPr="00616D5B" w:rsidRDefault="008C1DBA" w:rsidP="008C1DBA">
            <w:pPr>
              <w:suppressAutoHyphens/>
              <w:snapToGrid w:val="0"/>
              <w:spacing w:after="0" w:line="240" w:lineRule="auto"/>
              <w:ind w:left="-57" w:right="-57"/>
              <w:jc w:val="center"/>
              <w:rPr>
                <w:rFonts w:ascii="Times New Roman" w:eastAsia="Calibri" w:hAnsi="Times New Roman" w:cs="Times New Roman"/>
                <w:b/>
                <w:lang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left="-57" w:right="-57"/>
              <w:jc w:val="center"/>
              <w:rPr>
                <w:rFonts w:ascii="Times New Roman" w:eastAsia="Calibri" w:hAnsi="Times New Roman" w:cs="Times New Roman"/>
                <w:b/>
                <w:lang w:eastAsia="ar-SA"/>
              </w:rPr>
            </w:pPr>
            <w:r w:rsidRPr="00616D5B">
              <w:rPr>
                <w:rFonts w:ascii="Times New Roman" w:eastAsia="Calibri" w:hAnsi="Times New Roman" w:cs="Times New Roman"/>
                <w:b/>
                <w:lang w:eastAsia="ar-SA"/>
              </w:rPr>
              <w:t>поза-міські</w:t>
            </w:r>
          </w:p>
        </w:tc>
        <w:tc>
          <w:tcPr>
            <w:tcW w:w="1381"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left="-57" w:right="-57"/>
              <w:jc w:val="center"/>
              <w:rPr>
                <w:rFonts w:ascii="Times New Roman" w:eastAsia="Calibri" w:hAnsi="Times New Roman" w:cs="Times New Roman"/>
                <w:b/>
                <w:lang w:eastAsia="ar-SA"/>
              </w:rPr>
            </w:pPr>
            <w:r w:rsidRPr="00616D5B">
              <w:rPr>
                <w:rFonts w:ascii="Times New Roman" w:eastAsia="Calibri" w:hAnsi="Times New Roman" w:cs="Times New Roman"/>
                <w:b/>
                <w:lang w:eastAsia="ar-SA"/>
              </w:rPr>
              <w:t>санатор-ного</w:t>
            </w:r>
          </w:p>
          <w:p w:rsidR="008C1DBA" w:rsidRPr="00616D5B" w:rsidRDefault="008C1DBA" w:rsidP="008C1DBA">
            <w:pPr>
              <w:suppressAutoHyphens/>
              <w:spacing w:after="0" w:line="240" w:lineRule="auto"/>
              <w:ind w:left="-57" w:right="-57"/>
              <w:jc w:val="center"/>
              <w:rPr>
                <w:rFonts w:ascii="Times New Roman" w:eastAsia="Calibri" w:hAnsi="Times New Roman" w:cs="Times New Roman"/>
                <w:b/>
                <w:lang w:eastAsia="ar-SA"/>
              </w:rPr>
            </w:pPr>
            <w:r w:rsidRPr="00616D5B">
              <w:rPr>
                <w:rFonts w:ascii="Times New Roman" w:eastAsia="Calibri" w:hAnsi="Times New Roman" w:cs="Times New Roman"/>
                <w:b/>
                <w:lang w:eastAsia="ar-SA"/>
              </w:rPr>
              <w:t>типу</w:t>
            </w:r>
          </w:p>
        </w:tc>
        <w:tc>
          <w:tcPr>
            <w:tcW w:w="1169"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left="-57" w:right="-57"/>
              <w:jc w:val="center"/>
              <w:rPr>
                <w:rFonts w:ascii="Times New Roman" w:eastAsia="Calibri" w:hAnsi="Times New Roman" w:cs="Times New Roman"/>
                <w:b/>
                <w:lang w:eastAsia="ar-SA"/>
              </w:rPr>
            </w:pPr>
            <w:r w:rsidRPr="00616D5B">
              <w:rPr>
                <w:rFonts w:ascii="Times New Roman" w:eastAsia="Calibri" w:hAnsi="Times New Roman" w:cs="Times New Roman"/>
                <w:b/>
                <w:lang w:eastAsia="ar-SA"/>
              </w:rPr>
              <w:t>дитячі центри</w:t>
            </w:r>
          </w:p>
        </w:tc>
        <w:tc>
          <w:tcPr>
            <w:tcW w:w="13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left="-57" w:right="-57"/>
              <w:jc w:val="center"/>
              <w:rPr>
                <w:rFonts w:ascii="Times New Roman" w:eastAsia="Calibri" w:hAnsi="Times New Roman" w:cs="Times New Roman"/>
                <w:b/>
                <w:lang w:eastAsia="ar-SA"/>
              </w:rPr>
            </w:pPr>
            <w:r w:rsidRPr="00616D5B">
              <w:rPr>
                <w:rFonts w:ascii="Times New Roman" w:eastAsia="Calibri" w:hAnsi="Times New Roman" w:cs="Times New Roman"/>
                <w:b/>
                <w:lang w:eastAsia="ar-SA"/>
              </w:rPr>
              <w:t>з денним перебу-ванням</w:t>
            </w:r>
          </w:p>
        </w:tc>
        <w:tc>
          <w:tcPr>
            <w:tcW w:w="1334"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ind w:left="-57" w:right="-57"/>
              <w:jc w:val="center"/>
              <w:rPr>
                <w:rFonts w:ascii="Times New Roman" w:eastAsia="Calibri" w:hAnsi="Times New Roman" w:cs="Times New Roman"/>
                <w:b/>
                <w:lang w:eastAsia="ar-SA"/>
              </w:rPr>
            </w:pPr>
            <w:r w:rsidRPr="00616D5B">
              <w:rPr>
                <w:rFonts w:ascii="Times New Roman" w:eastAsia="Calibri" w:hAnsi="Times New Roman" w:cs="Times New Roman"/>
                <w:b/>
                <w:lang w:eastAsia="ar-SA"/>
              </w:rPr>
              <w:t>праці і відпочин-ку</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ind w:left="-57" w:right="-57"/>
              <w:jc w:val="center"/>
              <w:rPr>
                <w:rFonts w:ascii="Times New Roman" w:eastAsia="Calibri" w:hAnsi="Times New Roman" w:cs="Times New Roman"/>
                <w:b/>
                <w:lang w:eastAsia="ar-SA"/>
              </w:rPr>
            </w:pPr>
            <w:r w:rsidRPr="00616D5B">
              <w:rPr>
                <w:rFonts w:ascii="Times New Roman" w:eastAsia="Calibri" w:hAnsi="Times New Roman" w:cs="Times New Roman"/>
                <w:b/>
                <w:lang w:eastAsia="ar-SA"/>
              </w:rPr>
              <w:t>наметові</w:t>
            </w:r>
          </w:p>
          <w:p w:rsidR="008C1DBA" w:rsidRPr="00616D5B" w:rsidRDefault="008C1DBA" w:rsidP="008C1DBA">
            <w:pPr>
              <w:suppressAutoHyphens/>
              <w:spacing w:after="0" w:line="240" w:lineRule="auto"/>
              <w:ind w:left="-57" w:right="-57"/>
              <w:jc w:val="center"/>
              <w:rPr>
                <w:rFonts w:ascii="Times New Roman" w:eastAsia="Calibri" w:hAnsi="Times New Roman" w:cs="Times New Roman"/>
                <w:lang w:eastAsia="ar-SA"/>
              </w:rPr>
            </w:pPr>
            <w:r w:rsidRPr="00616D5B">
              <w:rPr>
                <w:rFonts w:ascii="Times New Roman" w:eastAsia="Calibri" w:hAnsi="Times New Roman" w:cs="Times New Roman"/>
                <w:b/>
                <w:lang w:eastAsia="ar-SA"/>
              </w:rPr>
              <w:t>містечка</w:t>
            </w:r>
          </w:p>
        </w:tc>
      </w:tr>
      <w:tr w:rsidR="008C1DBA" w:rsidRPr="00616D5B" w:rsidTr="00741A67">
        <w:trPr>
          <w:trHeight w:val="224"/>
        </w:trPr>
        <w:tc>
          <w:tcPr>
            <w:tcW w:w="889"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r w:rsidRPr="00616D5B">
              <w:rPr>
                <w:rFonts w:ascii="Times New Roman" w:eastAsia="Calibri" w:hAnsi="Times New Roman" w:cs="Times New Roman"/>
                <w:b/>
                <w:sz w:val="24"/>
                <w:szCs w:val="24"/>
                <w:lang w:eastAsia="ar-SA"/>
              </w:rPr>
              <w:t>2016</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498</w:t>
            </w:r>
          </w:p>
        </w:tc>
        <w:tc>
          <w:tcPr>
            <w:tcW w:w="113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19</w:t>
            </w:r>
          </w:p>
        </w:tc>
        <w:tc>
          <w:tcPr>
            <w:tcW w:w="1381"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3</w:t>
            </w:r>
          </w:p>
        </w:tc>
        <w:tc>
          <w:tcPr>
            <w:tcW w:w="1169"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w:t>
            </w:r>
          </w:p>
        </w:tc>
        <w:tc>
          <w:tcPr>
            <w:tcW w:w="133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475</w:t>
            </w:r>
          </w:p>
        </w:tc>
        <w:tc>
          <w:tcPr>
            <w:tcW w:w="133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lang w:eastAsia="ar-SA"/>
              </w:rPr>
            </w:pPr>
            <w:r w:rsidRPr="00616D5B">
              <w:rPr>
                <w:rFonts w:ascii="Times New Roman" w:eastAsia="Calibri" w:hAnsi="Times New Roman" w:cs="Times New Roman"/>
                <w:sz w:val="24"/>
                <w:szCs w:val="24"/>
                <w:lang w:eastAsia="ar-SA"/>
              </w:rPr>
              <w:t>1</w:t>
            </w:r>
          </w:p>
        </w:tc>
      </w:tr>
      <w:tr w:rsidR="008C1DBA" w:rsidRPr="00616D5B" w:rsidTr="00741A67">
        <w:trPr>
          <w:trHeight w:val="60"/>
        </w:trPr>
        <w:tc>
          <w:tcPr>
            <w:tcW w:w="889"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r w:rsidRPr="00616D5B">
              <w:rPr>
                <w:rFonts w:ascii="Times New Roman" w:eastAsia="Calibri" w:hAnsi="Times New Roman" w:cs="Times New Roman"/>
                <w:b/>
                <w:sz w:val="24"/>
                <w:szCs w:val="24"/>
                <w:lang w:eastAsia="ar-SA"/>
              </w:rPr>
              <w:t>2017</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487</w:t>
            </w:r>
          </w:p>
        </w:tc>
        <w:tc>
          <w:tcPr>
            <w:tcW w:w="113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20</w:t>
            </w:r>
          </w:p>
        </w:tc>
        <w:tc>
          <w:tcPr>
            <w:tcW w:w="1381"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1</w:t>
            </w:r>
          </w:p>
        </w:tc>
        <w:tc>
          <w:tcPr>
            <w:tcW w:w="1169"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w:t>
            </w:r>
          </w:p>
        </w:tc>
        <w:tc>
          <w:tcPr>
            <w:tcW w:w="133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465</w:t>
            </w:r>
          </w:p>
        </w:tc>
        <w:tc>
          <w:tcPr>
            <w:tcW w:w="133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lang w:eastAsia="ar-SA"/>
              </w:rPr>
            </w:pPr>
            <w:r w:rsidRPr="00616D5B">
              <w:rPr>
                <w:rFonts w:ascii="Times New Roman" w:eastAsia="Calibri" w:hAnsi="Times New Roman" w:cs="Times New Roman"/>
                <w:sz w:val="24"/>
                <w:szCs w:val="24"/>
                <w:lang w:eastAsia="ar-SA"/>
              </w:rPr>
              <w:t>2</w:t>
            </w:r>
          </w:p>
        </w:tc>
      </w:tr>
      <w:tr w:rsidR="008C1DBA" w:rsidRPr="00616D5B" w:rsidTr="00741A67">
        <w:trPr>
          <w:trHeight w:val="290"/>
        </w:trPr>
        <w:tc>
          <w:tcPr>
            <w:tcW w:w="889"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r w:rsidRPr="00616D5B">
              <w:rPr>
                <w:rFonts w:ascii="Times New Roman" w:eastAsia="Calibri" w:hAnsi="Times New Roman" w:cs="Times New Roman"/>
                <w:b/>
                <w:sz w:val="24"/>
                <w:szCs w:val="24"/>
                <w:lang w:eastAsia="ar-SA"/>
              </w:rPr>
              <w:t>2018</w:t>
            </w:r>
          </w:p>
        </w:tc>
        <w:tc>
          <w:tcPr>
            <w:tcW w:w="1276"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485</w:t>
            </w:r>
          </w:p>
        </w:tc>
        <w:tc>
          <w:tcPr>
            <w:tcW w:w="113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16</w:t>
            </w:r>
          </w:p>
        </w:tc>
        <w:tc>
          <w:tcPr>
            <w:tcW w:w="1381"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1</w:t>
            </w:r>
          </w:p>
        </w:tc>
        <w:tc>
          <w:tcPr>
            <w:tcW w:w="1169"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w:t>
            </w:r>
          </w:p>
        </w:tc>
        <w:tc>
          <w:tcPr>
            <w:tcW w:w="133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466</w:t>
            </w:r>
          </w:p>
        </w:tc>
        <w:tc>
          <w:tcPr>
            <w:tcW w:w="133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Calibri" w:hAnsi="Times New Roman" w:cs="Times New Roman"/>
                <w:lang w:eastAsia="ar-SA"/>
              </w:rPr>
            </w:pPr>
            <w:r w:rsidRPr="00616D5B">
              <w:rPr>
                <w:rFonts w:ascii="Times New Roman" w:eastAsia="Calibri" w:hAnsi="Times New Roman" w:cs="Times New Roman"/>
                <w:sz w:val="24"/>
                <w:szCs w:val="24"/>
                <w:lang w:eastAsia="ar-SA"/>
              </w:rPr>
              <w:t>2</w:t>
            </w:r>
          </w:p>
        </w:tc>
      </w:tr>
    </w:tbl>
    <w:p w:rsidR="008C1DBA" w:rsidRPr="00616D5B" w:rsidRDefault="008C1DBA" w:rsidP="008C1DBA">
      <w:pPr>
        <w:suppressAutoHyphens/>
        <w:spacing w:after="0" w:line="240" w:lineRule="auto"/>
        <w:ind w:left="360"/>
        <w:rPr>
          <w:rFonts w:ascii="Times New Roman" w:eastAsia="Times New Roman" w:hAnsi="Times New Roman" w:cs="Times New Roman"/>
          <w:sz w:val="24"/>
          <w:szCs w:val="24"/>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color w:val="000000"/>
          <w:kern w:val="1"/>
          <w:sz w:val="28"/>
          <w:szCs w:val="28"/>
          <w:lang w:val="ru-RU" w:eastAsia="ar-SA"/>
        </w:rPr>
      </w:pPr>
      <w:bookmarkStart w:id="32" w:name="_Toc27649225"/>
      <w:r w:rsidRPr="00616D5B">
        <w:rPr>
          <w:rFonts w:ascii="Times New Roman" w:eastAsia="Times New Roman" w:hAnsi="Times New Roman" w:cs="Times New Roman"/>
          <w:b/>
          <w:bCs/>
          <w:kern w:val="1"/>
          <w:sz w:val="28"/>
          <w:szCs w:val="28"/>
          <w:lang w:val="ru-RU" w:eastAsia="ar-SA"/>
        </w:rPr>
        <w:t>2.8.7. Розвиток громадянського суспільства</w:t>
      </w:r>
      <w:bookmarkEnd w:id="32"/>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color w:val="000000"/>
          <w:sz w:val="28"/>
          <w:szCs w:val="28"/>
          <w:lang w:eastAsia="ar-SA"/>
        </w:rPr>
        <w:t xml:space="preserve">Станом на 01.01.2019 зареєстровано 2273 громадські організації, </w:t>
      </w:r>
      <w:r w:rsidRPr="00616D5B">
        <w:rPr>
          <w:rFonts w:ascii="Times New Roman" w:eastAsia="Times New Roman" w:hAnsi="Times New Roman" w:cs="Times New Roman"/>
          <w:color w:val="000000"/>
          <w:sz w:val="28"/>
          <w:szCs w:val="28"/>
          <w:lang w:eastAsia="ar-SA"/>
        </w:rPr>
        <w:br/>
        <w:t xml:space="preserve">2470 профспілкових організацій, 14 творчих спілок, 27 організацій </w:t>
      </w:r>
      <w:r w:rsidRPr="00616D5B">
        <w:rPr>
          <w:rFonts w:ascii="Times New Roman" w:eastAsia="Times New Roman" w:hAnsi="Times New Roman" w:cs="Times New Roman"/>
          <w:color w:val="000000"/>
          <w:sz w:val="28"/>
          <w:szCs w:val="28"/>
          <w:lang w:eastAsia="ar-SA"/>
        </w:rPr>
        <w:lastRenderedPageBreak/>
        <w:t xml:space="preserve">роботодавців. </w:t>
      </w:r>
      <w:r w:rsidRPr="00616D5B">
        <w:rPr>
          <w:rFonts w:ascii="Times New Roman" w:eastAsia="Times New Roman" w:hAnsi="Times New Roman" w:cs="Times New Roman"/>
          <w:sz w:val="28"/>
          <w:szCs w:val="28"/>
          <w:lang w:eastAsia="ar-SA"/>
        </w:rPr>
        <w:t xml:space="preserve">За даними Головного управління статистики в Чернігівській області, станом на 01.01.2018 звіти про свою діяльність подали </w:t>
      </w:r>
      <w:r w:rsidRPr="00616D5B">
        <w:rPr>
          <w:rFonts w:ascii="Times New Roman" w:eastAsia="Times New Roman" w:hAnsi="Times New Roman" w:cs="Times New Roman"/>
          <w:sz w:val="28"/>
          <w:szCs w:val="28"/>
          <w:lang w:eastAsia="ar-SA"/>
        </w:rPr>
        <w:br/>
        <w:t xml:space="preserve">535 громадських організацій. При 23-х органах виконавчої влади області діють громадські ради.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Взаємодію влади і громадськості на обласному рівні також забезпечує Координаційна рада з питань сприяння розвитку громадянського суспільства при Чернігівській обласній державній адміністрації (створена у 2016 р.). </w:t>
      </w:r>
    </w:p>
    <w:p w:rsidR="008C1DBA" w:rsidRPr="00616D5B" w:rsidRDefault="008C1DBA" w:rsidP="008C1DBA">
      <w:pPr>
        <w:suppressAutoHyphens/>
        <w:autoSpaceDE w:val="0"/>
        <w:spacing w:after="0" w:line="240" w:lineRule="auto"/>
        <w:ind w:firstLine="567"/>
        <w:jc w:val="both"/>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color w:val="000000"/>
          <w:sz w:val="28"/>
          <w:szCs w:val="28"/>
          <w:lang w:eastAsia="ar-SA"/>
        </w:rPr>
        <w:t>У 2018 році кількість молодіжних громадських організацій з напрямку розвитку молодіжної політики становила 34 одиниці.</w:t>
      </w:r>
    </w:p>
    <w:p w:rsidR="008C1DBA" w:rsidRPr="00616D5B" w:rsidRDefault="008C1DBA" w:rsidP="008C1DBA">
      <w:pPr>
        <w:suppressAutoHyphens/>
        <w:autoSpaceDE w:val="0"/>
        <w:spacing w:after="0" w:line="240" w:lineRule="auto"/>
        <w:ind w:firstLine="567"/>
        <w:jc w:val="both"/>
        <w:rPr>
          <w:rFonts w:ascii="Times New Roman" w:eastAsia="Times New Roman" w:hAnsi="Times New Roman" w:cs="Times New Roman"/>
          <w:b/>
          <w:color w:val="000000"/>
          <w:sz w:val="24"/>
          <w:szCs w:val="24"/>
          <w:lang w:eastAsia="ar-SA"/>
        </w:rPr>
      </w:pPr>
    </w:p>
    <w:p w:rsidR="008C1DBA" w:rsidRPr="00616D5B" w:rsidRDefault="008C1DBA" w:rsidP="008C1DBA">
      <w:pPr>
        <w:suppressAutoHyphens/>
        <w:spacing w:after="60" w:line="240" w:lineRule="auto"/>
        <w:jc w:val="right"/>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 xml:space="preserve">Таблиця 7 </w:t>
      </w:r>
    </w:p>
    <w:p w:rsidR="008C1DBA" w:rsidRPr="00616D5B" w:rsidRDefault="008C1DBA" w:rsidP="008C1DBA">
      <w:pPr>
        <w:suppressAutoHyphens/>
        <w:spacing w:after="6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 xml:space="preserve">Участь молоді у заходах за підтримки громадських організацій, </w:t>
      </w:r>
      <w:r w:rsidRPr="00616D5B">
        <w:rPr>
          <w:rFonts w:ascii="Times New Roman" w:eastAsia="Times New Roman" w:hAnsi="Times New Roman" w:cs="Times New Roman"/>
          <w:b/>
          <w:sz w:val="24"/>
          <w:szCs w:val="24"/>
          <w:lang w:eastAsia="ar-SA"/>
        </w:rPr>
        <w:br/>
        <w:t>що працюють з молоддю, в області</w:t>
      </w:r>
    </w:p>
    <w:tbl>
      <w:tblPr>
        <w:tblW w:w="0" w:type="auto"/>
        <w:tblInd w:w="108" w:type="dxa"/>
        <w:tblLayout w:type="fixed"/>
        <w:tblLook w:val="0000" w:firstRow="0" w:lastRow="0" w:firstColumn="0" w:lastColumn="0" w:noHBand="0" w:noVBand="0"/>
      </w:tblPr>
      <w:tblGrid>
        <w:gridCol w:w="3969"/>
        <w:gridCol w:w="1971"/>
        <w:gridCol w:w="1806"/>
        <w:gridCol w:w="1719"/>
      </w:tblGrid>
      <w:tr w:rsidR="008C1DBA" w:rsidRPr="00616D5B" w:rsidTr="00741A67">
        <w:trPr>
          <w:trHeight w:val="390"/>
        </w:trPr>
        <w:tc>
          <w:tcPr>
            <w:tcW w:w="3969" w:type="dxa"/>
            <w:tcBorders>
              <w:top w:val="single" w:sz="4" w:space="0" w:color="000000"/>
              <w:left w:val="single" w:sz="4" w:space="0" w:color="000000"/>
              <w:bottom w:val="single" w:sz="4" w:space="0" w:color="000000"/>
            </w:tcBorders>
            <w:shd w:val="clear" w:color="auto" w:fill="C6D9F1"/>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Показник</w:t>
            </w:r>
          </w:p>
        </w:tc>
        <w:tc>
          <w:tcPr>
            <w:tcW w:w="1971" w:type="dxa"/>
            <w:tcBorders>
              <w:top w:val="single" w:sz="4" w:space="0" w:color="000000"/>
              <w:left w:val="single" w:sz="4" w:space="0" w:color="000000"/>
              <w:bottom w:val="single" w:sz="4" w:space="0" w:color="000000"/>
            </w:tcBorders>
            <w:shd w:val="clear" w:color="auto" w:fill="C6D9F1"/>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2016</w:t>
            </w:r>
          </w:p>
        </w:tc>
        <w:tc>
          <w:tcPr>
            <w:tcW w:w="1806" w:type="dxa"/>
            <w:tcBorders>
              <w:top w:val="single" w:sz="4" w:space="0" w:color="000000"/>
              <w:left w:val="single" w:sz="4" w:space="0" w:color="000000"/>
              <w:bottom w:val="single" w:sz="4" w:space="0" w:color="000000"/>
            </w:tcBorders>
            <w:shd w:val="clear" w:color="auto" w:fill="C6D9F1"/>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2017</w:t>
            </w:r>
          </w:p>
        </w:tc>
        <w:tc>
          <w:tcPr>
            <w:tcW w:w="171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2018</w:t>
            </w:r>
          </w:p>
        </w:tc>
      </w:tr>
      <w:tr w:rsidR="008C1DBA" w:rsidRPr="00616D5B" w:rsidTr="00741A67">
        <w:trPr>
          <w:trHeight w:val="157"/>
        </w:trPr>
        <w:tc>
          <w:tcPr>
            <w:tcW w:w="3969"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Кількість молоді/осіб</w:t>
            </w:r>
          </w:p>
        </w:tc>
        <w:tc>
          <w:tcPr>
            <w:tcW w:w="1971"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160 607</w:t>
            </w:r>
          </w:p>
        </w:tc>
        <w:tc>
          <w:tcPr>
            <w:tcW w:w="1806"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156 770</w:t>
            </w:r>
          </w:p>
        </w:tc>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160 919</w:t>
            </w:r>
          </w:p>
        </w:tc>
      </w:tr>
      <w:tr w:rsidR="008C1DBA" w:rsidRPr="00616D5B" w:rsidTr="00741A67">
        <w:trPr>
          <w:trHeight w:val="320"/>
        </w:trPr>
        <w:tc>
          <w:tcPr>
            <w:tcW w:w="3969"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Кількість заходів</w:t>
            </w:r>
          </w:p>
        </w:tc>
        <w:tc>
          <w:tcPr>
            <w:tcW w:w="1971"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30 189</w:t>
            </w:r>
          </w:p>
        </w:tc>
        <w:tc>
          <w:tcPr>
            <w:tcW w:w="1806" w:type="dxa"/>
            <w:tcBorders>
              <w:top w:val="single" w:sz="4" w:space="0" w:color="000000"/>
              <w:left w:val="single" w:sz="4" w:space="0" w:color="000000"/>
              <w:bottom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53102</w:t>
            </w:r>
          </w:p>
        </w:tc>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53 110</w:t>
            </w:r>
          </w:p>
        </w:tc>
      </w:tr>
    </w:tbl>
    <w:p w:rsidR="008C1DBA" w:rsidRPr="00616D5B" w:rsidRDefault="008C1DBA" w:rsidP="008C1DBA">
      <w:pPr>
        <w:suppressAutoHyphens/>
        <w:autoSpaceDE w:val="0"/>
        <w:spacing w:after="0" w:line="240" w:lineRule="auto"/>
        <w:ind w:firstLine="567"/>
        <w:jc w:val="both"/>
        <w:rPr>
          <w:rFonts w:ascii="Times New Roman" w:eastAsia="Times New Roman" w:hAnsi="Times New Roman" w:cs="Times New Roman"/>
          <w:bCs/>
          <w:color w:val="000000"/>
          <w:sz w:val="28"/>
          <w:szCs w:val="28"/>
          <w:lang w:eastAsia="ar-SA"/>
        </w:rPr>
      </w:pPr>
    </w:p>
    <w:p w:rsidR="008C1DBA" w:rsidRPr="00616D5B" w:rsidRDefault="008C1DBA" w:rsidP="008C1DBA">
      <w:pPr>
        <w:suppressAutoHyphens/>
        <w:autoSpaceDE w:val="0"/>
        <w:spacing w:after="0" w:line="240" w:lineRule="auto"/>
        <w:ind w:firstLine="567"/>
        <w:jc w:val="both"/>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bCs/>
          <w:color w:val="000000"/>
          <w:sz w:val="28"/>
          <w:szCs w:val="28"/>
          <w:lang w:eastAsia="ar-SA"/>
        </w:rPr>
        <w:t xml:space="preserve">У 2017 році в області створено комунальну установу «Чернігівський обласний молодіжний центр». </w:t>
      </w:r>
    </w:p>
    <w:p w:rsidR="008C1DBA" w:rsidRPr="00616D5B" w:rsidRDefault="008C1DBA" w:rsidP="008C1DBA">
      <w:pPr>
        <w:suppressAutoHyphens/>
        <w:autoSpaceDE w:val="0"/>
        <w:spacing w:after="0" w:line="240" w:lineRule="auto"/>
        <w:ind w:firstLine="567"/>
        <w:jc w:val="both"/>
        <w:rPr>
          <w:rFonts w:ascii="Times New Roman" w:eastAsia="Times New Roman" w:hAnsi="Times New Roman" w:cs="Times New Roman"/>
          <w:color w:val="000000"/>
          <w:sz w:val="24"/>
          <w:szCs w:val="24"/>
          <w:lang w:eastAsia="ar-SA"/>
        </w:rPr>
      </w:pPr>
      <w:r w:rsidRPr="00616D5B">
        <w:rPr>
          <w:rFonts w:ascii="Times New Roman" w:eastAsia="Times New Roman" w:hAnsi="Times New Roman" w:cs="Times New Roman"/>
          <w:color w:val="000000"/>
          <w:sz w:val="28"/>
          <w:szCs w:val="28"/>
          <w:lang w:eastAsia="ar-SA"/>
        </w:rPr>
        <w:t xml:space="preserve">Правозахисна інфраструктура Чернігівської області є розгалуженою та включає діяльність: громадської приймальні з надання безоплатної первинної правової допомоги Головного територіального управління юстиції у Чернігівській області; Чернігівського регіонального центру з надання безоплатної вторинної правової допомоги, діяльність якого поширюється на територію всієї Чернігівської області; Чернігівського місцевого центру з надання безоплатної вторинної правової допомоги, якому підпорядковуються Городнянське, Козелецьке, Ріпкинське, Славутицьке бюро правової допомоги; Менського місцевого центру з надання безоплатної вторинної правової допомоги, якому підпорядковуються </w:t>
      </w:r>
      <w:r w:rsidRPr="00616D5B">
        <w:rPr>
          <w:rFonts w:ascii="Times New Roman" w:eastAsia="Times New Roman" w:hAnsi="Times New Roman" w:cs="Times New Roman"/>
          <w:bCs/>
          <w:color w:val="000000"/>
          <w:sz w:val="28"/>
          <w:szCs w:val="28"/>
          <w:lang w:eastAsia="ar-SA"/>
        </w:rPr>
        <w:t>Корюківське, Коропське, Новгород-Сіверське, Сновське, Семенівське  та Сосницьке бюро правової допомоги;</w:t>
      </w:r>
      <w:r w:rsidRPr="00616D5B">
        <w:rPr>
          <w:rFonts w:ascii="Times New Roman" w:eastAsia="Times New Roman" w:hAnsi="Times New Roman" w:cs="Times New Roman"/>
          <w:color w:val="000000"/>
          <w:sz w:val="28"/>
          <w:szCs w:val="28"/>
          <w:lang w:eastAsia="ar-SA"/>
        </w:rPr>
        <w:t xml:space="preserve"> Ніжинського місцевого центру з надання безоплатної вторинної правової допомоги, якому підпорядковуються </w:t>
      </w:r>
      <w:r w:rsidRPr="00616D5B">
        <w:rPr>
          <w:rFonts w:ascii="Times New Roman" w:eastAsia="Times New Roman" w:hAnsi="Times New Roman" w:cs="Times New Roman"/>
          <w:bCs/>
          <w:color w:val="000000"/>
          <w:sz w:val="28"/>
          <w:szCs w:val="28"/>
          <w:lang w:eastAsia="ar-SA"/>
        </w:rPr>
        <w:t>Бахмацьке Бобровицьке Борзнянське Ічнянське, Носівське, Прилуцьке, Срібнянське, Варвинське та Талалаївське бюро правової допомоги;</w:t>
      </w:r>
      <w:r w:rsidRPr="00616D5B">
        <w:rPr>
          <w:rFonts w:ascii="Times New Roman" w:eastAsia="Times New Roman" w:hAnsi="Times New Roman" w:cs="Times New Roman"/>
          <w:color w:val="000000"/>
          <w:sz w:val="28"/>
          <w:szCs w:val="28"/>
          <w:lang w:eastAsia="ar-SA"/>
        </w:rPr>
        <w:t xml:space="preserve"> адвокатів, які надають правову допомогу на платній основі у встановленому законодавством порядку. </w:t>
      </w:r>
    </w:p>
    <w:p w:rsidR="008C1DBA" w:rsidRPr="00616D5B" w:rsidRDefault="008C1DBA" w:rsidP="008C1DBA">
      <w:pPr>
        <w:suppressAutoHyphens/>
        <w:autoSpaceDE w:val="0"/>
        <w:spacing w:after="0" w:line="240" w:lineRule="auto"/>
        <w:ind w:firstLine="567"/>
        <w:jc w:val="both"/>
        <w:rPr>
          <w:rFonts w:ascii="Times New Roman" w:eastAsia="Times New Roman" w:hAnsi="Times New Roman" w:cs="Times New Roman"/>
          <w:color w:val="000000"/>
          <w:sz w:val="16"/>
          <w:szCs w:val="16"/>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eastAsia="ar-SA"/>
        </w:rPr>
      </w:pPr>
      <w:bookmarkStart w:id="33" w:name="_Toc27649226"/>
      <w:r w:rsidRPr="00616D5B">
        <w:rPr>
          <w:rFonts w:ascii="Times New Roman" w:eastAsia="Times New Roman" w:hAnsi="Times New Roman" w:cs="Times New Roman"/>
          <w:b/>
          <w:bCs/>
          <w:kern w:val="1"/>
          <w:sz w:val="28"/>
          <w:szCs w:val="28"/>
          <w:lang w:eastAsia="ar-SA"/>
        </w:rPr>
        <w:t>2.9. Інформаційний простір</w:t>
      </w:r>
      <w:bookmarkEnd w:id="33"/>
    </w:p>
    <w:p w:rsidR="008C1DBA" w:rsidRPr="00616D5B" w:rsidRDefault="008C1DBA" w:rsidP="008C1DBA">
      <w:pPr>
        <w:suppressAutoHyphens/>
        <w:autoSpaceDE w:val="0"/>
        <w:spacing w:after="0" w:line="240" w:lineRule="auto"/>
        <w:ind w:firstLine="567"/>
        <w:jc w:val="both"/>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color w:val="000000"/>
          <w:sz w:val="28"/>
          <w:szCs w:val="28"/>
          <w:lang w:eastAsia="ar-SA"/>
        </w:rPr>
        <w:t xml:space="preserve">Інформаційний простір Чернігівщини є достатньо насиченим, зареєстровано 362 друкованих ЗМІ місцевої форми розповсюдження, </w:t>
      </w:r>
      <w:r w:rsidRPr="00616D5B">
        <w:rPr>
          <w:rFonts w:ascii="Times New Roman" w:eastAsia="Times New Roman" w:hAnsi="Times New Roman" w:cs="Times New Roman"/>
          <w:color w:val="000000"/>
          <w:sz w:val="28"/>
          <w:szCs w:val="28"/>
          <w:lang w:eastAsia="ar-SA"/>
        </w:rPr>
        <w:br/>
        <w:t xml:space="preserve">з яких, за орієнтовними оцінками, виходить у друк 90 (сумарним разовим тиражем близько 720 тис. примірників): 82 газети, 5 журналів, 2 збірники, </w:t>
      </w:r>
      <w:r w:rsidRPr="00616D5B">
        <w:rPr>
          <w:rFonts w:ascii="Times New Roman" w:eastAsia="Times New Roman" w:hAnsi="Times New Roman" w:cs="Times New Roman"/>
          <w:color w:val="000000"/>
          <w:sz w:val="28"/>
          <w:szCs w:val="28"/>
          <w:lang w:eastAsia="ar-SA"/>
        </w:rPr>
        <w:br/>
        <w:t>1 бюлетень.</w:t>
      </w:r>
    </w:p>
    <w:p w:rsidR="008C1DBA" w:rsidRPr="00616D5B" w:rsidRDefault="008C1DBA" w:rsidP="008C1DBA">
      <w:pPr>
        <w:suppressAutoHyphens/>
        <w:autoSpaceDE w:val="0"/>
        <w:spacing w:after="0" w:line="240" w:lineRule="auto"/>
        <w:ind w:firstLine="567"/>
        <w:jc w:val="both"/>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color w:val="000000"/>
          <w:sz w:val="28"/>
          <w:szCs w:val="28"/>
          <w:lang w:eastAsia="ar-SA"/>
        </w:rPr>
        <w:t xml:space="preserve">Більшість друкованих видань розповсюджуються на всю область – 61, </w:t>
      </w:r>
      <w:r w:rsidRPr="00616D5B">
        <w:rPr>
          <w:rFonts w:ascii="Times New Roman" w:eastAsia="Times New Roman" w:hAnsi="Times New Roman" w:cs="Times New Roman"/>
          <w:color w:val="000000"/>
          <w:sz w:val="28"/>
          <w:szCs w:val="28"/>
          <w:lang w:eastAsia="ar-SA"/>
        </w:rPr>
        <w:br/>
        <w:t>в межах одного району – 19, декількох районів – 1, міст – 9.</w:t>
      </w:r>
    </w:p>
    <w:p w:rsidR="008C1DBA" w:rsidRPr="00616D5B" w:rsidRDefault="008C1DBA" w:rsidP="008C1DBA">
      <w:pPr>
        <w:suppressAutoHyphens/>
        <w:autoSpaceDE w:val="0"/>
        <w:spacing w:after="0" w:line="240" w:lineRule="auto"/>
        <w:ind w:firstLine="567"/>
        <w:jc w:val="both"/>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color w:val="000000"/>
          <w:sz w:val="28"/>
          <w:szCs w:val="28"/>
          <w:lang w:eastAsia="ar-SA"/>
        </w:rPr>
        <w:t xml:space="preserve">У 2016–2018 роках в області відбувся процес реформування державних та комунальних друкованих ЗМІ. Наразі працюють 25 редакцій реформованих </w:t>
      </w:r>
      <w:r w:rsidRPr="00616D5B">
        <w:rPr>
          <w:rFonts w:ascii="Times New Roman" w:eastAsia="Times New Roman" w:hAnsi="Times New Roman" w:cs="Times New Roman"/>
          <w:color w:val="000000"/>
          <w:sz w:val="28"/>
          <w:szCs w:val="28"/>
          <w:lang w:eastAsia="ar-SA"/>
        </w:rPr>
        <w:lastRenderedPageBreak/>
        <w:t>видань, з яких 24 – колишні комунальні районні і міські газети, 1 — колишня газета Головного управління юстиції в області.</w:t>
      </w:r>
    </w:p>
    <w:p w:rsidR="008C1DBA" w:rsidRPr="00616D5B" w:rsidRDefault="008C1DBA" w:rsidP="008C1DBA">
      <w:pPr>
        <w:suppressAutoHyphens/>
        <w:autoSpaceDE w:val="0"/>
        <w:spacing w:after="0" w:line="240" w:lineRule="auto"/>
        <w:ind w:firstLine="567"/>
        <w:jc w:val="both"/>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color w:val="000000"/>
          <w:sz w:val="28"/>
          <w:szCs w:val="28"/>
          <w:lang w:eastAsia="ar-SA"/>
        </w:rPr>
        <w:t>В області діють 17 місцевих юридичних осіб – ліцензіатів Національної ради України з питань телебачення і радіомовлення. Усі місцеві телемовники (3 комунальні та 2 приватні) мають локальну сферу розповсюдження: на території міст Чернігів, Ніжин, Прилуки та прилеглих районів. Виключно цифровий ефірний сигнал мають 2 телемовники, кабельний та цифровий ефірний – 1; виключно аналоговий ефірний – 1; кабельний – 1.</w:t>
      </w:r>
    </w:p>
    <w:p w:rsidR="008C1DBA" w:rsidRPr="00616D5B" w:rsidRDefault="008C1DBA" w:rsidP="008C1DBA">
      <w:pPr>
        <w:suppressAutoHyphens/>
        <w:autoSpaceDE w:val="0"/>
        <w:spacing w:after="0" w:line="240" w:lineRule="auto"/>
        <w:ind w:firstLine="567"/>
        <w:jc w:val="both"/>
        <w:rPr>
          <w:rFonts w:ascii="Times New Roman" w:eastAsia="Times New Roman" w:hAnsi="Times New Roman" w:cs="Times New Roman"/>
          <w:bCs/>
          <w:color w:val="000000"/>
          <w:sz w:val="28"/>
          <w:szCs w:val="28"/>
          <w:lang w:eastAsia="ar-SA"/>
        </w:rPr>
      </w:pPr>
      <w:r w:rsidRPr="00616D5B">
        <w:rPr>
          <w:rFonts w:ascii="Times New Roman" w:eastAsia="Times New Roman" w:hAnsi="Times New Roman" w:cs="Times New Roman"/>
          <w:color w:val="000000"/>
          <w:sz w:val="28"/>
          <w:szCs w:val="28"/>
          <w:lang w:eastAsia="ar-SA"/>
        </w:rPr>
        <w:t>Усі радіоорганізації (2 комунальні та 4 приватні) здійснюють мовлення ефірним способом на території окремих населених пунктів та районів: міст Прилуки, Чернігів, Борзна, селища Короп, Чернігівського, Куликівського, Варвинського, Прилуцького, Срібнянського, Коропського районів.</w:t>
      </w:r>
    </w:p>
    <w:p w:rsidR="008C1DBA" w:rsidRPr="00616D5B" w:rsidRDefault="008C1DBA" w:rsidP="008C1DBA">
      <w:pPr>
        <w:suppressAutoHyphens/>
        <w:autoSpaceDE w:val="0"/>
        <w:spacing w:after="0" w:line="240" w:lineRule="auto"/>
        <w:ind w:firstLine="567"/>
        <w:jc w:val="both"/>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bCs/>
          <w:color w:val="000000"/>
          <w:sz w:val="28"/>
          <w:szCs w:val="28"/>
          <w:lang w:eastAsia="ar-SA"/>
        </w:rPr>
        <w:t xml:space="preserve">Працює філія </w:t>
      </w:r>
      <w:r w:rsidRPr="00616D5B">
        <w:rPr>
          <w:rFonts w:ascii="Times New Roman" w:eastAsia="Times New Roman" w:hAnsi="Times New Roman" w:cs="Times New Roman"/>
          <w:color w:val="000000"/>
          <w:sz w:val="28"/>
          <w:szCs w:val="28"/>
          <w:lang w:eastAsia="ar-SA"/>
        </w:rPr>
        <w:t>ПАТ «Національна суспільна телерадіокомпанія України» «Чернігівська регіональна дирекція»</w:t>
      </w:r>
      <w:r w:rsidRPr="00616D5B">
        <w:rPr>
          <w:rFonts w:ascii="Times New Roman" w:eastAsia="Calibri" w:hAnsi="Times New Roman" w:cs="Times New Roman"/>
          <w:b/>
          <w:bCs/>
          <w:color w:val="000000"/>
          <w:sz w:val="28"/>
          <w:szCs w:val="28"/>
          <w:lang w:eastAsia="ar-SA"/>
        </w:rPr>
        <w:t xml:space="preserve">, </w:t>
      </w:r>
      <w:r w:rsidRPr="00616D5B">
        <w:rPr>
          <w:rFonts w:ascii="Times New Roman" w:eastAsia="Calibri" w:hAnsi="Times New Roman" w:cs="Times New Roman"/>
          <w:bCs/>
          <w:color w:val="000000"/>
          <w:sz w:val="28"/>
          <w:szCs w:val="28"/>
          <w:lang w:eastAsia="ar-SA"/>
        </w:rPr>
        <w:t>яка здійснює цифрове ефірне телемовлення з логотипом «UA: Чернігів», а також проводове та ефірне радіомовлення. Вона ж має найбільший обсяг покриття території Чернігівщини як теле-, так і радіомовленням.</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8"/>
          <w:szCs w:val="28"/>
          <w:lang w:eastAsia="ar-SA"/>
        </w:rPr>
        <w:t xml:space="preserve">Покриття Чернігівської області сигналом цифрового телебачення мультиплексів МХ-1, МХ-2, МХ-3 та МХ-5 здійснюється 6 передавачами </w:t>
      </w:r>
      <w:r w:rsidRPr="00616D5B">
        <w:rPr>
          <w:rFonts w:ascii="Times New Roman" w:eastAsia="Times New Roman" w:hAnsi="Times New Roman" w:cs="Times New Roman"/>
          <w:sz w:val="28"/>
          <w:szCs w:val="28"/>
          <w:lang w:eastAsia="ar-SA"/>
        </w:rPr>
        <w:br/>
        <w:t>ТОВ «Зеонбуд» і становить від 60–65 % (за оцінками Концерну РРТ) до 90–95 % (за оцінками ТОВ «Зеонбуд») її території.</w:t>
      </w:r>
    </w:p>
    <w:p w:rsidR="008C1DBA" w:rsidRPr="00616D5B" w:rsidRDefault="008C1DBA" w:rsidP="008C1DBA">
      <w:pPr>
        <w:suppressAutoHyphens/>
        <w:spacing w:after="0" w:line="240" w:lineRule="auto"/>
        <w:rPr>
          <w:rFonts w:ascii="Times New Roman" w:eastAsia="Times New Roman" w:hAnsi="Times New Roman" w:cs="Times New Roman"/>
          <w:sz w:val="16"/>
          <w:szCs w:val="16"/>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eastAsia="ar-SA"/>
        </w:rPr>
      </w:pPr>
      <w:bookmarkStart w:id="34" w:name="_Toc27649227"/>
      <w:r w:rsidRPr="00616D5B">
        <w:rPr>
          <w:rFonts w:ascii="Times New Roman" w:eastAsia="Times New Roman" w:hAnsi="Times New Roman" w:cs="Times New Roman"/>
          <w:b/>
          <w:bCs/>
          <w:kern w:val="1"/>
          <w:sz w:val="28"/>
          <w:szCs w:val="28"/>
          <w:lang w:eastAsia="ar-SA"/>
        </w:rPr>
        <w:t>2.10. Диспропорції у розвитку територій</w:t>
      </w:r>
      <w:bookmarkEnd w:id="34"/>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За рівнем урбанізації Чернігівщина займає дев’яте місце в Україні, проте більше 60 % міського населення зосереджено у 3 найбільших містах – Чернігові, Ніжині, Прилуках, які виступають основними центрами розселення області. </w:t>
      </w:r>
    </w:p>
    <w:p w:rsidR="008C1DBA" w:rsidRPr="00616D5B" w:rsidRDefault="008C1DBA" w:rsidP="008C1DBA">
      <w:pPr>
        <w:suppressAutoHyphens/>
        <w:spacing w:after="0" w:line="240" w:lineRule="auto"/>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noProof/>
          <w:sz w:val="24"/>
          <w:szCs w:val="24"/>
          <w:lang w:eastAsia="uk-UA"/>
        </w:rPr>
        <w:drawing>
          <wp:inline distT="0" distB="0" distL="0" distR="0">
            <wp:extent cx="3618865" cy="2889250"/>
            <wp:effectExtent l="0" t="0" r="63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8865" cy="2889250"/>
                    </a:xfrm>
                    <a:prstGeom prst="rect">
                      <a:avLst/>
                    </a:prstGeom>
                    <a:solidFill>
                      <a:srgbClr val="FFFFFF"/>
                    </a:solidFill>
                    <a:ln>
                      <a:noFill/>
                    </a:ln>
                  </pic:spPr>
                </pic:pic>
              </a:graphicData>
            </a:graphic>
          </wp:inline>
        </w:drawing>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bCs/>
          <w:sz w:val="24"/>
          <w:szCs w:val="24"/>
          <w:lang w:eastAsia="ar-SA"/>
        </w:rPr>
        <w:t xml:space="preserve">                               Рис. 33.  Щ</w:t>
      </w:r>
      <w:r w:rsidRPr="00616D5B">
        <w:rPr>
          <w:rFonts w:ascii="Times New Roman" w:eastAsia="Times New Roman" w:hAnsi="Times New Roman" w:cs="Times New Roman"/>
          <w:b/>
          <w:bCs/>
          <w:sz w:val="26"/>
          <w:szCs w:val="26"/>
          <w:lang w:eastAsia="ar-SA"/>
        </w:rPr>
        <w:t>ільність населення області</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Райони суттєво відрізняються як за територією (найменша – у Срібнянському, Варвинському, Талалаївському районах – в межах                               579-633 км</w:t>
      </w:r>
      <w:r w:rsidRPr="00616D5B">
        <w:rPr>
          <w:rFonts w:ascii="Times New Roman" w:eastAsia="Times New Roman" w:hAnsi="Times New Roman" w:cs="Times New Roman"/>
          <w:sz w:val="28"/>
          <w:szCs w:val="28"/>
          <w:vertAlign w:val="superscript"/>
          <w:lang w:eastAsia="ar-SA"/>
        </w:rPr>
        <w:t>2</w:t>
      </w:r>
      <w:r w:rsidRPr="00616D5B">
        <w:rPr>
          <w:rFonts w:ascii="Times New Roman" w:eastAsia="Times New Roman" w:hAnsi="Times New Roman" w:cs="Times New Roman"/>
          <w:sz w:val="28"/>
          <w:szCs w:val="28"/>
          <w:lang w:eastAsia="ar-SA"/>
        </w:rPr>
        <w:t>, найбільша – у Козелецькому – 2660 км</w:t>
      </w:r>
      <w:r w:rsidRPr="00616D5B">
        <w:rPr>
          <w:rFonts w:ascii="Times New Roman" w:eastAsia="Times New Roman" w:hAnsi="Times New Roman" w:cs="Times New Roman"/>
          <w:sz w:val="28"/>
          <w:szCs w:val="28"/>
          <w:vertAlign w:val="superscript"/>
          <w:lang w:eastAsia="ar-SA"/>
        </w:rPr>
        <w:t>2</w:t>
      </w:r>
      <w:r w:rsidRPr="00616D5B">
        <w:rPr>
          <w:rFonts w:ascii="Times New Roman" w:eastAsia="Times New Roman" w:hAnsi="Times New Roman" w:cs="Times New Roman"/>
          <w:sz w:val="28"/>
          <w:szCs w:val="28"/>
          <w:lang w:eastAsia="ar-SA"/>
        </w:rPr>
        <w:t xml:space="preserve">), так і за чисельністю </w:t>
      </w:r>
      <w:r w:rsidRPr="00616D5B">
        <w:rPr>
          <w:rFonts w:ascii="Times New Roman" w:eastAsia="Times New Roman" w:hAnsi="Times New Roman" w:cs="Times New Roman"/>
          <w:sz w:val="28"/>
          <w:szCs w:val="28"/>
          <w:lang w:eastAsia="ar-SA"/>
        </w:rPr>
        <w:lastRenderedPageBreak/>
        <w:t xml:space="preserve">населення – від 10,9 тис. осіб у Срібнянському до 52,1 тис. осіб – у Чернігівському районі. В області (крім 3-х густозаселених великих міст) є </w:t>
      </w:r>
      <w:r w:rsidR="00D11911" w:rsidRPr="00616D5B">
        <w:rPr>
          <w:rFonts w:ascii="Times New Roman" w:eastAsia="Times New Roman" w:hAnsi="Times New Roman" w:cs="Times New Roman"/>
          <w:sz w:val="28"/>
          <w:szCs w:val="28"/>
          <w:lang w:eastAsia="ar-SA"/>
        </w:rPr>
        <w:t xml:space="preserve">                        </w:t>
      </w:r>
      <w:r w:rsidRPr="00616D5B">
        <w:rPr>
          <w:rFonts w:ascii="Times New Roman" w:eastAsia="Times New Roman" w:hAnsi="Times New Roman" w:cs="Times New Roman"/>
          <w:sz w:val="28"/>
          <w:szCs w:val="28"/>
          <w:lang w:eastAsia="ar-SA"/>
        </w:rPr>
        <w:t>11 районів  із  дуже  низькою густотою  населення  (менше  19-ти  осіб/км</w:t>
      </w:r>
      <w:r w:rsidRPr="00616D5B">
        <w:rPr>
          <w:rFonts w:ascii="Times New Roman" w:eastAsia="Times New Roman" w:hAnsi="Times New Roman" w:cs="Times New Roman"/>
          <w:sz w:val="28"/>
          <w:szCs w:val="28"/>
          <w:vertAlign w:val="superscript"/>
          <w:lang w:eastAsia="ar-SA"/>
        </w:rPr>
        <w:t>2</w:t>
      </w:r>
      <w:r w:rsidRPr="00616D5B">
        <w:rPr>
          <w:rFonts w:ascii="Times New Roman" w:eastAsia="Times New Roman" w:hAnsi="Times New Roman" w:cs="Times New Roman"/>
          <w:sz w:val="28"/>
          <w:szCs w:val="28"/>
          <w:lang w:eastAsia="ar-SA"/>
        </w:rPr>
        <w:t>),  більшість із яких розміщені на півночі області та в значній віддаленості від обласного центру. Населення розподіляється нерівномірно – від 7 осіб на км</w:t>
      </w:r>
      <w:r w:rsidRPr="00616D5B">
        <w:rPr>
          <w:rFonts w:ascii="Times New Roman" w:eastAsia="Times New Roman" w:hAnsi="Times New Roman" w:cs="Times New Roman"/>
          <w:sz w:val="28"/>
          <w:szCs w:val="28"/>
          <w:vertAlign w:val="superscript"/>
          <w:lang w:eastAsia="ar-SA"/>
        </w:rPr>
        <w:t>2</w:t>
      </w:r>
      <w:r w:rsidRPr="00616D5B">
        <w:rPr>
          <w:rFonts w:ascii="Times New Roman" w:eastAsia="Times New Roman" w:hAnsi="Times New Roman" w:cs="Times New Roman"/>
          <w:sz w:val="28"/>
          <w:szCs w:val="28"/>
          <w:lang w:eastAsia="ar-SA"/>
        </w:rPr>
        <w:t xml:space="preserve"> у Новгород-Сіверському районі, до 29 осіб на км</w:t>
      </w:r>
      <w:r w:rsidRPr="00616D5B">
        <w:rPr>
          <w:rFonts w:ascii="Times New Roman" w:eastAsia="Times New Roman" w:hAnsi="Times New Roman" w:cs="Times New Roman"/>
          <w:sz w:val="28"/>
          <w:szCs w:val="28"/>
          <w:vertAlign w:val="superscript"/>
          <w:lang w:eastAsia="ar-SA"/>
        </w:rPr>
        <w:t>2</w:t>
      </w:r>
      <w:r w:rsidRPr="00616D5B">
        <w:rPr>
          <w:rFonts w:ascii="Times New Roman" w:eastAsia="Times New Roman" w:hAnsi="Times New Roman" w:cs="Times New Roman"/>
          <w:sz w:val="28"/>
          <w:szCs w:val="28"/>
          <w:lang w:eastAsia="ar-SA"/>
        </w:rPr>
        <w:t xml:space="preserve"> у Бахмацькому.</w:t>
      </w:r>
    </w:p>
    <w:p w:rsidR="008C1DBA" w:rsidRPr="00616D5B" w:rsidRDefault="008C1DBA" w:rsidP="008C1DBA">
      <w:pPr>
        <w:suppressAutoHyphens/>
        <w:spacing w:before="20" w:after="0" w:line="240" w:lineRule="auto"/>
        <w:ind w:firstLine="573"/>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Значно різняться території і в економічному розвитку. На це впливає наявність або відсутність потужних промислових підприємств, стан розвитку сільського господарства, залучення інвестицій. За обсягом реалізованої промислової продукції на одну особу у 2018 році співвідношення максимального та мінімального значення на районному рівні склало </w:t>
      </w:r>
      <w:r w:rsidRPr="00616D5B">
        <w:rPr>
          <w:rFonts w:ascii="Times New Roman" w:eastAsia="Times New Roman" w:hAnsi="Times New Roman" w:cs="Times New Roman"/>
          <w:sz w:val="28"/>
          <w:szCs w:val="28"/>
          <w:lang w:eastAsia="ar-SA"/>
        </w:rPr>
        <w:br/>
        <w:t xml:space="preserve">307,9 рази. Серед районів області у 2018 році найбільше реалізованої промислової продукції на одного мешканця припадало у Корюківському районі (114,5 тис. грн), найменше – у Бахмацькому (371,9 грн). </w:t>
      </w:r>
    </w:p>
    <w:p w:rsidR="008C1DBA" w:rsidRPr="00616D5B" w:rsidRDefault="008C1DBA" w:rsidP="008C1DBA">
      <w:pPr>
        <w:shd w:val="clear" w:color="auto" w:fill="FFFFFF"/>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Різноманітність природних умов зумовлює різну ефективність ведення сільського господарства. Так, на 100 гектарів сільгоспугідь у Срібнянському районі вироблено сільгосппродукції на суму 1220,7 тис грн, у Бахмацькому – на 1144,1 тис грн, тоді як у Семенівському – 412,7 тис. грн, Новгород- Сіверському – 516,5 тис грн., Сновському – 562,1 тис. грн. Різниція між максимальним і мінімальним значенням становить майже 3 рази.</w:t>
      </w:r>
    </w:p>
    <w:p w:rsidR="008C1DBA" w:rsidRPr="00616D5B" w:rsidRDefault="008C1DBA" w:rsidP="008C1DBA">
      <w:pPr>
        <w:suppressAutoHyphens/>
        <w:spacing w:before="20" w:after="0" w:line="240" w:lineRule="auto"/>
        <w:ind w:firstLine="573"/>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За обсягом капітальних інвестицій на одну особу співвідношення максимального і мінімального значення становить 24,6 рази. Найбільші обсяги припадали на одного мешканця у Варвинському районі – 65,8 тис. грн, найменші – Сосницькому – 2,7 тис. грн.</w:t>
      </w:r>
    </w:p>
    <w:p w:rsidR="008C1DBA" w:rsidRPr="00616D5B" w:rsidRDefault="008C1DBA" w:rsidP="008C1DBA">
      <w:pPr>
        <w:suppressAutoHyphens/>
        <w:spacing w:before="20" w:after="0" w:line="240" w:lineRule="auto"/>
        <w:ind w:firstLine="573"/>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Значна різниця між районами і за обсягом податкових надходжень на одну особу (у 2,9 рази) – від 9,1 тис. грн у Варвинському районі до 3,1 тис. грн – у Сосницькому.</w:t>
      </w:r>
    </w:p>
    <w:p w:rsidR="008C1DBA" w:rsidRPr="00616D5B" w:rsidRDefault="008C1DBA" w:rsidP="008C1DBA">
      <w:pPr>
        <w:suppressAutoHyphens/>
        <w:spacing w:before="20" w:after="0" w:line="240" w:lineRule="auto"/>
        <w:ind w:firstLine="573"/>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В Україні віддаленими від регіонального центру на відстань понад 100 км є близько 25</w:t>
      </w:r>
      <w:r w:rsidRPr="00616D5B">
        <w:rPr>
          <w:rFonts w:ascii="Times New Roman" w:eastAsia="Times New Roman" w:hAnsi="Times New Roman" w:cs="Times New Roman"/>
          <w:sz w:val="28"/>
          <w:szCs w:val="28"/>
          <w:lang w:val="en-US" w:eastAsia="ar-SA"/>
        </w:rPr>
        <w:t> </w:t>
      </w:r>
      <w:r w:rsidRPr="00616D5B">
        <w:rPr>
          <w:rFonts w:ascii="Times New Roman" w:eastAsia="Times New Roman" w:hAnsi="Times New Roman" w:cs="Times New Roman"/>
          <w:sz w:val="28"/>
          <w:szCs w:val="28"/>
          <w:lang w:eastAsia="ar-SA"/>
        </w:rPr>
        <w:t>% усіх адміністративних районів. Чернігівська область відноситься до регіонів, де цей показник значно вище середнього – 12 районів області розміщені на відстані понад 100 км від обласного центру, що свідчить про диспропорцію системи розселення і певним чином впливає на функціонування адміністративно-територіальної системи.</w:t>
      </w:r>
    </w:p>
    <w:p w:rsidR="009E1BD5" w:rsidRPr="00616D5B" w:rsidRDefault="009E1BD5" w:rsidP="00B538CC">
      <w:pPr>
        <w:pStyle w:val="aff4"/>
        <w:ind w:firstLine="567"/>
        <w:jc w:val="both"/>
        <w:rPr>
          <w:rFonts w:ascii="Times New Roman" w:hAnsi="Times New Roman" w:cs="Times New Roman"/>
          <w:sz w:val="28"/>
          <w:szCs w:val="28"/>
        </w:rPr>
      </w:pPr>
      <w:r w:rsidRPr="00616D5B">
        <w:rPr>
          <w:rFonts w:ascii="Times New Roman" w:hAnsi="Times New Roman" w:cs="Times New Roman"/>
          <w:sz w:val="28"/>
          <w:szCs w:val="28"/>
        </w:rPr>
        <w:t xml:space="preserve"> У Державній стратегії регіонального розвитку на 2021-2027 роки (затверджена постановою КМУ від</w:t>
      </w:r>
      <w:r w:rsidR="00B538CC" w:rsidRPr="00616D5B">
        <w:rPr>
          <w:rFonts w:ascii="Times New Roman" w:hAnsi="Times New Roman" w:cs="Times New Roman"/>
          <w:sz w:val="28"/>
          <w:szCs w:val="28"/>
        </w:rPr>
        <w:t xml:space="preserve"> 05.08.2020</w:t>
      </w:r>
      <w:r w:rsidRPr="00616D5B">
        <w:rPr>
          <w:rFonts w:ascii="Times New Roman" w:hAnsi="Times New Roman" w:cs="Times New Roman"/>
          <w:sz w:val="28"/>
          <w:szCs w:val="28"/>
        </w:rPr>
        <w:t xml:space="preserve"> № </w:t>
      </w:r>
      <w:r w:rsidR="00B538CC" w:rsidRPr="00616D5B">
        <w:rPr>
          <w:rFonts w:ascii="Times New Roman" w:hAnsi="Times New Roman" w:cs="Times New Roman"/>
          <w:sz w:val="28"/>
          <w:szCs w:val="28"/>
        </w:rPr>
        <w:t>695</w:t>
      </w:r>
      <w:r w:rsidRPr="00616D5B">
        <w:rPr>
          <w:rFonts w:ascii="Times New Roman" w:hAnsi="Times New Roman" w:cs="Times New Roman"/>
          <w:sz w:val="28"/>
          <w:szCs w:val="28"/>
        </w:rPr>
        <w:t>) визначено типи територій, що потребують  особливої  уваги з боку держави та застосування спеціальних механізмів та інструментів стимулювання їх розвитку:</w:t>
      </w:r>
    </w:p>
    <w:p w:rsidR="00B538CC" w:rsidRPr="00616D5B" w:rsidRDefault="00B538CC" w:rsidP="00B538CC">
      <w:pPr>
        <w:pBdr>
          <w:top w:val="nil"/>
          <w:left w:val="nil"/>
          <w:bottom w:val="nil"/>
          <w:right w:val="nil"/>
          <w:between w:val="nil"/>
          <w:bar w:val="nil"/>
        </w:pBdr>
        <w:spacing w:after="0" w:line="240" w:lineRule="auto"/>
        <w:ind w:firstLine="567"/>
        <w:jc w:val="both"/>
        <w:rPr>
          <w:rFonts w:ascii="Times New Roman" w:eastAsia="Times New Roman" w:hAnsi="Times New Roman" w:cs="Times New Roman"/>
          <w:sz w:val="28"/>
          <w:szCs w:val="28"/>
          <w:lang w:eastAsia="ru-RU"/>
        </w:rPr>
      </w:pPr>
      <w:r w:rsidRPr="00616D5B">
        <w:rPr>
          <w:rFonts w:ascii="Times New Roman" w:eastAsia="Times New Roman" w:hAnsi="Times New Roman" w:cs="Times New Roman"/>
          <w:sz w:val="28"/>
          <w:szCs w:val="28"/>
          <w:lang w:eastAsia="ru-RU"/>
        </w:rPr>
        <w:t xml:space="preserve">агломерації </w:t>
      </w:r>
      <w:r w:rsidR="00F924C9" w:rsidRPr="00616D5B">
        <w:rPr>
          <w:rFonts w:ascii="Times New Roman" w:eastAsia="Times New Roman" w:hAnsi="Times New Roman" w:cs="Times New Roman"/>
          <w:sz w:val="28"/>
          <w:szCs w:val="28"/>
          <w:lang w:eastAsia="ru-RU"/>
        </w:rPr>
        <w:t>–</w:t>
      </w:r>
      <w:r w:rsidRPr="00616D5B">
        <w:rPr>
          <w:rFonts w:ascii="Times New Roman" w:eastAsia="Times New Roman" w:hAnsi="Times New Roman" w:cs="Times New Roman"/>
          <w:sz w:val="28"/>
          <w:szCs w:val="28"/>
          <w:lang w:eastAsia="ru-RU"/>
        </w:rPr>
        <w:t xml:space="preserve"> територіальні скупчення населених пунктів (насамперед міст), що формують цілісні суспільно-територіальні утворення з чисельніст</w:t>
      </w:r>
      <w:r w:rsidR="00F924C9" w:rsidRPr="00616D5B">
        <w:rPr>
          <w:rFonts w:ascii="Times New Roman" w:eastAsia="Times New Roman" w:hAnsi="Times New Roman" w:cs="Times New Roman"/>
          <w:sz w:val="28"/>
          <w:szCs w:val="28"/>
          <w:lang w:eastAsia="ru-RU"/>
        </w:rPr>
        <w:t>ю населення понад 500 тис. осіб</w:t>
      </w:r>
      <w:r w:rsidRPr="00616D5B">
        <w:rPr>
          <w:rFonts w:ascii="Times New Roman" w:eastAsia="Times New Roman" w:hAnsi="Times New Roman" w:cs="Times New Roman"/>
          <w:sz w:val="28"/>
          <w:szCs w:val="28"/>
          <w:lang w:eastAsia="ru-RU"/>
        </w:rPr>
        <w:t>;</w:t>
      </w:r>
    </w:p>
    <w:p w:rsidR="00B538CC" w:rsidRPr="00616D5B" w:rsidRDefault="00F924C9" w:rsidP="00B538CC">
      <w:pPr>
        <w:pBdr>
          <w:top w:val="nil"/>
          <w:left w:val="nil"/>
          <w:bottom w:val="nil"/>
          <w:right w:val="nil"/>
          <w:between w:val="nil"/>
          <w:bar w:val="nil"/>
        </w:pBdr>
        <w:spacing w:after="0" w:line="240" w:lineRule="auto"/>
        <w:ind w:firstLine="567"/>
        <w:jc w:val="both"/>
        <w:rPr>
          <w:rFonts w:ascii="Times New Roman" w:eastAsia="Times New Roman" w:hAnsi="Times New Roman" w:cs="Times New Roman"/>
          <w:sz w:val="28"/>
          <w:szCs w:val="28"/>
          <w:lang w:eastAsia="ru-RU"/>
        </w:rPr>
      </w:pPr>
      <w:r w:rsidRPr="00616D5B">
        <w:rPr>
          <w:rFonts w:ascii="Times New Roman" w:eastAsia="Times New Roman" w:hAnsi="Times New Roman" w:cs="Times New Roman"/>
          <w:sz w:val="28"/>
          <w:szCs w:val="28"/>
          <w:lang w:eastAsia="ru-RU"/>
        </w:rPr>
        <w:t>великі міста –</w:t>
      </w:r>
      <w:r w:rsidR="00B538CC" w:rsidRPr="00616D5B">
        <w:rPr>
          <w:rFonts w:ascii="Times New Roman" w:eastAsia="Times New Roman" w:hAnsi="Times New Roman" w:cs="Times New Roman"/>
          <w:sz w:val="28"/>
          <w:szCs w:val="28"/>
          <w:lang w:eastAsia="ru-RU"/>
        </w:rPr>
        <w:t xml:space="preserve"> міста з чисельністю населення від 100 </w:t>
      </w:r>
      <w:bookmarkStart w:id="35" w:name="_Hlk47001179"/>
      <w:r w:rsidR="00B538CC" w:rsidRPr="00616D5B">
        <w:rPr>
          <w:rFonts w:ascii="Times New Roman" w:eastAsia="Times New Roman" w:hAnsi="Times New Roman" w:cs="Times New Roman"/>
          <w:sz w:val="28"/>
          <w:szCs w:val="28"/>
          <w:lang w:eastAsia="ru-RU"/>
        </w:rPr>
        <w:t>тис. осіб</w:t>
      </w:r>
      <w:bookmarkEnd w:id="35"/>
      <w:r w:rsidR="00B538CC" w:rsidRPr="00616D5B">
        <w:rPr>
          <w:rFonts w:ascii="Times New Roman" w:eastAsia="Times New Roman" w:hAnsi="Times New Roman" w:cs="Times New Roman"/>
          <w:sz w:val="28"/>
          <w:szCs w:val="28"/>
          <w:lang w:eastAsia="ru-RU"/>
        </w:rPr>
        <w:t xml:space="preserve"> і більше;</w:t>
      </w:r>
    </w:p>
    <w:p w:rsidR="00B538CC" w:rsidRPr="00616D5B" w:rsidRDefault="00B538CC" w:rsidP="00B538CC">
      <w:pPr>
        <w:pBdr>
          <w:top w:val="nil"/>
          <w:left w:val="nil"/>
          <w:bottom w:val="nil"/>
          <w:right w:val="nil"/>
          <w:between w:val="nil"/>
          <w:bar w:val="nil"/>
        </w:pBdr>
        <w:spacing w:after="0" w:line="240" w:lineRule="auto"/>
        <w:ind w:firstLine="567"/>
        <w:jc w:val="both"/>
        <w:rPr>
          <w:rFonts w:ascii="Times New Roman" w:eastAsia="Times New Roman" w:hAnsi="Times New Roman" w:cs="Times New Roman"/>
          <w:sz w:val="28"/>
          <w:szCs w:val="28"/>
          <w:lang w:eastAsia="ru-RU"/>
        </w:rPr>
      </w:pPr>
      <w:r w:rsidRPr="00616D5B">
        <w:rPr>
          <w:rFonts w:ascii="Times New Roman" w:eastAsia="Times New Roman" w:hAnsi="Times New Roman" w:cs="Times New Roman"/>
          <w:sz w:val="28"/>
          <w:szCs w:val="28"/>
          <w:lang w:eastAsia="ru-RU"/>
        </w:rPr>
        <w:t xml:space="preserve">середні міста </w:t>
      </w:r>
      <w:r w:rsidR="00F924C9" w:rsidRPr="00616D5B">
        <w:rPr>
          <w:rFonts w:ascii="Times New Roman" w:eastAsia="Times New Roman" w:hAnsi="Times New Roman" w:cs="Times New Roman"/>
          <w:sz w:val="28"/>
          <w:szCs w:val="28"/>
          <w:lang w:eastAsia="ru-RU"/>
        </w:rPr>
        <w:t>–</w:t>
      </w:r>
      <w:r w:rsidRPr="00616D5B">
        <w:rPr>
          <w:rFonts w:ascii="Times New Roman" w:eastAsia="Times New Roman" w:hAnsi="Times New Roman" w:cs="Times New Roman"/>
          <w:sz w:val="28"/>
          <w:szCs w:val="28"/>
          <w:lang w:eastAsia="ru-RU"/>
        </w:rPr>
        <w:t xml:space="preserve"> міста  з чисельністю населення від 50 до 100 тис. осіб;</w:t>
      </w:r>
    </w:p>
    <w:p w:rsidR="00B538CC" w:rsidRPr="00616D5B" w:rsidRDefault="00B538CC" w:rsidP="00B538CC">
      <w:pPr>
        <w:pBdr>
          <w:top w:val="nil"/>
          <w:left w:val="nil"/>
          <w:bottom w:val="nil"/>
          <w:right w:val="nil"/>
          <w:between w:val="nil"/>
          <w:bar w:val="nil"/>
        </w:pBdr>
        <w:spacing w:after="0" w:line="240" w:lineRule="auto"/>
        <w:ind w:firstLine="567"/>
        <w:jc w:val="both"/>
        <w:rPr>
          <w:rFonts w:ascii="Times New Roman" w:eastAsia="Times New Roman" w:hAnsi="Times New Roman" w:cs="Times New Roman"/>
          <w:sz w:val="28"/>
          <w:szCs w:val="28"/>
          <w:lang w:eastAsia="ru-RU"/>
        </w:rPr>
      </w:pPr>
      <w:r w:rsidRPr="00616D5B">
        <w:rPr>
          <w:rFonts w:ascii="Times New Roman" w:eastAsia="Times New Roman" w:hAnsi="Times New Roman" w:cs="Times New Roman"/>
          <w:sz w:val="28"/>
          <w:szCs w:val="28"/>
          <w:lang w:eastAsia="ru-RU"/>
        </w:rPr>
        <w:t xml:space="preserve">малі міста </w:t>
      </w:r>
      <w:r w:rsidR="00F924C9" w:rsidRPr="00616D5B">
        <w:rPr>
          <w:rFonts w:ascii="Times New Roman" w:eastAsia="Times New Roman" w:hAnsi="Times New Roman" w:cs="Times New Roman"/>
          <w:sz w:val="28"/>
          <w:szCs w:val="28"/>
          <w:lang w:eastAsia="ru-RU"/>
        </w:rPr>
        <w:t>–</w:t>
      </w:r>
      <w:r w:rsidRPr="00616D5B">
        <w:rPr>
          <w:rFonts w:ascii="Times New Roman" w:eastAsia="Times New Roman" w:hAnsi="Times New Roman" w:cs="Times New Roman"/>
          <w:sz w:val="28"/>
          <w:szCs w:val="28"/>
          <w:lang w:eastAsia="ru-RU"/>
        </w:rPr>
        <w:t xml:space="preserve"> міста з чисельністю населення до 50 тис. осіб;</w:t>
      </w:r>
    </w:p>
    <w:p w:rsidR="00B538CC" w:rsidRPr="00616D5B" w:rsidRDefault="00B538CC" w:rsidP="00B538CC">
      <w:pPr>
        <w:pBdr>
          <w:top w:val="nil"/>
          <w:left w:val="nil"/>
          <w:bottom w:val="nil"/>
          <w:right w:val="nil"/>
          <w:between w:val="nil"/>
          <w:bar w:val="nil"/>
        </w:pBdr>
        <w:spacing w:after="0" w:line="240" w:lineRule="auto"/>
        <w:ind w:firstLine="567"/>
        <w:jc w:val="both"/>
        <w:rPr>
          <w:rFonts w:ascii="Times New Roman" w:eastAsia="Times New Roman" w:hAnsi="Times New Roman" w:cs="Times New Roman"/>
          <w:sz w:val="28"/>
          <w:szCs w:val="28"/>
          <w:lang w:eastAsia="ru-RU"/>
        </w:rPr>
      </w:pPr>
      <w:r w:rsidRPr="00616D5B">
        <w:rPr>
          <w:rFonts w:ascii="Times New Roman" w:eastAsia="Times New Roman" w:hAnsi="Times New Roman" w:cs="Times New Roman"/>
          <w:sz w:val="28"/>
          <w:szCs w:val="28"/>
          <w:lang w:eastAsia="ru-RU"/>
        </w:rPr>
        <w:t xml:space="preserve">монофункціональні міста </w:t>
      </w:r>
      <w:r w:rsidR="00F924C9" w:rsidRPr="00616D5B">
        <w:rPr>
          <w:rFonts w:ascii="Times New Roman" w:eastAsia="Times New Roman" w:hAnsi="Times New Roman" w:cs="Times New Roman"/>
          <w:sz w:val="28"/>
          <w:szCs w:val="28"/>
          <w:lang w:eastAsia="ru-RU"/>
        </w:rPr>
        <w:t>–</w:t>
      </w:r>
      <w:r w:rsidRPr="00616D5B">
        <w:rPr>
          <w:rFonts w:ascii="Times New Roman" w:eastAsia="Times New Roman" w:hAnsi="Times New Roman" w:cs="Times New Roman"/>
          <w:sz w:val="28"/>
          <w:szCs w:val="28"/>
          <w:lang w:eastAsia="ru-RU"/>
        </w:rPr>
        <w:t xml:space="preserve"> міста, розвиток яких пов’язаний з реалізацією однієї виробничої функції та які віднесені до центрів вугледобування, </w:t>
      </w:r>
      <w:r w:rsidRPr="00616D5B">
        <w:rPr>
          <w:rFonts w:ascii="Times New Roman" w:eastAsia="Times New Roman" w:hAnsi="Times New Roman" w:cs="Times New Roman"/>
          <w:sz w:val="28"/>
          <w:szCs w:val="28"/>
          <w:lang w:eastAsia="ru-RU"/>
        </w:rPr>
        <w:lastRenderedPageBreak/>
        <w:t>видобування рудної і нерудної сировини, хімічної і нафтопереробної проми</w:t>
      </w:r>
      <w:r w:rsidR="00F924C9" w:rsidRPr="00616D5B">
        <w:rPr>
          <w:rFonts w:ascii="Times New Roman" w:eastAsia="Times New Roman" w:hAnsi="Times New Roman" w:cs="Times New Roman"/>
          <w:sz w:val="28"/>
          <w:szCs w:val="28"/>
          <w:lang w:eastAsia="ru-RU"/>
        </w:rPr>
        <w:t>словості</w:t>
      </w:r>
      <w:r w:rsidRPr="00616D5B">
        <w:rPr>
          <w:rFonts w:ascii="Times New Roman" w:eastAsia="Times New Roman" w:hAnsi="Times New Roman" w:cs="Times New Roman"/>
          <w:sz w:val="28"/>
          <w:szCs w:val="28"/>
          <w:lang w:eastAsia="ru-RU"/>
        </w:rPr>
        <w:t>;</w:t>
      </w:r>
    </w:p>
    <w:p w:rsidR="00B538CC" w:rsidRPr="00616D5B" w:rsidRDefault="00B538CC" w:rsidP="00B538CC">
      <w:pPr>
        <w:pBdr>
          <w:top w:val="nil"/>
          <w:left w:val="nil"/>
          <w:bottom w:val="nil"/>
          <w:right w:val="nil"/>
          <w:between w:val="nil"/>
          <w:bar w:val="nil"/>
        </w:pBdr>
        <w:spacing w:after="0" w:line="240" w:lineRule="auto"/>
        <w:ind w:firstLine="567"/>
        <w:jc w:val="both"/>
        <w:rPr>
          <w:rFonts w:ascii="Times New Roman" w:eastAsia="Times New Roman" w:hAnsi="Times New Roman" w:cs="Times New Roman"/>
          <w:sz w:val="28"/>
          <w:szCs w:val="28"/>
          <w:lang w:eastAsia="ru-RU"/>
        </w:rPr>
      </w:pPr>
      <w:r w:rsidRPr="00616D5B">
        <w:rPr>
          <w:rFonts w:ascii="Times New Roman" w:eastAsia="Times New Roman" w:hAnsi="Times New Roman" w:cs="Times New Roman"/>
          <w:sz w:val="28"/>
          <w:szCs w:val="28"/>
          <w:lang w:eastAsia="ru-RU"/>
        </w:rPr>
        <w:t xml:space="preserve">сільські території у несприятливих умовах </w:t>
      </w:r>
      <w:r w:rsidR="00F924C9" w:rsidRPr="00616D5B">
        <w:rPr>
          <w:rFonts w:ascii="Times New Roman" w:eastAsia="Times New Roman" w:hAnsi="Times New Roman" w:cs="Times New Roman"/>
          <w:sz w:val="28"/>
          <w:szCs w:val="28"/>
          <w:lang w:eastAsia="ru-RU"/>
        </w:rPr>
        <w:t xml:space="preserve">– </w:t>
      </w:r>
      <w:r w:rsidRPr="00616D5B">
        <w:rPr>
          <w:rFonts w:ascii="Times New Roman" w:eastAsia="Times New Roman" w:hAnsi="Times New Roman" w:cs="Times New Roman"/>
          <w:sz w:val="28"/>
          <w:szCs w:val="28"/>
          <w:lang w:eastAsia="ru-RU"/>
        </w:rPr>
        <w:t>територіальні громади, що одночасно мають такі характеристики, як щільність сільського населення нижча 15 осіб на кв. кілометр, відстань до найближчих міст з населенням більше  50 тис. осіб понад 30 хвилин на автомобілі (орієнтовно 40 кілометрів автомобільними дорогами з твердим покриттям), чисельність населення скоротилася у період  2008</w:t>
      </w:r>
      <w:r w:rsidR="00F924C9" w:rsidRPr="00616D5B">
        <w:rPr>
          <w:rFonts w:ascii="Times New Roman" w:eastAsia="Times New Roman" w:hAnsi="Times New Roman" w:cs="Times New Roman"/>
          <w:sz w:val="28"/>
          <w:szCs w:val="28"/>
          <w:lang w:eastAsia="ru-RU"/>
        </w:rPr>
        <w:t>-</w:t>
      </w:r>
      <w:r w:rsidRPr="00616D5B">
        <w:rPr>
          <w:rFonts w:ascii="Times New Roman" w:eastAsia="Times New Roman" w:hAnsi="Times New Roman" w:cs="Times New Roman"/>
          <w:sz w:val="28"/>
          <w:szCs w:val="28"/>
          <w:lang w:eastAsia="ru-RU"/>
        </w:rPr>
        <w:t>2018 років більш як на</w:t>
      </w:r>
      <w:r w:rsidR="00F924C9" w:rsidRPr="00616D5B">
        <w:rPr>
          <w:rFonts w:ascii="Times New Roman" w:eastAsia="Times New Roman" w:hAnsi="Times New Roman" w:cs="Times New Roman"/>
          <w:sz w:val="28"/>
          <w:szCs w:val="28"/>
          <w:lang w:eastAsia="ru-RU"/>
        </w:rPr>
        <w:t xml:space="preserve"> </w:t>
      </w:r>
      <w:r w:rsidRPr="00616D5B">
        <w:rPr>
          <w:rFonts w:ascii="Times New Roman" w:eastAsia="Times New Roman" w:hAnsi="Times New Roman" w:cs="Times New Roman"/>
          <w:sz w:val="28"/>
          <w:szCs w:val="28"/>
          <w:lang w:eastAsia="ru-RU"/>
        </w:rPr>
        <w:t>30 відсотків;</w:t>
      </w:r>
    </w:p>
    <w:p w:rsidR="00B538CC" w:rsidRPr="00616D5B" w:rsidRDefault="00B538CC" w:rsidP="00B538CC">
      <w:pPr>
        <w:pBdr>
          <w:top w:val="nil"/>
          <w:left w:val="nil"/>
          <w:bottom w:val="nil"/>
          <w:right w:val="nil"/>
          <w:between w:val="nil"/>
          <w:bar w:val="nil"/>
        </w:pBdr>
        <w:spacing w:after="0" w:line="240" w:lineRule="auto"/>
        <w:ind w:firstLine="567"/>
        <w:jc w:val="both"/>
        <w:rPr>
          <w:rFonts w:ascii="Times New Roman" w:eastAsia="Times New Roman" w:hAnsi="Times New Roman" w:cs="Times New Roman"/>
          <w:sz w:val="28"/>
          <w:szCs w:val="28"/>
          <w:lang w:eastAsia="ru-RU"/>
        </w:rPr>
      </w:pPr>
      <w:r w:rsidRPr="00616D5B">
        <w:rPr>
          <w:rFonts w:ascii="Times New Roman" w:eastAsia="Times New Roman" w:hAnsi="Times New Roman" w:cs="Times New Roman"/>
          <w:sz w:val="28"/>
          <w:szCs w:val="28"/>
          <w:lang w:eastAsia="ru-RU"/>
        </w:rPr>
        <w:t xml:space="preserve">гірські території Українських Карпат </w:t>
      </w:r>
      <w:r w:rsidR="00F924C9" w:rsidRPr="00616D5B">
        <w:rPr>
          <w:rFonts w:ascii="Times New Roman" w:eastAsia="Times New Roman" w:hAnsi="Times New Roman" w:cs="Times New Roman"/>
          <w:sz w:val="28"/>
          <w:szCs w:val="28"/>
          <w:lang w:eastAsia="ru-RU"/>
        </w:rPr>
        <w:t>–</w:t>
      </w:r>
      <w:r w:rsidRPr="00616D5B">
        <w:rPr>
          <w:rFonts w:ascii="Times New Roman" w:eastAsia="Times New Roman" w:hAnsi="Times New Roman" w:cs="Times New Roman"/>
          <w:sz w:val="28"/>
          <w:szCs w:val="28"/>
          <w:lang w:eastAsia="ru-RU"/>
        </w:rPr>
        <w:t xml:space="preserve"> територіальні громади, які розташовані у гірській місцевості і до складу яких входить щонайменше один населений пункт, якому надано статус гірського відповідно до Закону України “Про статус гірських населених пунктів в Україні”;</w:t>
      </w:r>
    </w:p>
    <w:p w:rsidR="00B538CC" w:rsidRPr="00616D5B" w:rsidRDefault="00B538CC" w:rsidP="00B538CC">
      <w:pPr>
        <w:pBdr>
          <w:top w:val="nil"/>
          <w:left w:val="nil"/>
          <w:bottom w:val="nil"/>
          <w:right w:val="nil"/>
          <w:between w:val="nil"/>
          <w:bar w:val="nil"/>
        </w:pBdr>
        <w:spacing w:after="0" w:line="240" w:lineRule="auto"/>
        <w:ind w:firstLine="567"/>
        <w:jc w:val="both"/>
        <w:rPr>
          <w:rFonts w:ascii="Times New Roman" w:eastAsia="Times New Roman" w:hAnsi="Times New Roman" w:cs="Times New Roman"/>
          <w:sz w:val="28"/>
          <w:szCs w:val="28"/>
          <w:lang w:eastAsia="ru-RU"/>
        </w:rPr>
      </w:pPr>
      <w:r w:rsidRPr="00616D5B">
        <w:rPr>
          <w:rFonts w:ascii="Times New Roman" w:eastAsia="Times New Roman" w:hAnsi="Times New Roman" w:cs="Times New Roman"/>
          <w:sz w:val="28"/>
          <w:szCs w:val="28"/>
          <w:lang w:eastAsia="ru-RU"/>
        </w:rPr>
        <w:t xml:space="preserve">макрорегіон “Азов-Чорне море” </w:t>
      </w:r>
      <w:r w:rsidR="00F924C9" w:rsidRPr="00616D5B">
        <w:rPr>
          <w:rFonts w:ascii="Times New Roman" w:eastAsia="Times New Roman" w:hAnsi="Times New Roman" w:cs="Times New Roman"/>
          <w:sz w:val="28"/>
          <w:szCs w:val="28"/>
          <w:lang w:eastAsia="ru-RU"/>
        </w:rPr>
        <w:t>–</w:t>
      </w:r>
      <w:r w:rsidRPr="00616D5B">
        <w:rPr>
          <w:rFonts w:ascii="Times New Roman" w:eastAsia="Times New Roman" w:hAnsi="Times New Roman" w:cs="Times New Roman"/>
          <w:sz w:val="28"/>
          <w:szCs w:val="28"/>
          <w:lang w:eastAsia="ru-RU"/>
        </w:rPr>
        <w:t xml:space="preserve"> частина території України, яка прилягає до морського узбережжя або узбережжя морських заток і лиманів у межах 30-кілометрової доступності;</w:t>
      </w:r>
    </w:p>
    <w:p w:rsidR="00B538CC" w:rsidRPr="00616D5B" w:rsidRDefault="00B538CC" w:rsidP="00B538CC">
      <w:pPr>
        <w:widowControl w:val="0"/>
        <w:pBdr>
          <w:top w:val="nil"/>
          <w:left w:val="nil"/>
          <w:bottom w:val="nil"/>
          <w:right w:val="nil"/>
          <w:between w:val="nil"/>
          <w:bar w:val="nil"/>
        </w:pBdr>
        <w:spacing w:after="0" w:line="240" w:lineRule="auto"/>
        <w:ind w:firstLine="567"/>
        <w:jc w:val="both"/>
        <w:rPr>
          <w:rFonts w:ascii="Times New Roman" w:eastAsia="Times New Roman" w:hAnsi="Times New Roman" w:cs="Times New Roman"/>
          <w:sz w:val="28"/>
          <w:szCs w:val="28"/>
          <w:lang w:eastAsia="ru-RU"/>
        </w:rPr>
      </w:pPr>
      <w:r w:rsidRPr="00616D5B">
        <w:rPr>
          <w:rFonts w:ascii="Times New Roman" w:eastAsia="Times New Roman" w:hAnsi="Times New Roman" w:cs="Times New Roman"/>
          <w:sz w:val="28"/>
          <w:szCs w:val="28"/>
          <w:lang w:eastAsia="ru-RU"/>
        </w:rPr>
        <w:t xml:space="preserve">зони впливу міжнародних транспортних коридорів </w:t>
      </w:r>
      <w:r w:rsidR="00F924C9" w:rsidRPr="00616D5B">
        <w:rPr>
          <w:rFonts w:ascii="Times New Roman" w:eastAsia="Times New Roman" w:hAnsi="Times New Roman" w:cs="Times New Roman"/>
          <w:sz w:val="28"/>
          <w:szCs w:val="28"/>
          <w:lang w:eastAsia="ru-RU"/>
        </w:rPr>
        <w:t>–</w:t>
      </w:r>
      <w:r w:rsidRPr="00616D5B">
        <w:rPr>
          <w:rFonts w:ascii="Times New Roman" w:eastAsia="Times New Roman" w:hAnsi="Times New Roman" w:cs="Times New Roman"/>
          <w:sz w:val="28"/>
          <w:szCs w:val="28"/>
          <w:lang w:eastAsia="ru-RU"/>
        </w:rPr>
        <w:t xml:space="preserve"> частина території України в межах 15-кілометрової доступності до міжнародних автомобільних доріг загального користування державного значення;</w:t>
      </w:r>
    </w:p>
    <w:p w:rsidR="00B538CC" w:rsidRPr="00616D5B" w:rsidRDefault="00B538CC" w:rsidP="00B538CC">
      <w:pPr>
        <w:widowControl w:val="0"/>
        <w:pBdr>
          <w:top w:val="nil"/>
          <w:left w:val="nil"/>
          <w:bottom w:val="nil"/>
          <w:right w:val="nil"/>
          <w:between w:val="nil"/>
          <w:bar w:val="nil"/>
        </w:pBdr>
        <w:spacing w:after="0" w:line="240" w:lineRule="auto"/>
        <w:ind w:firstLine="567"/>
        <w:jc w:val="both"/>
        <w:rPr>
          <w:rFonts w:ascii="Times New Roman" w:eastAsia="Times New Roman" w:hAnsi="Times New Roman" w:cs="Times New Roman"/>
          <w:sz w:val="28"/>
          <w:szCs w:val="28"/>
          <w:lang w:eastAsia="ru-RU"/>
        </w:rPr>
      </w:pPr>
      <w:r w:rsidRPr="00616D5B">
        <w:rPr>
          <w:rFonts w:ascii="Times New Roman" w:eastAsia="Times New Roman" w:hAnsi="Times New Roman" w:cs="Times New Roman"/>
          <w:sz w:val="28"/>
          <w:szCs w:val="28"/>
          <w:lang w:eastAsia="ru-RU"/>
        </w:rPr>
        <w:t xml:space="preserve">прикордонні регіони </w:t>
      </w:r>
      <w:r w:rsidR="00F924C9" w:rsidRPr="00616D5B">
        <w:rPr>
          <w:rFonts w:ascii="Times New Roman" w:eastAsia="Times New Roman" w:hAnsi="Times New Roman" w:cs="Times New Roman"/>
          <w:sz w:val="28"/>
          <w:szCs w:val="28"/>
          <w:lang w:eastAsia="ru-RU"/>
        </w:rPr>
        <w:t>–</w:t>
      </w:r>
      <w:r w:rsidRPr="00616D5B">
        <w:rPr>
          <w:rFonts w:ascii="Times New Roman" w:eastAsia="Times New Roman" w:hAnsi="Times New Roman" w:cs="Times New Roman"/>
          <w:sz w:val="28"/>
          <w:szCs w:val="28"/>
          <w:lang w:eastAsia="ru-RU"/>
        </w:rPr>
        <w:t xml:space="preserve"> регіони, які безпосередньо прилягають до державного кордону;</w:t>
      </w:r>
    </w:p>
    <w:p w:rsidR="00B538CC" w:rsidRPr="00616D5B" w:rsidRDefault="00B538CC" w:rsidP="00B538CC">
      <w:pPr>
        <w:widowControl w:val="0"/>
        <w:pBdr>
          <w:top w:val="nil"/>
          <w:left w:val="nil"/>
          <w:bottom w:val="nil"/>
          <w:right w:val="nil"/>
          <w:between w:val="nil"/>
          <w:bar w:val="nil"/>
        </w:pBdr>
        <w:spacing w:after="0" w:line="240" w:lineRule="auto"/>
        <w:ind w:firstLine="567"/>
        <w:jc w:val="both"/>
        <w:rPr>
          <w:rFonts w:ascii="Times New Roman" w:eastAsia="Times New Roman" w:hAnsi="Times New Roman" w:cs="Times New Roman"/>
          <w:sz w:val="28"/>
          <w:szCs w:val="28"/>
          <w:lang w:eastAsia="ru-RU"/>
        </w:rPr>
      </w:pPr>
      <w:r w:rsidRPr="00616D5B">
        <w:rPr>
          <w:rFonts w:ascii="Times New Roman" w:eastAsia="Times New Roman" w:hAnsi="Times New Roman" w:cs="Times New Roman"/>
          <w:sz w:val="28"/>
          <w:szCs w:val="28"/>
          <w:lang w:eastAsia="ru-RU"/>
        </w:rPr>
        <w:t xml:space="preserve">прикордонні території у несприятливих умовах </w:t>
      </w:r>
      <w:r w:rsidR="00F924C9" w:rsidRPr="00616D5B">
        <w:rPr>
          <w:rFonts w:ascii="Times New Roman" w:eastAsia="Times New Roman" w:hAnsi="Times New Roman" w:cs="Times New Roman"/>
          <w:sz w:val="28"/>
          <w:szCs w:val="28"/>
          <w:lang w:eastAsia="ru-RU"/>
        </w:rPr>
        <w:t>–</w:t>
      </w:r>
      <w:r w:rsidRPr="00616D5B">
        <w:rPr>
          <w:rFonts w:ascii="Times New Roman" w:eastAsia="Times New Roman" w:hAnsi="Times New Roman" w:cs="Times New Roman"/>
          <w:sz w:val="28"/>
          <w:szCs w:val="28"/>
          <w:lang w:eastAsia="ru-RU"/>
        </w:rPr>
        <w:t xml:space="preserve"> територіальні громади, розташовані біля кордону з державами, відносини з якими передбачають додатковий рівень безпеки державного кордону, обмеження руху товарів та людей, що стримує розвиток місцевої економіки та залучення інвестицій (Російська Федерація, Придністров’я Республіки Молдова) в межах 30-кілометрової доступності, або лінії розмежування відповідно до Закону України “Про тимчасові заходи на період проведення антитерористичної операції”; </w:t>
      </w:r>
    </w:p>
    <w:p w:rsidR="00B538CC" w:rsidRPr="00616D5B" w:rsidRDefault="00B538CC" w:rsidP="00B538CC">
      <w:pPr>
        <w:widowControl w:val="0"/>
        <w:pBdr>
          <w:top w:val="nil"/>
          <w:left w:val="nil"/>
          <w:bottom w:val="nil"/>
          <w:right w:val="nil"/>
          <w:between w:val="nil"/>
          <w:bar w:val="nil"/>
        </w:pBdr>
        <w:spacing w:after="0" w:line="240" w:lineRule="auto"/>
        <w:ind w:firstLine="567"/>
        <w:jc w:val="both"/>
        <w:rPr>
          <w:rFonts w:ascii="Times New Roman" w:eastAsia="Times New Roman" w:hAnsi="Times New Roman" w:cs="Times New Roman"/>
          <w:sz w:val="28"/>
          <w:szCs w:val="28"/>
          <w:lang w:eastAsia="ru-RU"/>
        </w:rPr>
      </w:pPr>
      <w:r w:rsidRPr="00616D5B">
        <w:rPr>
          <w:rFonts w:ascii="Times New Roman" w:eastAsia="Times New Roman" w:hAnsi="Times New Roman" w:cs="Times New Roman"/>
          <w:sz w:val="28"/>
          <w:szCs w:val="28"/>
          <w:lang w:eastAsia="ru-RU"/>
        </w:rPr>
        <w:t xml:space="preserve">тимчасово окуповані території України </w:t>
      </w:r>
      <w:r w:rsidR="00F924C9" w:rsidRPr="00616D5B">
        <w:rPr>
          <w:rFonts w:ascii="Times New Roman" w:eastAsia="Times New Roman" w:hAnsi="Times New Roman" w:cs="Times New Roman"/>
          <w:sz w:val="28"/>
          <w:szCs w:val="28"/>
          <w:lang w:eastAsia="ru-RU"/>
        </w:rPr>
        <w:t>–</w:t>
      </w:r>
      <w:r w:rsidRPr="00616D5B">
        <w:rPr>
          <w:rFonts w:ascii="Times New Roman" w:eastAsia="Times New Roman" w:hAnsi="Times New Roman" w:cs="Times New Roman"/>
          <w:sz w:val="28"/>
          <w:szCs w:val="28"/>
          <w:lang w:eastAsia="ru-RU"/>
        </w:rPr>
        <w:t xml:space="preserve"> частини території України, тимчасово окуповані внаслідок збройної агресії Російської Федерації, в межах яких відповідно до Законів України “Про особливості державної політики із забезпечення державного суверенітету України на тимчасово окупованих територіях у Донецькій та Луганській областях” та</w:t>
      </w:r>
      <w:r w:rsidR="004B1463" w:rsidRPr="00616D5B">
        <w:rPr>
          <w:rFonts w:ascii="Times New Roman" w:eastAsia="Times New Roman" w:hAnsi="Times New Roman" w:cs="Times New Roman"/>
          <w:sz w:val="28"/>
          <w:szCs w:val="28"/>
          <w:lang w:eastAsia="ru-RU"/>
        </w:rPr>
        <w:t xml:space="preserve"> </w:t>
      </w:r>
      <w:r w:rsidRPr="00616D5B">
        <w:rPr>
          <w:rFonts w:ascii="Times New Roman" w:eastAsia="Times New Roman" w:hAnsi="Times New Roman" w:cs="Times New Roman"/>
          <w:sz w:val="28"/>
          <w:szCs w:val="28"/>
          <w:lang w:eastAsia="ru-RU"/>
        </w:rPr>
        <w:t>“Про забезпечення прав і свобод громадян та правовий режим на тимчасово окупованій території України”, збройні формування Російської Федерації та окупаційна адміністрація Російської Федерації встановили та здійснюють загальний контроль;</w:t>
      </w:r>
    </w:p>
    <w:p w:rsidR="00B538CC" w:rsidRPr="00616D5B" w:rsidRDefault="00B538CC" w:rsidP="00B538CC">
      <w:pPr>
        <w:widowControl w:val="0"/>
        <w:pBdr>
          <w:top w:val="nil"/>
          <w:left w:val="nil"/>
          <w:bottom w:val="nil"/>
          <w:right w:val="nil"/>
          <w:between w:val="nil"/>
          <w:bar w:val="nil"/>
        </w:pBdr>
        <w:spacing w:after="0" w:line="240" w:lineRule="auto"/>
        <w:ind w:firstLine="567"/>
        <w:jc w:val="both"/>
        <w:rPr>
          <w:rFonts w:ascii="Times New Roman" w:eastAsia="Times New Roman" w:hAnsi="Times New Roman" w:cs="Times New Roman"/>
          <w:sz w:val="28"/>
          <w:szCs w:val="28"/>
          <w:lang w:eastAsia="ru-RU"/>
        </w:rPr>
      </w:pPr>
      <w:r w:rsidRPr="00616D5B">
        <w:rPr>
          <w:rFonts w:ascii="Times New Roman" w:eastAsia="Times New Roman" w:hAnsi="Times New Roman" w:cs="Times New Roman"/>
          <w:sz w:val="28"/>
          <w:szCs w:val="28"/>
          <w:lang w:eastAsia="ru-RU"/>
        </w:rPr>
        <w:t xml:space="preserve">природоохоронні території та об’єкти </w:t>
      </w:r>
      <w:r w:rsidR="00F924C9" w:rsidRPr="00616D5B">
        <w:rPr>
          <w:rFonts w:ascii="Times New Roman" w:eastAsia="Times New Roman" w:hAnsi="Times New Roman" w:cs="Times New Roman"/>
          <w:sz w:val="28"/>
          <w:szCs w:val="28"/>
          <w:lang w:eastAsia="ru-RU"/>
        </w:rPr>
        <w:t>–</w:t>
      </w:r>
      <w:r w:rsidRPr="00616D5B">
        <w:rPr>
          <w:rFonts w:ascii="Times New Roman" w:eastAsia="Times New Roman" w:hAnsi="Times New Roman" w:cs="Times New Roman"/>
          <w:sz w:val="28"/>
          <w:szCs w:val="28"/>
          <w:lang w:eastAsia="ru-RU"/>
        </w:rPr>
        <w:t xml:space="preserve"> території та об’єкти природно-заповідного фонду, їх функціональні та охоронні зони, території, зарезервовані з метою наступного заповідання, території та об’єкти екомережі, території Смарагдової мережі, водно-болотні угіддя міжнародного значення, біосферні резервати програми ЮНЕСКО “Людина і біосфера”, об’єкти всесвітньої спадщини ЮНЕСКО відповідно до Закону України “Про національну інфраструктуру геопросторових даних”.</w:t>
      </w:r>
    </w:p>
    <w:p w:rsidR="00473E51" w:rsidRPr="00616D5B" w:rsidRDefault="00A67A46" w:rsidP="00C35F00">
      <w:pPr>
        <w:widowControl w:val="0"/>
        <w:pBdr>
          <w:top w:val="nil"/>
          <w:left w:val="nil"/>
          <w:bottom w:val="nil"/>
          <w:right w:val="nil"/>
          <w:between w:val="nil"/>
          <w:bar w:val="nil"/>
        </w:pBdr>
        <w:spacing w:after="0" w:line="240" w:lineRule="auto"/>
        <w:ind w:firstLine="567"/>
        <w:jc w:val="both"/>
        <w:rPr>
          <w:rFonts w:ascii="Times New Roman" w:hAnsi="Times New Roman" w:cs="Times New Roman"/>
          <w:sz w:val="28"/>
          <w:szCs w:val="28"/>
        </w:rPr>
      </w:pPr>
      <w:r w:rsidRPr="00616D5B">
        <w:rPr>
          <w:rFonts w:ascii="Times New Roman" w:hAnsi="Times New Roman" w:cs="Times New Roman"/>
          <w:color w:val="000000" w:themeColor="text1"/>
          <w:sz w:val="28"/>
          <w:szCs w:val="28"/>
        </w:rPr>
        <w:t xml:space="preserve">В  Чернігівській області під типи територій, що </w:t>
      </w:r>
      <w:r w:rsidRPr="00616D5B">
        <w:rPr>
          <w:rFonts w:ascii="Times New Roman" w:hAnsi="Times New Roman" w:cs="Times New Roman"/>
          <w:sz w:val="28"/>
          <w:szCs w:val="28"/>
        </w:rPr>
        <w:t xml:space="preserve">потребують державної підтримки, </w:t>
      </w:r>
      <w:r w:rsidRPr="00616D5B">
        <w:rPr>
          <w:rFonts w:ascii="Times New Roman" w:hAnsi="Times New Roman" w:cs="Times New Roman"/>
          <w:color w:val="000000" w:themeColor="text1"/>
          <w:sz w:val="28"/>
          <w:szCs w:val="28"/>
        </w:rPr>
        <w:t xml:space="preserve"> підпадають території декількох районів – </w:t>
      </w:r>
      <w:r w:rsidR="00FB14E1" w:rsidRPr="00616D5B">
        <w:rPr>
          <w:rFonts w:ascii="Times New Roman" w:hAnsi="Times New Roman" w:cs="Times New Roman"/>
          <w:color w:val="000000" w:themeColor="text1"/>
          <w:sz w:val="28"/>
          <w:szCs w:val="28"/>
        </w:rPr>
        <w:t>«</w:t>
      </w:r>
      <w:r w:rsidR="00FB14E1" w:rsidRPr="00616D5B">
        <w:rPr>
          <w:rFonts w:ascii="Times New Roman" w:hAnsi="Times New Roman" w:cs="Times New Roman"/>
          <w:sz w:val="28"/>
          <w:szCs w:val="28"/>
        </w:rPr>
        <w:t xml:space="preserve">сільські території у несприятливих умовах», «зони впливу міжнародних транспортних коридорів». </w:t>
      </w:r>
      <w:r w:rsidRPr="00616D5B">
        <w:rPr>
          <w:rFonts w:ascii="Times New Roman" w:hAnsi="Times New Roman" w:cs="Times New Roman"/>
          <w:color w:val="000000" w:themeColor="text1"/>
          <w:sz w:val="28"/>
          <w:szCs w:val="28"/>
        </w:rPr>
        <w:lastRenderedPageBreak/>
        <w:t>«</w:t>
      </w:r>
      <w:r w:rsidRPr="00616D5B">
        <w:rPr>
          <w:rFonts w:ascii="Times New Roman" w:hAnsi="Times New Roman" w:cs="Times New Roman"/>
          <w:sz w:val="28"/>
          <w:szCs w:val="28"/>
        </w:rPr>
        <w:t xml:space="preserve">прикордонні регіони», </w:t>
      </w:r>
      <w:r w:rsidR="00473E51" w:rsidRPr="00616D5B">
        <w:rPr>
          <w:rFonts w:ascii="Times New Roman" w:eastAsia="Times New Roman" w:hAnsi="Times New Roman" w:cs="Times New Roman"/>
          <w:sz w:val="28"/>
          <w:szCs w:val="28"/>
          <w:lang w:eastAsia="ru-RU"/>
        </w:rPr>
        <w:t>«прикордонні території у несприятливих умовах»</w:t>
      </w:r>
      <w:r w:rsidR="00C35F00" w:rsidRPr="00616D5B">
        <w:rPr>
          <w:rFonts w:ascii="Times New Roman" w:eastAsia="Times New Roman" w:hAnsi="Times New Roman" w:cs="Times New Roman"/>
          <w:sz w:val="28"/>
          <w:szCs w:val="28"/>
          <w:lang w:eastAsia="ru-RU"/>
        </w:rPr>
        <w:t>,</w:t>
      </w:r>
      <w:r w:rsidR="00C35F00" w:rsidRPr="00616D5B">
        <w:rPr>
          <w:rFonts w:ascii="Times New Roman" w:hAnsi="Times New Roman" w:cs="Times New Roman"/>
          <w:color w:val="FF0000"/>
          <w:sz w:val="28"/>
          <w:szCs w:val="28"/>
        </w:rPr>
        <w:t xml:space="preserve"> </w:t>
      </w:r>
      <w:r w:rsidR="00C35F00" w:rsidRPr="00616D5B">
        <w:rPr>
          <w:rFonts w:ascii="Times New Roman" w:hAnsi="Times New Roman" w:cs="Times New Roman"/>
          <w:sz w:val="28"/>
          <w:szCs w:val="28"/>
        </w:rPr>
        <w:t>«природоохоронні території та об’єкти»</w:t>
      </w:r>
      <w:r w:rsidR="00B10D3A" w:rsidRPr="00616D5B">
        <w:rPr>
          <w:rFonts w:ascii="Times New Roman" w:hAnsi="Times New Roman" w:cs="Times New Roman"/>
          <w:sz w:val="28"/>
          <w:szCs w:val="28"/>
        </w:rPr>
        <w:t xml:space="preserve"> (картографування </w:t>
      </w:r>
      <w:r w:rsidR="006A4FCA" w:rsidRPr="00616D5B">
        <w:rPr>
          <w:rFonts w:ascii="Times New Roman" w:hAnsi="Times New Roman" w:cs="Times New Roman"/>
          <w:sz w:val="28"/>
          <w:szCs w:val="28"/>
        </w:rPr>
        <w:t xml:space="preserve">та моделювання </w:t>
      </w:r>
      <w:r w:rsidR="00B10D3A" w:rsidRPr="00616D5B">
        <w:rPr>
          <w:rFonts w:ascii="Times New Roman" w:hAnsi="Times New Roman" w:cs="Times New Roman"/>
          <w:sz w:val="28"/>
          <w:szCs w:val="28"/>
        </w:rPr>
        <w:t>зазначених типів територій наведено у додатку</w:t>
      </w:r>
      <w:r w:rsidR="0015308A" w:rsidRPr="00616D5B">
        <w:rPr>
          <w:rFonts w:ascii="Times New Roman" w:hAnsi="Times New Roman" w:cs="Times New Roman"/>
          <w:sz w:val="28"/>
          <w:szCs w:val="28"/>
        </w:rPr>
        <w:t xml:space="preserve"> 1 до Стра</w:t>
      </w:r>
      <w:r w:rsidR="00B10D3A" w:rsidRPr="00616D5B">
        <w:rPr>
          <w:rFonts w:ascii="Times New Roman" w:hAnsi="Times New Roman" w:cs="Times New Roman"/>
          <w:sz w:val="28"/>
          <w:szCs w:val="28"/>
        </w:rPr>
        <w:t>т</w:t>
      </w:r>
      <w:r w:rsidR="0015308A" w:rsidRPr="00616D5B">
        <w:rPr>
          <w:rFonts w:ascii="Times New Roman" w:hAnsi="Times New Roman" w:cs="Times New Roman"/>
          <w:sz w:val="28"/>
          <w:szCs w:val="28"/>
        </w:rPr>
        <w:t>е</w:t>
      </w:r>
      <w:r w:rsidR="00B10D3A" w:rsidRPr="00616D5B">
        <w:rPr>
          <w:rFonts w:ascii="Times New Roman" w:hAnsi="Times New Roman" w:cs="Times New Roman"/>
          <w:sz w:val="28"/>
          <w:szCs w:val="28"/>
        </w:rPr>
        <w:t>гії)</w:t>
      </w:r>
      <w:r w:rsidR="00210DB9" w:rsidRPr="00616D5B">
        <w:rPr>
          <w:rFonts w:ascii="Times New Roman" w:hAnsi="Times New Roman" w:cs="Times New Roman"/>
          <w:sz w:val="28"/>
          <w:szCs w:val="28"/>
        </w:rPr>
        <w:t>.</w:t>
      </w:r>
      <w:r w:rsidR="00B10D3A" w:rsidRPr="00616D5B">
        <w:rPr>
          <w:rFonts w:ascii="Times New Roman" w:hAnsi="Times New Roman" w:cs="Times New Roman"/>
          <w:sz w:val="28"/>
          <w:szCs w:val="28"/>
        </w:rPr>
        <w:t xml:space="preserve"> </w:t>
      </w:r>
    </w:p>
    <w:p w:rsidR="00A67A46" w:rsidRPr="00616D5B" w:rsidRDefault="00A67A46" w:rsidP="00A67A46">
      <w:pPr>
        <w:pStyle w:val="aff4"/>
        <w:spacing w:before="40"/>
        <w:ind w:firstLine="709"/>
        <w:jc w:val="both"/>
        <w:rPr>
          <w:rFonts w:ascii="Times New Roman" w:hAnsi="Times New Roman" w:cs="Times New Roman"/>
          <w:sz w:val="28"/>
          <w:szCs w:val="28"/>
        </w:rPr>
      </w:pPr>
      <w:r w:rsidRPr="00616D5B">
        <w:rPr>
          <w:rFonts w:ascii="Times New Roman" w:hAnsi="Times New Roman" w:cs="Times New Roman"/>
          <w:sz w:val="28"/>
          <w:szCs w:val="28"/>
        </w:rPr>
        <w:t>Крім того,</w:t>
      </w:r>
      <w:r w:rsidR="00016BC5" w:rsidRPr="00616D5B">
        <w:rPr>
          <w:rFonts w:ascii="Times New Roman" w:hAnsi="Times New Roman" w:cs="Times New Roman"/>
          <w:sz w:val="28"/>
          <w:szCs w:val="28"/>
        </w:rPr>
        <w:t xml:space="preserve"> </w:t>
      </w:r>
      <w:r w:rsidRPr="00616D5B">
        <w:rPr>
          <w:rFonts w:ascii="Times New Roman" w:hAnsi="Times New Roman" w:cs="Times New Roman"/>
          <w:sz w:val="28"/>
          <w:szCs w:val="28"/>
        </w:rPr>
        <w:t>у</w:t>
      </w:r>
      <w:r w:rsidR="00C35F00" w:rsidRPr="00616D5B">
        <w:rPr>
          <w:rFonts w:ascii="Times New Roman" w:hAnsi="Times New Roman" w:cs="Times New Roman"/>
          <w:sz w:val="28"/>
          <w:szCs w:val="28"/>
        </w:rPr>
        <w:t xml:space="preserve"> </w:t>
      </w:r>
      <w:r w:rsidR="00CC5EF2" w:rsidRPr="00616D5B">
        <w:rPr>
          <w:rFonts w:ascii="Times New Roman" w:hAnsi="Times New Roman" w:cs="Times New Roman"/>
          <w:sz w:val="28"/>
          <w:szCs w:val="28"/>
        </w:rPr>
        <w:t xml:space="preserve">додатку 1 до </w:t>
      </w:r>
      <w:r w:rsidRPr="00616D5B">
        <w:rPr>
          <w:rFonts w:ascii="Times New Roman" w:hAnsi="Times New Roman" w:cs="Times New Roman"/>
          <w:sz w:val="28"/>
          <w:szCs w:val="28"/>
        </w:rPr>
        <w:t xml:space="preserve">Державній стратегії </w:t>
      </w:r>
      <w:r w:rsidR="00CC5EF2" w:rsidRPr="00616D5B">
        <w:rPr>
          <w:rFonts w:ascii="Times New Roman" w:hAnsi="Times New Roman" w:cs="Times New Roman"/>
          <w:sz w:val="28"/>
          <w:szCs w:val="28"/>
        </w:rPr>
        <w:t xml:space="preserve">«Функціональні типи територій» </w:t>
      </w:r>
      <w:r w:rsidRPr="00616D5B">
        <w:rPr>
          <w:rFonts w:ascii="Times New Roman" w:hAnsi="Times New Roman" w:cs="Times New Roman"/>
          <w:sz w:val="28"/>
          <w:szCs w:val="28"/>
        </w:rPr>
        <w:t xml:space="preserve">визначено </w:t>
      </w:r>
      <w:r w:rsidR="00016BC5" w:rsidRPr="00616D5B">
        <w:rPr>
          <w:rFonts w:ascii="Times New Roman" w:hAnsi="Times New Roman" w:cs="Times New Roman"/>
          <w:sz w:val="28"/>
          <w:szCs w:val="28"/>
        </w:rPr>
        <w:t>центри економічного розвитку</w:t>
      </w:r>
      <w:r w:rsidR="00CC5EF2" w:rsidRPr="00616D5B">
        <w:rPr>
          <w:rFonts w:ascii="Times New Roman" w:hAnsi="Times New Roman" w:cs="Times New Roman"/>
          <w:sz w:val="28"/>
          <w:szCs w:val="28"/>
        </w:rPr>
        <w:t xml:space="preserve"> області</w:t>
      </w:r>
      <w:r w:rsidR="00016BC5" w:rsidRPr="00616D5B">
        <w:rPr>
          <w:rFonts w:ascii="Times New Roman" w:hAnsi="Times New Roman" w:cs="Times New Roman"/>
          <w:sz w:val="28"/>
          <w:szCs w:val="28"/>
        </w:rPr>
        <w:t>, а саме такі, що</w:t>
      </w:r>
      <w:r w:rsidR="00CC5EF2" w:rsidRPr="00616D5B">
        <w:rPr>
          <w:rFonts w:ascii="Times New Roman" w:hAnsi="Times New Roman" w:cs="Times New Roman"/>
          <w:sz w:val="28"/>
          <w:szCs w:val="28"/>
        </w:rPr>
        <w:t>:</w:t>
      </w:r>
      <w:r w:rsidR="00016BC5" w:rsidRPr="00616D5B">
        <w:rPr>
          <w:rFonts w:ascii="Times New Roman" w:hAnsi="Times New Roman" w:cs="Times New Roman"/>
          <w:sz w:val="28"/>
          <w:szCs w:val="28"/>
        </w:rPr>
        <w:t xml:space="preserve"> мають ознаки ядер розвитку</w:t>
      </w:r>
      <w:r w:rsidR="00CC5EF2" w:rsidRPr="00616D5B">
        <w:rPr>
          <w:rFonts w:ascii="Times New Roman" w:hAnsi="Times New Roman" w:cs="Times New Roman"/>
          <w:sz w:val="28"/>
          <w:szCs w:val="28"/>
        </w:rPr>
        <w:t xml:space="preserve"> </w:t>
      </w:r>
      <w:r w:rsidR="00016BC5" w:rsidRPr="00616D5B">
        <w:rPr>
          <w:rFonts w:ascii="Times New Roman" w:hAnsi="Times New Roman" w:cs="Times New Roman"/>
          <w:sz w:val="28"/>
          <w:szCs w:val="28"/>
        </w:rPr>
        <w:t>(6</w:t>
      </w:r>
      <w:r w:rsidR="00CC5EF2" w:rsidRPr="00616D5B">
        <w:rPr>
          <w:rFonts w:ascii="Times New Roman" w:hAnsi="Times New Roman" w:cs="Times New Roman"/>
          <w:sz w:val="28"/>
          <w:szCs w:val="28"/>
        </w:rPr>
        <w:t>);</w:t>
      </w:r>
      <w:r w:rsidR="00016BC5" w:rsidRPr="00616D5B">
        <w:rPr>
          <w:rFonts w:ascii="Times New Roman" w:hAnsi="Times New Roman" w:cs="Times New Roman"/>
          <w:sz w:val="28"/>
          <w:szCs w:val="28"/>
        </w:rPr>
        <w:t xml:space="preserve"> що потребують підтримки</w:t>
      </w:r>
      <w:r w:rsidR="00CC5EF2" w:rsidRPr="00616D5B">
        <w:rPr>
          <w:rFonts w:ascii="Times New Roman" w:hAnsi="Times New Roman" w:cs="Times New Roman"/>
          <w:sz w:val="28"/>
          <w:szCs w:val="28"/>
        </w:rPr>
        <w:t xml:space="preserve"> (25)</w:t>
      </w:r>
      <w:r w:rsidR="00016BC5" w:rsidRPr="00616D5B">
        <w:rPr>
          <w:rFonts w:ascii="Times New Roman" w:hAnsi="Times New Roman" w:cs="Times New Roman"/>
          <w:sz w:val="28"/>
          <w:szCs w:val="28"/>
        </w:rPr>
        <w:t>, що потребують допомоги</w:t>
      </w:r>
      <w:r w:rsidR="00CC5EF2" w:rsidRPr="00616D5B">
        <w:rPr>
          <w:rFonts w:ascii="Times New Roman" w:hAnsi="Times New Roman" w:cs="Times New Roman"/>
          <w:sz w:val="28"/>
          <w:szCs w:val="28"/>
        </w:rPr>
        <w:t xml:space="preserve"> (11)</w:t>
      </w:r>
      <w:r w:rsidR="00016BC5" w:rsidRPr="00616D5B">
        <w:rPr>
          <w:rFonts w:ascii="Times New Roman" w:hAnsi="Times New Roman" w:cs="Times New Roman"/>
          <w:sz w:val="28"/>
          <w:szCs w:val="28"/>
        </w:rPr>
        <w:t xml:space="preserve"> та гостро потребують допомоги</w:t>
      </w:r>
      <w:r w:rsidR="00CC5EF2" w:rsidRPr="00616D5B">
        <w:rPr>
          <w:rFonts w:ascii="Times New Roman" w:hAnsi="Times New Roman" w:cs="Times New Roman"/>
          <w:sz w:val="28"/>
          <w:szCs w:val="28"/>
        </w:rPr>
        <w:t xml:space="preserve"> (3)</w:t>
      </w:r>
      <w:r w:rsidR="00016BC5" w:rsidRPr="00616D5B">
        <w:rPr>
          <w:rFonts w:ascii="Times New Roman" w:hAnsi="Times New Roman" w:cs="Times New Roman"/>
          <w:sz w:val="28"/>
          <w:szCs w:val="28"/>
        </w:rPr>
        <w:t>.</w:t>
      </w:r>
      <w:r w:rsidRPr="00616D5B">
        <w:rPr>
          <w:rFonts w:ascii="Times New Roman" w:hAnsi="Times New Roman" w:cs="Times New Roman"/>
          <w:sz w:val="28"/>
          <w:szCs w:val="28"/>
        </w:rPr>
        <w:t xml:space="preserve"> </w:t>
      </w:r>
    </w:p>
    <w:p w:rsidR="00CC5EF2" w:rsidRPr="00616D5B" w:rsidRDefault="00CC5EF2" w:rsidP="00CC5EF2">
      <w:pPr>
        <w:pStyle w:val="aff4"/>
        <w:spacing w:before="40"/>
        <w:ind w:firstLine="709"/>
        <w:jc w:val="both"/>
        <w:rPr>
          <w:rFonts w:ascii="Times New Roman" w:hAnsi="Times New Roman" w:cs="Times New Roman"/>
          <w:sz w:val="28"/>
          <w:szCs w:val="28"/>
        </w:rPr>
      </w:pPr>
      <w:r w:rsidRPr="00616D5B">
        <w:rPr>
          <w:rFonts w:ascii="Times New Roman" w:hAnsi="Times New Roman" w:cs="Times New Roman"/>
          <w:color w:val="000000" w:themeColor="text1"/>
          <w:sz w:val="28"/>
          <w:szCs w:val="28"/>
        </w:rPr>
        <w:t xml:space="preserve">Нові підходи до </w:t>
      </w:r>
      <w:r w:rsidR="008137A4" w:rsidRPr="00616D5B">
        <w:rPr>
          <w:rFonts w:ascii="Times New Roman" w:hAnsi="Times New Roman" w:cs="Times New Roman"/>
          <w:color w:val="000000" w:themeColor="text1"/>
          <w:sz w:val="28"/>
          <w:szCs w:val="28"/>
        </w:rPr>
        <w:t>реалізації</w:t>
      </w:r>
      <w:r w:rsidRPr="00616D5B">
        <w:rPr>
          <w:rFonts w:ascii="Times New Roman" w:hAnsi="Times New Roman" w:cs="Times New Roman"/>
          <w:color w:val="000000" w:themeColor="text1"/>
          <w:sz w:val="28"/>
          <w:szCs w:val="28"/>
        </w:rPr>
        <w:t xml:space="preserve"> державної регіональної політики у </w:t>
      </w:r>
      <w:r w:rsidR="008137A4" w:rsidRPr="00616D5B">
        <w:rPr>
          <w:rFonts w:ascii="Times New Roman" w:hAnsi="Times New Roman" w:cs="Times New Roman"/>
          <w:color w:val="000000" w:themeColor="text1"/>
          <w:sz w:val="28"/>
          <w:szCs w:val="28"/>
        </w:rPr>
        <w:t xml:space="preserve">наступному </w:t>
      </w:r>
      <w:r w:rsidRPr="00616D5B">
        <w:rPr>
          <w:rFonts w:ascii="Times New Roman" w:hAnsi="Times New Roman" w:cs="Times New Roman"/>
          <w:color w:val="000000" w:themeColor="text1"/>
          <w:sz w:val="28"/>
          <w:szCs w:val="28"/>
        </w:rPr>
        <w:t xml:space="preserve"> плановому періоді, а саме: перехід до територіально спрямованої політики розвитку на основі стимулювання використання власного потенціалу територій, надання підтримки окремим територіям, що характеризуються особливими проблемами соціально-економічного розвитку, екологічними умовами та потребами охорони довкілля </w:t>
      </w:r>
      <w:r w:rsidR="000B6180" w:rsidRPr="00616D5B">
        <w:rPr>
          <w:rFonts w:ascii="Times New Roman" w:hAnsi="Times New Roman" w:cs="Times New Roman"/>
          <w:sz w:val="28"/>
          <w:szCs w:val="28"/>
        </w:rPr>
        <w:t>дозволя</w:t>
      </w:r>
      <w:r w:rsidRPr="00616D5B">
        <w:rPr>
          <w:rFonts w:ascii="Times New Roman" w:hAnsi="Times New Roman" w:cs="Times New Roman"/>
          <w:sz w:val="28"/>
          <w:szCs w:val="28"/>
        </w:rPr>
        <w:t>ть забезпечити концентрацію ресурсів та зусиль усіх суб’єктів державної регіональної політики для найбільш ефективного вирішення проблем на таких територіях, зменшення диспропорцій розвитку за рахунок підтримки економічно найслабших регіонів.</w:t>
      </w:r>
    </w:p>
    <w:p w:rsidR="00CC5EF2" w:rsidRPr="00616D5B" w:rsidRDefault="00CC5EF2" w:rsidP="008C1DBA">
      <w:pPr>
        <w:suppressAutoHyphens/>
        <w:spacing w:before="20" w:after="0" w:line="240" w:lineRule="auto"/>
        <w:ind w:firstLine="573"/>
        <w:jc w:val="both"/>
        <w:rPr>
          <w:rFonts w:ascii="Times New Roman" w:eastAsia="Times New Roman" w:hAnsi="Times New Roman" w:cs="Times New Roman"/>
          <w:sz w:val="28"/>
          <w:szCs w:val="28"/>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i/>
          <w:kern w:val="1"/>
          <w:sz w:val="28"/>
          <w:szCs w:val="28"/>
          <w:lang w:val="ru-RU" w:eastAsia="ar-SA"/>
        </w:rPr>
      </w:pPr>
      <w:bookmarkStart w:id="36" w:name="_Toc27649228"/>
      <w:r w:rsidRPr="00616D5B">
        <w:rPr>
          <w:rFonts w:ascii="Times New Roman" w:eastAsia="Times New Roman" w:hAnsi="Times New Roman" w:cs="Times New Roman"/>
          <w:b/>
          <w:bCs/>
          <w:kern w:val="1"/>
          <w:sz w:val="28"/>
          <w:szCs w:val="28"/>
          <w:lang w:val="ru-RU" w:eastAsia="ar-SA"/>
        </w:rPr>
        <w:t>2.11. Екологічна ситуація</w:t>
      </w:r>
      <w:bookmarkEnd w:id="36"/>
    </w:p>
    <w:p w:rsidR="008C1DBA" w:rsidRPr="00616D5B" w:rsidRDefault="008C1DBA" w:rsidP="008C1DBA">
      <w:pPr>
        <w:suppressAutoHyphens/>
        <w:spacing w:after="0" w:line="240" w:lineRule="auto"/>
        <w:ind w:right="117"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i/>
          <w:sz w:val="28"/>
          <w:szCs w:val="28"/>
          <w:lang w:eastAsia="ar-SA"/>
        </w:rPr>
        <w:t xml:space="preserve">Стан атмосферного повітря. </w:t>
      </w:r>
      <w:r w:rsidRPr="00616D5B">
        <w:rPr>
          <w:rFonts w:ascii="Times New Roman" w:eastAsia="Times New Roman" w:hAnsi="Times New Roman" w:cs="Times New Roman"/>
          <w:sz w:val="28"/>
          <w:szCs w:val="28"/>
          <w:lang w:eastAsia="ar-SA"/>
        </w:rPr>
        <w:t>У 2017 році викиди від стаціонарних джерел в області склали 31,574</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тис.</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тонн, що на 5,528</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тис.</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тонн (14,9 %) менше викидів 2016 року.</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У розрахунку на одну особу такі викиди склали 30,752</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кг і в порівнянні з 2016</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роком зменшились на 4,953</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кг. Викиди від пересувних джерел зменшилися на 10,5 % (з 44,019</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тис.</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тонн у 2000 році до 39,406</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тис.</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тонн у 2015 році).</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Найбільші обсяги викидів забруднюючих речовин в атмосферне повітря мають підприємства: енергетики 37,8 % від загальних викидів стаціонарними джерелами по області; сільського господарства, мисливства – 32,4 %; добування сирої нафти та природного газу – 7</w:t>
      </w:r>
      <w:r w:rsidRPr="00616D5B">
        <w:rPr>
          <w:rFonts w:ascii="Times New Roman" w:eastAsia="Times New Roman" w:hAnsi="Times New Roman" w:cs="Times New Roman"/>
          <w:sz w:val="28"/>
          <w:szCs w:val="28"/>
          <w:lang w:val="en-US" w:eastAsia="ar-SA"/>
        </w:rPr>
        <w:t> </w:t>
      </w:r>
      <w:r w:rsidRPr="00616D5B">
        <w:rPr>
          <w:rFonts w:ascii="Times New Roman" w:eastAsia="Times New Roman" w:hAnsi="Times New Roman" w:cs="Times New Roman"/>
          <w:sz w:val="28"/>
          <w:szCs w:val="28"/>
          <w:lang w:eastAsia="ar-SA"/>
        </w:rPr>
        <w:t xml:space="preserve">%.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i/>
          <w:sz w:val="28"/>
          <w:szCs w:val="28"/>
          <w:lang w:eastAsia="ar-SA"/>
        </w:rPr>
      </w:pPr>
      <w:r w:rsidRPr="00616D5B">
        <w:rPr>
          <w:rFonts w:ascii="Times New Roman" w:eastAsia="Times New Roman" w:hAnsi="Times New Roman" w:cs="Times New Roman"/>
          <w:sz w:val="28"/>
          <w:szCs w:val="28"/>
          <w:lang w:eastAsia="ar-SA"/>
        </w:rPr>
        <w:t xml:space="preserve">Найбільшим забруднювачем атмосферного повітря в залишається </w:t>
      </w:r>
      <w:r w:rsidRPr="00616D5B">
        <w:rPr>
          <w:rFonts w:ascii="Times New Roman" w:eastAsia="Times New Roman" w:hAnsi="Times New Roman" w:cs="Times New Roman"/>
          <w:sz w:val="28"/>
          <w:szCs w:val="28"/>
          <w:lang w:eastAsia="ar-SA"/>
        </w:rPr>
        <w:br/>
        <w:t xml:space="preserve">КЕП «Чернігівська ТЕЦ» ТОВ фірми «ТехНова», викиди якого складають близько 85,2 % викидів стаціонарних джерел підприємств міста.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i/>
          <w:sz w:val="28"/>
          <w:szCs w:val="28"/>
          <w:lang w:eastAsia="ar-SA"/>
        </w:rPr>
        <w:t xml:space="preserve">Забруднення поверхневих водних ресурсів. </w:t>
      </w:r>
      <w:r w:rsidRPr="00616D5B">
        <w:rPr>
          <w:rFonts w:ascii="Times New Roman" w:eastAsia="Times New Roman" w:hAnsi="Times New Roman" w:cs="Times New Roman"/>
          <w:sz w:val="28"/>
          <w:szCs w:val="28"/>
          <w:lang w:eastAsia="ar-SA"/>
        </w:rPr>
        <w:t>За даними суб’єктів системи моніторингу області, за останні 5 років гідрохімічні показники якості поверхневих вод у створах спостереження в цілому не зазнали значних змін і переважно відповідають гранично допустимим концентраціям для водойм рибогосподарського призначення.</w:t>
      </w:r>
    </w:p>
    <w:p w:rsidR="008C1DBA" w:rsidRPr="00616D5B" w:rsidRDefault="008C1DBA" w:rsidP="008C1DBA">
      <w:pPr>
        <w:suppressAutoHyphens/>
        <w:spacing w:after="0" w:line="240" w:lineRule="auto"/>
        <w:ind w:firstLine="574"/>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На екологічний стан поверхневих вод області впливає скид недостатньо очищених стічних вод внаслідок неефективної роботи каналізаційно-очисних споруд, не винесення в натуру прибережних захисних смуг і водоохоронних зон, а також їх недодержання, насамперед в населених пунктах, засмічення водойм побутовими відходами.</w:t>
      </w:r>
      <w:r w:rsidRPr="00616D5B">
        <w:rPr>
          <w:rFonts w:ascii="Times New Roman" w:eastAsia="Times New Roman" w:hAnsi="Times New Roman" w:cs="Times New Roman"/>
          <w:sz w:val="28"/>
          <w:szCs w:val="24"/>
          <w:lang w:eastAsia="ar-SA"/>
        </w:rPr>
        <w:t xml:space="preserve"> Головні джерела забруднення поверхневих водних об’єктів – підприємства комунального господарства.</w:t>
      </w:r>
    </w:p>
    <w:p w:rsidR="008C1DBA" w:rsidRPr="00616D5B" w:rsidRDefault="008C1DBA" w:rsidP="008C1DBA">
      <w:pPr>
        <w:suppressAutoHyphens/>
        <w:spacing w:after="0" w:line="240" w:lineRule="auto"/>
        <w:ind w:firstLine="574"/>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В області діють 22 комплекси очисних споруд повної біологічної очистки; 4 комплекси очисних споруд повної біологічної очистки, які працюють, як </w:t>
      </w:r>
      <w:r w:rsidRPr="00616D5B">
        <w:rPr>
          <w:rFonts w:ascii="Times New Roman" w:eastAsia="Times New Roman" w:hAnsi="Times New Roman" w:cs="Times New Roman"/>
          <w:sz w:val="28"/>
          <w:szCs w:val="28"/>
          <w:lang w:eastAsia="ar-SA"/>
        </w:rPr>
        <w:lastRenderedPageBreak/>
        <w:t xml:space="preserve">накопичувачі; 1 комплекс фізико-механічної очистки та </w:t>
      </w:r>
      <w:r w:rsidRPr="00616D5B">
        <w:rPr>
          <w:rFonts w:ascii="Times New Roman" w:eastAsia="Times New Roman" w:hAnsi="Times New Roman" w:cs="Times New Roman"/>
          <w:sz w:val="28"/>
          <w:szCs w:val="28"/>
          <w:lang w:eastAsia="ar-SA"/>
        </w:rPr>
        <w:br/>
        <w:t>41 комплекс полів фільтрації.</w:t>
      </w:r>
    </w:p>
    <w:p w:rsidR="008C1DBA" w:rsidRPr="00616D5B" w:rsidRDefault="008C1DBA" w:rsidP="008C1DBA">
      <w:pPr>
        <w:suppressAutoHyphens/>
        <w:spacing w:after="0" w:line="240" w:lineRule="auto"/>
        <w:ind w:firstLine="574"/>
        <w:jc w:val="both"/>
        <w:rPr>
          <w:rFonts w:ascii="Times New Roman" w:eastAsia="Times New Roman" w:hAnsi="Times New Roman" w:cs="Times New Roman"/>
          <w:i/>
          <w:sz w:val="28"/>
          <w:szCs w:val="28"/>
          <w:lang w:eastAsia="ar-SA"/>
        </w:rPr>
      </w:pPr>
      <w:r w:rsidRPr="00616D5B">
        <w:rPr>
          <w:rFonts w:ascii="Times New Roman" w:eastAsia="Times New Roman" w:hAnsi="Times New Roman" w:cs="Times New Roman"/>
          <w:sz w:val="28"/>
          <w:szCs w:val="28"/>
          <w:lang w:eastAsia="ar-SA"/>
        </w:rPr>
        <w:t xml:space="preserve">Екологічний стан поверхневих вод області залежить від використання водних ресурсів сусідніми державами, оскільки на територіях Республіки Білорусь і Російської Федерації формується 84 % річкових вод басейну р. Дніпро. Основними забруднюючими речовинами транскордонних водотоків є органічні речовини, залізо загальне, марганець, іони амонію, фосфат-іони. </w:t>
      </w:r>
    </w:p>
    <w:p w:rsidR="008C1DBA" w:rsidRPr="00616D5B" w:rsidRDefault="008C1DBA" w:rsidP="008C1DBA">
      <w:pPr>
        <w:suppressAutoHyphens/>
        <w:spacing w:after="0" w:line="240" w:lineRule="auto"/>
        <w:ind w:firstLine="574"/>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i/>
          <w:sz w:val="28"/>
          <w:szCs w:val="28"/>
          <w:lang w:eastAsia="ar-SA"/>
        </w:rPr>
        <w:t xml:space="preserve">Природні об’єкти та збереження біорізноманіття. </w:t>
      </w:r>
      <w:r w:rsidRPr="00616D5B">
        <w:rPr>
          <w:rFonts w:ascii="Times New Roman" w:eastAsia="Times New Roman" w:hAnsi="Times New Roman" w:cs="Times New Roman"/>
          <w:sz w:val="28"/>
          <w:szCs w:val="28"/>
          <w:lang w:eastAsia="ar-SA"/>
        </w:rPr>
        <w:t>Природно-заповідний фонд (ПЗР) Чернігівщини нараховує 666</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об'єктів загальною площею 261 244,31 тис. га, що становить 7,83 % площі області. Природно-заповідний фонд складають 2 національні природні парки, 3 регіональні ландшафтні парки, 450 заказників, 137 пам'яток природи, 19 парків-пам'яток садово-паркового мистецтва, 52 заповідні урочища, 2 дендрологічні парки, Менський зоопарк.</w:t>
      </w:r>
    </w:p>
    <w:p w:rsidR="008C1DBA" w:rsidRPr="00616D5B" w:rsidRDefault="008C1DBA" w:rsidP="008C1DBA">
      <w:pPr>
        <w:suppressAutoHyphens/>
        <w:spacing w:after="0" w:line="240" w:lineRule="auto"/>
        <w:ind w:firstLine="574"/>
        <w:jc w:val="both"/>
        <w:rPr>
          <w:rFonts w:ascii="Times New Roman" w:eastAsia="Times New Roman" w:hAnsi="Times New Roman" w:cs="Times New Roman"/>
          <w:i/>
          <w:sz w:val="28"/>
          <w:szCs w:val="28"/>
          <w:lang w:eastAsia="ar-SA"/>
        </w:rPr>
      </w:pPr>
      <w:r w:rsidRPr="00616D5B">
        <w:rPr>
          <w:rFonts w:ascii="Times New Roman" w:eastAsia="Times New Roman" w:hAnsi="Times New Roman" w:cs="Times New Roman"/>
          <w:sz w:val="28"/>
          <w:szCs w:val="28"/>
          <w:lang w:eastAsia="ar-SA"/>
        </w:rPr>
        <w:t>ПЗР характеризується значною кількістю об'єктів невеликої площі (більше половини об'єктів мають площу до 100 га), переважна більшість з яких гідрологічні (11 заказників загальнодержавного і 438 заказників місцевого значення).</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i/>
          <w:sz w:val="28"/>
          <w:szCs w:val="28"/>
          <w:lang w:eastAsia="ar-SA"/>
        </w:rPr>
        <w:t xml:space="preserve">Утворення та накопичення відходів. </w:t>
      </w:r>
      <w:r w:rsidRPr="00616D5B">
        <w:rPr>
          <w:rFonts w:ascii="Times New Roman" w:eastAsia="Times New Roman" w:hAnsi="Times New Roman" w:cs="Times New Roman"/>
          <w:sz w:val="28"/>
          <w:szCs w:val="28"/>
          <w:lang w:eastAsia="ar-SA"/>
        </w:rPr>
        <w:t>Значний негативний вплив на об’єкти довкілля області здійснюють: промислові токсичні відходи, які утворилися в результаті реформування аграрного сектору економіки – непридатні та заборонені до використання хімічні засоби захисту рослин, накопичені обсяги золи КЕП «Чернігівська ТЕЦ» ТОВ фірми «ТехНова» та тверді побутові відходи. Знижують рівень екологічної безпеки області насамперед незначні обсяги відходів, що накопичені, а стан тих місць, де вони зберігаються.</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У 2017</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році утворилось 732,7</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тис.</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тонн відходів (у 2013</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 xml:space="preserve">році – </w:t>
      </w:r>
      <w:r w:rsidRPr="00616D5B">
        <w:rPr>
          <w:rFonts w:ascii="Times New Roman" w:eastAsia="Times New Roman" w:hAnsi="Times New Roman" w:cs="Times New Roman"/>
          <w:sz w:val="28"/>
          <w:szCs w:val="28"/>
          <w:lang w:val="ru-RU" w:eastAsia="ar-SA"/>
        </w:rPr>
        <w:br/>
      </w:r>
      <w:r w:rsidRPr="00616D5B">
        <w:rPr>
          <w:rFonts w:ascii="Times New Roman" w:eastAsia="Times New Roman" w:hAnsi="Times New Roman" w:cs="Times New Roman"/>
          <w:sz w:val="28"/>
          <w:szCs w:val="28"/>
          <w:lang w:eastAsia="ar-SA"/>
        </w:rPr>
        <w:t>674,7</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тис.</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 xml:space="preserve">тонн).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Станом на 01.01.2019 в обласний реєстр внесено 498 місць видалення твердих побутових відходів, у тому числі 489 с</w:t>
      </w:r>
      <w:r w:rsidR="00F3540D" w:rsidRPr="00616D5B">
        <w:rPr>
          <w:rFonts w:ascii="Times New Roman" w:eastAsia="Times New Roman" w:hAnsi="Times New Roman" w:cs="Times New Roman"/>
          <w:sz w:val="28"/>
          <w:szCs w:val="28"/>
          <w:lang w:eastAsia="ar-SA"/>
        </w:rPr>
        <w:t>м</w:t>
      </w:r>
      <w:r w:rsidRPr="00616D5B">
        <w:rPr>
          <w:rFonts w:ascii="Times New Roman" w:eastAsia="Times New Roman" w:hAnsi="Times New Roman" w:cs="Times New Roman"/>
          <w:sz w:val="28"/>
          <w:szCs w:val="28"/>
          <w:lang w:eastAsia="ar-SA"/>
        </w:rPr>
        <w:t>іттєзвалищ та 9 полігонів.</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i/>
          <w:sz w:val="28"/>
          <w:szCs w:val="28"/>
          <w:lang w:eastAsia="ar-SA"/>
        </w:rPr>
      </w:pPr>
      <w:r w:rsidRPr="00616D5B">
        <w:rPr>
          <w:rFonts w:ascii="Times New Roman" w:eastAsia="Times New Roman" w:hAnsi="Times New Roman" w:cs="Times New Roman"/>
          <w:sz w:val="28"/>
          <w:szCs w:val="28"/>
          <w:lang w:eastAsia="ar-SA"/>
        </w:rPr>
        <w:t xml:space="preserve">Також особливу проблему для області становлять небезпечні </w:t>
      </w:r>
      <w:r w:rsidRPr="00616D5B">
        <w:rPr>
          <w:rFonts w:ascii="Times New Roman" w:eastAsia="Times New Roman" w:hAnsi="Times New Roman" w:cs="Times New Roman"/>
          <w:sz w:val="28"/>
          <w:szCs w:val="28"/>
          <w:lang w:eastAsia="ar-SA"/>
        </w:rPr>
        <w:br/>
        <w:t xml:space="preserve">та заборонені до використання хімічні засоби захисту рослин (ХЗЗР), </w:t>
      </w:r>
      <w:r w:rsidRPr="00616D5B">
        <w:rPr>
          <w:rFonts w:ascii="Times New Roman" w:eastAsia="Times New Roman" w:hAnsi="Times New Roman" w:cs="Times New Roman"/>
          <w:sz w:val="28"/>
          <w:szCs w:val="28"/>
          <w:lang w:eastAsia="ar-SA"/>
        </w:rPr>
        <w:br/>
        <w:t xml:space="preserve">яких на 01.04.2019 на території області зберігається 284,3 тонни. Непридатні ХЗЗР зберігаються у 52-х складських приміщеннях, які знаходяться у незадовільному стані.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i/>
          <w:sz w:val="28"/>
          <w:szCs w:val="28"/>
          <w:lang w:eastAsia="ar-SA"/>
        </w:rPr>
      </w:pPr>
      <w:r w:rsidRPr="00616D5B">
        <w:rPr>
          <w:rFonts w:ascii="Times New Roman" w:eastAsia="Times New Roman" w:hAnsi="Times New Roman" w:cs="Times New Roman"/>
          <w:i/>
          <w:sz w:val="28"/>
          <w:szCs w:val="28"/>
          <w:lang w:eastAsia="ar-SA"/>
        </w:rPr>
        <w:t xml:space="preserve">Екологічно-небезпечні об’єкти області. </w:t>
      </w:r>
      <w:r w:rsidRPr="00616D5B">
        <w:rPr>
          <w:rFonts w:ascii="Times New Roman" w:eastAsia="Times New Roman" w:hAnsi="Times New Roman" w:cs="Times New Roman"/>
          <w:sz w:val="28"/>
          <w:szCs w:val="28"/>
          <w:lang w:eastAsia="ar-SA"/>
        </w:rPr>
        <w:t xml:space="preserve">На території області знаходяться 736 потенційно небезпечних об’єктів та об’єктів підвищеної небезпеки, на яких зберігається значна кількість хімічних, вибухових і пожежонебезпечних речовин. На 17 хімічно небезпечних підприємствах зберігаються та використовуються 5617,5 т небезпечних хімічних речовин, з них аміаку – 5328,3 т, інших небезпечних хімічних речовин – 289,2 т. </w:t>
      </w:r>
    </w:p>
    <w:p w:rsidR="008C1DBA" w:rsidRPr="00616D5B" w:rsidRDefault="008C1DBA" w:rsidP="008C1DBA">
      <w:pPr>
        <w:suppressAutoHyphens/>
        <w:spacing w:after="0" w:line="240" w:lineRule="auto"/>
        <w:ind w:firstLine="885"/>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i/>
          <w:sz w:val="28"/>
          <w:szCs w:val="28"/>
          <w:lang w:eastAsia="ar-SA"/>
        </w:rPr>
        <w:t xml:space="preserve">Ситуація на територіях, постраждалих внаслідок аварії на Чорнобильській АЕС, стан радіаційної безпеки. </w:t>
      </w:r>
      <w:r w:rsidRPr="00616D5B">
        <w:rPr>
          <w:rFonts w:ascii="Times New Roman" w:eastAsia="Times New Roman" w:hAnsi="Times New Roman" w:cs="Times New Roman"/>
          <w:sz w:val="28"/>
          <w:szCs w:val="28"/>
          <w:lang w:eastAsia="ar-SA"/>
        </w:rPr>
        <w:t>Радіаційний стан територій, забруднених у результаті Чорнобильської катастрофи, на сьогодні стабілізувався і формується в основному під впливом довгоживучих радіонуклідів цезію-137 та стронцію-90.</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Крім того, область розміщена в зоні потенційно небезпечного впливу можливих аварій на трьох АЕС: Курській (Росія), Смоленській (Росія) та Ігналінській (Литва). Крім вищезгаданих, Чернігівщина може зазнати </w:t>
      </w:r>
      <w:r w:rsidRPr="00616D5B">
        <w:rPr>
          <w:rFonts w:ascii="Times New Roman" w:eastAsia="Times New Roman" w:hAnsi="Times New Roman" w:cs="Times New Roman"/>
          <w:sz w:val="28"/>
          <w:szCs w:val="28"/>
          <w:lang w:eastAsia="ar-SA"/>
        </w:rPr>
        <w:lastRenderedPageBreak/>
        <w:t>негативного впливу в разі аварії на Калінінській АЕС (Росія), Нововороніжській АЕС (Росія) і на АЕС, що розташовані в Болгарії, Угорщині, Чехії та Словаччині.</w:t>
      </w:r>
    </w:p>
    <w:p w:rsidR="008C1DBA" w:rsidRPr="00616D5B" w:rsidRDefault="008C1DBA" w:rsidP="008C1DBA">
      <w:pPr>
        <w:tabs>
          <w:tab w:val="left" w:pos="854"/>
        </w:tabs>
        <w:suppressAutoHyphens/>
        <w:spacing w:after="0" w:line="240" w:lineRule="auto"/>
        <w:ind w:firstLine="720"/>
        <w:jc w:val="both"/>
        <w:rPr>
          <w:rFonts w:ascii="Times New Roman" w:eastAsia="Times New Roman" w:hAnsi="Times New Roman" w:cs="Times New Roman"/>
          <w:sz w:val="28"/>
          <w:szCs w:val="28"/>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37" w:name="_Toc27649229"/>
      <w:r w:rsidRPr="00616D5B">
        <w:rPr>
          <w:rFonts w:ascii="Times New Roman" w:eastAsia="Times New Roman" w:hAnsi="Times New Roman" w:cs="Times New Roman"/>
          <w:b/>
          <w:bCs/>
          <w:kern w:val="1"/>
          <w:sz w:val="28"/>
          <w:szCs w:val="28"/>
          <w:lang w:val="ru-RU" w:eastAsia="ar-SA"/>
        </w:rPr>
        <w:t>2.12. Фінансово-бюджетна ситуація</w:t>
      </w:r>
      <w:bookmarkEnd w:id="37"/>
    </w:p>
    <w:p w:rsidR="008C1DBA" w:rsidRPr="00616D5B" w:rsidRDefault="008C1DBA" w:rsidP="008C1DBA">
      <w:pPr>
        <w:suppressAutoHyphens/>
        <w:spacing w:after="0" w:line="240" w:lineRule="auto"/>
        <w:ind w:firstLine="539"/>
        <w:jc w:val="both"/>
        <w:rPr>
          <w:rFonts w:ascii="Times New Roman" w:eastAsia="Times New Roman" w:hAnsi="Times New Roman" w:cs="Times New Roman"/>
          <w:color w:val="FF0000"/>
          <w:sz w:val="28"/>
          <w:szCs w:val="28"/>
          <w:lang w:eastAsia="ar-SA"/>
        </w:rPr>
      </w:pPr>
      <w:r w:rsidRPr="00616D5B">
        <w:rPr>
          <w:rFonts w:ascii="Times New Roman" w:eastAsia="Times New Roman" w:hAnsi="Times New Roman" w:cs="Times New Roman"/>
          <w:sz w:val="28"/>
          <w:szCs w:val="28"/>
          <w:lang w:eastAsia="ar-SA"/>
        </w:rPr>
        <w:t>У 2018 році обсяг фактично отриманих доходів зведеного бюджету області</w:t>
      </w:r>
      <w:r w:rsidRPr="00616D5B">
        <w:rPr>
          <w:rFonts w:ascii="Times New Roman" w:eastAsia="Times New Roman" w:hAnsi="Times New Roman" w:cs="Times New Roman"/>
          <w:color w:val="FF0000"/>
          <w:sz w:val="28"/>
          <w:szCs w:val="28"/>
          <w:lang w:eastAsia="ar-SA"/>
        </w:rPr>
        <w:t xml:space="preserve"> </w:t>
      </w:r>
      <w:r w:rsidRPr="00616D5B">
        <w:rPr>
          <w:rFonts w:ascii="Times New Roman" w:eastAsia="Times New Roman" w:hAnsi="Times New Roman" w:cs="Times New Roman"/>
          <w:sz w:val="28"/>
          <w:szCs w:val="28"/>
          <w:lang w:eastAsia="ar-SA"/>
        </w:rPr>
        <w:t>(з урахуванням міжбюджетних трансфертів) склав 14 916,3 млн грн, що у 2,6</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рази більше ніж у 2014 році.</w:t>
      </w:r>
      <w:r w:rsidRPr="00616D5B">
        <w:rPr>
          <w:rFonts w:ascii="Times New Roman" w:eastAsia="Times New Roman" w:hAnsi="Times New Roman" w:cs="Times New Roman"/>
          <w:color w:val="FF0000"/>
          <w:sz w:val="28"/>
          <w:szCs w:val="28"/>
          <w:lang w:eastAsia="ar-SA"/>
        </w:rPr>
        <w:t xml:space="preserve"> </w:t>
      </w:r>
    </w:p>
    <w:p w:rsidR="00C01F99" w:rsidRPr="00616D5B" w:rsidRDefault="00A33E2A" w:rsidP="00A33E2A">
      <w:pPr>
        <w:suppressAutoHyphens/>
        <w:spacing w:after="0" w:line="240" w:lineRule="auto"/>
        <w:jc w:val="both"/>
        <w:rPr>
          <w:rFonts w:ascii="Times New Roman" w:eastAsia="Times New Roman" w:hAnsi="Times New Roman" w:cs="Times New Roman"/>
          <w:color w:val="FF0000"/>
          <w:sz w:val="28"/>
          <w:szCs w:val="28"/>
          <w:lang w:eastAsia="ar-SA"/>
        </w:rPr>
      </w:pPr>
      <w:r w:rsidRPr="00616D5B">
        <w:rPr>
          <w:noProof/>
          <w:lang w:eastAsia="uk-UA"/>
        </w:rPr>
        <w:drawing>
          <wp:inline distT="0" distB="0" distL="0" distR="0" wp14:anchorId="4F8A5B88" wp14:editId="09E642D5">
            <wp:extent cx="5667375" cy="3409950"/>
            <wp:effectExtent l="0" t="0" r="9525" b="0"/>
            <wp:docPr id="50" name="Рисунок 50" descr="C:\Users\analiz\Deskto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aliz\Desktop\3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7375" cy="3409950"/>
                    </a:xfrm>
                    <a:prstGeom prst="rect">
                      <a:avLst/>
                    </a:prstGeom>
                    <a:noFill/>
                    <a:ln>
                      <a:noFill/>
                    </a:ln>
                  </pic:spPr>
                </pic:pic>
              </a:graphicData>
            </a:graphic>
          </wp:inline>
        </w:drawing>
      </w:r>
    </w:p>
    <w:p w:rsidR="008C1DBA" w:rsidRPr="00616D5B" w:rsidRDefault="008C1DBA" w:rsidP="008C1DBA">
      <w:pPr>
        <w:suppressAutoHyphens/>
        <w:spacing w:after="0" w:line="240" w:lineRule="auto"/>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 xml:space="preserve">Рис. 34 Доходи  зведеного бюджету Чернігівської області у 2014-2018 роках, </w:t>
      </w:r>
    </w:p>
    <w:p w:rsidR="008C1DBA" w:rsidRPr="00616D5B" w:rsidRDefault="008C1DBA" w:rsidP="008C1DBA">
      <w:pPr>
        <w:suppressAutoHyphens/>
        <w:spacing w:after="0" w:line="240" w:lineRule="auto"/>
        <w:ind w:firstLine="540"/>
        <w:jc w:val="center"/>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bCs/>
          <w:sz w:val="24"/>
          <w:szCs w:val="24"/>
          <w:lang w:eastAsia="ar-SA"/>
        </w:rPr>
        <w:t>млн грн</w:t>
      </w:r>
    </w:p>
    <w:p w:rsidR="00A33E2A" w:rsidRPr="00616D5B" w:rsidRDefault="00A33E2A" w:rsidP="008C1DBA">
      <w:pPr>
        <w:suppressAutoHyphens/>
        <w:spacing w:after="0" w:line="240" w:lineRule="auto"/>
        <w:ind w:firstLine="539"/>
        <w:jc w:val="both"/>
        <w:rPr>
          <w:rFonts w:ascii="Times New Roman" w:eastAsia="Times New Roman" w:hAnsi="Times New Roman" w:cs="Times New Roman"/>
          <w:sz w:val="28"/>
          <w:szCs w:val="28"/>
          <w:lang w:eastAsia="ar-SA"/>
        </w:rPr>
      </w:pPr>
    </w:p>
    <w:p w:rsidR="008C1DBA" w:rsidRPr="00616D5B" w:rsidRDefault="008C1DBA" w:rsidP="008C1DBA">
      <w:pPr>
        <w:suppressAutoHyphens/>
        <w:spacing w:after="0" w:line="240" w:lineRule="auto"/>
        <w:ind w:firstLine="539"/>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sz w:val="28"/>
          <w:szCs w:val="28"/>
          <w:lang w:eastAsia="ar-SA"/>
        </w:rPr>
        <w:t>Доходи зведеного бюджету області в розрахунку на одного мешканця, з урахуванням офіційних трансфертів з державного бюджету, за 2018 рік склали 14 622,7 грн, що на 0,5</w:t>
      </w:r>
      <w:r w:rsidRPr="00616D5B">
        <w:rPr>
          <w:rFonts w:ascii="Times New Roman" w:eastAsia="Times New Roman" w:hAnsi="Times New Roman" w:cs="Times New Roman"/>
          <w:sz w:val="28"/>
          <w:szCs w:val="28"/>
          <w:lang w:val="en-US" w:eastAsia="ar-SA"/>
        </w:rPr>
        <w:t> </w:t>
      </w:r>
      <w:r w:rsidRPr="00616D5B">
        <w:rPr>
          <w:rFonts w:ascii="Times New Roman" w:eastAsia="Times New Roman" w:hAnsi="Times New Roman" w:cs="Times New Roman"/>
          <w:sz w:val="28"/>
          <w:szCs w:val="28"/>
          <w:lang w:eastAsia="ar-SA"/>
        </w:rPr>
        <w:t>% більше середньодержавного показника.</w:t>
      </w:r>
    </w:p>
    <w:p w:rsidR="008C1DBA" w:rsidRPr="00616D5B" w:rsidRDefault="008C1DBA" w:rsidP="008C1DBA">
      <w:pPr>
        <w:suppressAutoHyphens/>
        <w:spacing w:after="0" w:line="240" w:lineRule="auto"/>
        <w:ind w:firstLine="53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Cs/>
          <w:iCs/>
          <w:sz w:val="28"/>
          <w:szCs w:val="28"/>
          <w:lang w:eastAsia="ar-SA"/>
        </w:rPr>
        <w:t>У структурі доходів місцевих бюджетів трансферти кожного року переважали власні доходи цих бюджетів – 61,3</w:t>
      </w:r>
      <w:r w:rsidRPr="00616D5B">
        <w:rPr>
          <w:rFonts w:ascii="Times New Roman" w:eastAsia="Times New Roman" w:hAnsi="Times New Roman" w:cs="Times New Roman"/>
          <w:bCs/>
          <w:iCs/>
          <w:sz w:val="28"/>
          <w:szCs w:val="28"/>
          <w:lang w:val="en-US" w:eastAsia="ar-SA"/>
        </w:rPr>
        <w:t> </w:t>
      </w:r>
      <w:r w:rsidRPr="00616D5B">
        <w:rPr>
          <w:rFonts w:ascii="Times New Roman" w:eastAsia="Times New Roman" w:hAnsi="Times New Roman" w:cs="Times New Roman"/>
          <w:bCs/>
          <w:iCs/>
          <w:sz w:val="28"/>
          <w:szCs w:val="28"/>
          <w:lang w:eastAsia="ar-SA"/>
        </w:rPr>
        <w:t>%.</w:t>
      </w:r>
    </w:p>
    <w:p w:rsidR="008C1DBA" w:rsidRPr="00616D5B" w:rsidRDefault="008C1DBA" w:rsidP="008C1DBA">
      <w:pPr>
        <w:shd w:val="clear" w:color="auto" w:fill="FFFFFF"/>
        <w:suppressAutoHyphens/>
        <w:spacing w:after="0" w:line="240" w:lineRule="auto"/>
        <w:ind w:firstLine="539"/>
        <w:jc w:val="both"/>
        <w:rPr>
          <w:rFonts w:ascii="Times New Roman" w:eastAsia="Times New Roman" w:hAnsi="Times New Roman" w:cs="Times New Roman"/>
          <w:color w:val="FF0000"/>
          <w:sz w:val="28"/>
          <w:szCs w:val="28"/>
          <w:lang w:eastAsia="ar-SA"/>
        </w:rPr>
      </w:pPr>
      <w:r w:rsidRPr="00616D5B">
        <w:rPr>
          <w:rFonts w:ascii="Times New Roman" w:eastAsia="Times New Roman" w:hAnsi="Times New Roman" w:cs="Times New Roman"/>
          <w:sz w:val="28"/>
          <w:szCs w:val="28"/>
          <w:lang w:eastAsia="ar-SA"/>
        </w:rPr>
        <w:t xml:space="preserve">Власні доходи бюджетів Чернігівщини по загальному і спеціальному фондах (без трансфертів) в 2018 році склали 5 776,9 млн грн (порівняно з </w:t>
      </w:r>
      <w:r w:rsidRPr="00616D5B">
        <w:rPr>
          <w:rFonts w:ascii="Times New Roman" w:eastAsia="Times New Roman" w:hAnsi="Times New Roman" w:cs="Times New Roman"/>
          <w:sz w:val="28"/>
          <w:szCs w:val="28"/>
          <w:lang w:val="ru-RU" w:eastAsia="ar-SA"/>
        </w:rPr>
        <w:br/>
      </w:r>
      <w:r w:rsidRPr="00616D5B">
        <w:rPr>
          <w:rFonts w:ascii="Times New Roman" w:eastAsia="Times New Roman" w:hAnsi="Times New Roman" w:cs="Times New Roman"/>
          <w:sz w:val="28"/>
          <w:szCs w:val="28"/>
          <w:lang w:eastAsia="ar-SA"/>
        </w:rPr>
        <w:t>2014 роком їх обсяг збільшився у 2,9 рази). У тому числі доходів загального фонду бюджетів області одержано в сумі 5 276,1 млн грн, що в розрахунку на одного мешканця регіону склало 5 172,3 грн, а це на 14,3% менше середнього показника по Україні.</w:t>
      </w:r>
      <w:r w:rsidRPr="00616D5B">
        <w:rPr>
          <w:rFonts w:ascii="Times New Roman" w:eastAsia="Times New Roman" w:hAnsi="Times New Roman" w:cs="Times New Roman"/>
          <w:color w:val="FF0000"/>
          <w:sz w:val="28"/>
          <w:szCs w:val="28"/>
          <w:lang w:eastAsia="ar-SA"/>
        </w:rPr>
        <w:t xml:space="preserve"> </w:t>
      </w:r>
    </w:p>
    <w:p w:rsidR="008C1DBA" w:rsidRPr="00616D5B" w:rsidRDefault="008C1DBA" w:rsidP="008C1DBA">
      <w:pPr>
        <w:shd w:val="clear" w:color="auto" w:fill="FFFFFF"/>
        <w:suppressAutoHyphens/>
        <w:spacing w:after="0" w:line="240" w:lineRule="auto"/>
        <w:ind w:firstLine="53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У структурі податкових надходжень бюджетів області в 2018 році найбільша питома вага належить податку на доходи фізичних осіб – 62,3</w:t>
      </w:r>
      <w:r w:rsidRPr="00616D5B">
        <w:rPr>
          <w:rFonts w:ascii="Times New Roman" w:eastAsia="Times New Roman" w:hAnsi="Times New Roman" w:cs="Times New Roman"/>
          <w:sz w:val="28"/>
          <w:szCs w:val="28"/>
          <w:lang w:val="ru-RU" w:eastAsia="ar-SA"/>
        </w:rPr>
        <w:t> </w:t>
      </w:r>
      <w:r w:rsidRPr="00616D5B">
        <w:rPr>
          <w:rFonts w:ascii="Times New Roman" w:eastAsia="Times New Roman" w:hAnsi="Times New Roman" w:cs="Times New Roman"/>
          <w:sz w:val="28"/>
          <w:szCs w:val="28"/>
          <w:lang w:eastAsia="ar-SA"/>
        </w:rPr>
        <w:t>% (3 176,1 млн грн) до їх загального обсягу, надходження плати за землю склали 13,3 % (677,1 млн грн), єдиного податку – 13,0</w:t>
      </w:r>
      <w:r w:rsidRPr="00616D5B">
        <w:rPr>
          <w:rFonts w:ascii="Times New Roman" w:eastAsia="Times New Roman" w:hAnsi="Times New Roman" w:cs="Times New Roman"/>
          <w:sz w:val="28"/>
          <w:szCs w:val="28"/>
          <w:lang w:val="en-US" w:eastAsia="ar-SA"/>
        </w:rPr>
        <w:t> </w:t>
      </w:r>
      <w:r w:rsidRPr="00616D5B">
        <w:rPr>
          <w:rFonts w:ascii="Times New Roman" w:eastAsia="Times New Roman" w:hAnsi="Times New Roman" w:cs="Times New Roman"/>
          <w:sz w:val="28"/>
          <w:szCs w:val="28"/>
          <w:lang w:eastAsia="ar-SA"/>
        </w:rPr>
        <w:t>% (664,6 млн грн), акцизного податку з реалізації суб'єктами господарювання роздрібної торгівлі підакцизними товарами та ввезеного на митну територію України пального – 5,9% (302,1 млн грн), податку на прибуток підприємств – 1,0</w:t>
      </w:r>
      <w:r w:rsidRPr="00616D5B">
        <w:rPr>
          <w:rFonts w:ascii="Times New Roman" w:eastAsia="Times New Roman" w:hAnsi="Times New Roman" w:cs="Times New Roman"/>
          <w:sz w:val="28"/>
          <w:szCs w:val="28"/>
          <w:lang w:val="en-US" w:eastAsia="ar-SA"/>
        </w:rPr>
        <w:t> </w:t>
      </w:r>
      <w:r w:rsidRPr="00616D5B">
        <w:rPr>
          <w:rFonts w:ascii="Times New Roman" w:eastAsia="Times New Roman" w:hAnsi="Times New Roman" w:cs="Times New Roman"/>
          <w:sz w:val="28"/>
          <w:szCs w:val="28"/>
          <w:lang w:eastAsia="ar-SA"/>
        </w:rPr>
        <w:t>% (49,9 млн грн).</w:t>
      </w:r>
    </w:p>
    <w:p w:rsidR="008C1DBA" w:rsidRPr="00616D5B" w:rsidRDefault="008C1DBA" w:rsidP="008C1DBA">
      <w:pPr>
        <w:suppressAutoHyphens/>
        <w:spacing w:after="0" w:line="240" w:lineRule="auto"/>
        <w:ind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lastRenderedPageBreak/>
        <w:t xml:space="preserve">Обсяги видатків та кредитування місцевих бюджетів зросли з 5 568,3 млн грн в 2014 році до 14 973,5 млн гривень у 2018 році. У розрахунку на одного жителя області видатки та кредитування бюджету в 2018 році склали </w:t>
      </w:r>
      <w:r w:rsidRPr="00616D5B">
        <w:rPr>
          <w:rFonts w:ascii="Times New Roman" w:eastAsia="Times New Roman" w:hAnsi="Times New Roman" w:cs="Times New Roman"/>
          <w:sz w:val="28"/>
          <w:szCs w:val="28"/>
          <w:lang w:val="ru-RU" w:eastAsia="ar-SA"/>
        </w:rPr>
        <w:br/>
      </w:r>
      <w:r w:rsidRPr="00616D5B">
        <w:rPr>
          <w:rFonts w:ascii="Times New Roman" w:eastAsia="Times New Roman" w:hAnsi="Times New Roman" w:cs="Times New Roman"/>
          <w:sz w:val="28"/>
          <w:szCs w:val="28"/>
          <w:lang w:eastAsia="ar-SA"/>
        </w:rPr>
        <w:t>14,7 тис. гривень.</w:t>
      </w:r>
    </w:p>
    <w:p w:rsidR="008C1DBA" w:rsidRPr="00616D5B" w:rsidRDefault="008C1DBA" w:rsidP="008C1DBA">
      <w:pPr>
        <w:suppressAutoHyphens/>
        <w:spacing w:after="0" w:line="240" w:lineRule="auto"/>
        <w:ind w:firstLine="53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Зросли і капітальні видатки, які в 2018 році склали 1 464,8 млн грн, проти  181,0 млн грн у 2014 році.</w:t>
      </w:r>
    </w:p>
    <w:p w:rsidR="00521C4B" w:rsidRPr="00616D5B" w:rsidRDefault="00521C4B" w:rsidP="00521C4B">
      <w:pPr>
        <w:suppressAutoHyphens/>
        <w:spacing w:after="0" w:line="240" w:lineRule="auto"/>
        <w:jc w:val="both"/>
        <w:rPr>
          <w:rFonts w:ascii="Times New Roman" w:eastAsia="Times New Roman" w:hAnsi="Times New Roman" w:cs="Times New Roman"/>
          <w:sz w:val="28"/>
          <w:szCs w:val="28"/>
          <w:lang w:eastAsia="ar-SA"/>
        </w:rPr>
      </w:pPr>
      <w:r w:rsidRPr="00616D5B">
        <w:rPr>
          <w:noProof/>
          <w:lang w:eastAsia="uk-UA"/>
        </w:rPr>
        <w:drawing>
          <wp:inline distT="0" distB="0" distL="0" distR="0" wp14:anchorId="08284A2D" wp14:editId="0CB25E18">
            <wp:extent cx="5940425" cy="2262576"/>
            <wp:effectExtent l="0" t="0" r="3175" b="4445"/>
            <wp:docPr id="51" name="Рисунок 51" descr="C:\Users\analiz\Desktop\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liz\Desktop\3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2262576"/>
                    </a:xfrm>
                    <a:prstGeom prst="rect">
                      <a:avLst/>
                    </a:prstGeom>
                    <a:noFill/>
                    <a:ln>
                      <a:noFill/>
                    </a:ln>
                  </pic:spPr>
                </pic:pic>
              </a:graphicData>
            </a:graphic>
          </wp:inline>
        </w:drawing>
      </w:r>
    </w:p>
    <w:p w:rsidR="008C1DBA" w:rsidRPr="00616D5B" w:rsidRDefault="008C1DBA" w:rsidP="008C1DBA">
      <w:pPr>
        <w:suppressAutoHyphens/>
        <w:spacing w:after="0" w:line="240" w:lineRule="auto"/>
        <w:jc w:val="center"/>
        <w:rPr>
          <w:rFonts w:ascii="Times New Roman" w:eastAsia="Times New Roman" w:hAnsi="Times New Roman" w:cs="Times New Roman"/>
          <w:b/>
          <w:bCs/>
          <w:sz w:val="24"/>
          <w:szCs w:val="24"/>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bCs/>
          <w:sz w:val="24"/>
          <w:szCs w:val="24"/>
          <w:lang w:eastAsia="ar-SA"/>
        </w:rPr>
        <w:t>Рис. 35 Поточні та капітальні видатки у бюджетах Чернігівської області в 2014-2018 роках, млн грн</w:t>
      </w:r>
    </w:p>
    <w:p w:rsidR="008C1DBA" w:rsidRPr="00616D5B" w:rsidRDefault="008C1DBA" w:rsidP="008C1DBA">
      <w:pPr>
        <w:suppressAutoHyphens/>
        <w:spacing w:after="0" w:line="240" w:lineRule="auto"/>
        <w:ind w:firstLine="53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Особливу роль у соціально-економічному розвитку територій відіграє бюджет розвитку місцевих бюджетів, який переважно складається із капітальних видатків, проте не враховує видатки, проведені за рахунок власних надходжень бюджетних установ. За рахунок коштів бюджету розвитку здійснюється будівництво та реконструкція установ соціально-культурної сфери і комунальних об'єктів, капітальний ремонт доріг, житла та об'єктів благоустрою, придбання техніки і обладнання для комунальних підприємств тощо.</w:t>
      </w:r>
    </w:p>
    <w:p w:rsidR="008C1DBA" w:rsidRPr="00616D5B" w:rsidRDefault="00A33E2A" w:rsidP="00A33E2A">
      <w:pPr>
        <w:suppressAutoHyphens/>
        <w:spacing w:after="0" w:line="240" w:lineRule="auto"/>
        <w:jc w:val="both"/>
        <w:rPr>
          <w:rFonts w:ascii="Times New Roman" w:eastAsia="Times New Roman" w:hAnsi="Times New Roman" w:cs="Times New Roman"/>
          <w:sz w:val="24"/>
          <w:szCs w:val="24"/>
          <w:lang w:eastAsia="ar-SA"/>
        </w:rPr>
      </w:pPr>
      <w:r w:rsidRPr="00616D5B">
        <w:rPr>
          <w:noProof/>
          <w:lang w:eastAsia="uk-UA"/>
        </w:rPr>
        <w:drawing>
          <wp:inline distT="0" distB="0" distL="0" distR="0" wp14:anchorId="5D4F456C" wp14:editId="45271A4C">
            <wp:extent cx="5940425" cy="2965520"/>
            <wp:effectExtent l="0" t="0" r="3175" b="6350"/>
            <wp:docPr id="52" name="Рисунок 52" descr="C:\Users\analiz\Deskto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aliz\Desktop\3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2965520"/>
                    </a:xfrm>
                    <a:prstGeom prst="rect">
                      <a:avLst/>
                    </a:prstGeom>
                    <a:noFill/>
                    <a:ln>
                      <a:noFill/>
                    </a:ln>
                  </pic:spPr>
                </pic:pic>
              </a:graphicData>
            </a:graphic>
          </wp:inline>
        </w:drawing>
      </w:r>
    </w:p>
    <w:p w:rsidR="008C1DBA" w:rsidRPr="00616D5B" w:rsidRDefault="008C1DBA" w:rsidP="008C1DBA">
      <w:pPr>
        <w:suppressAutoHyphens/>
        <w:spacing w:after="0" w:line="240" w:lineRule="auto"/>
        <w:jc w:val="center"/>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bCs/>
          <w:sz w:val="28"/>
          <w:szCs w:val="28"/>
          <w:lang w:eastAsia="ar-SA"/>
        </w:rPr>
        <w:t xml:space="preserve"> </w:t>
      </w:r>
      <w:r w:rsidRPr="00616D5B">
        <w:rPr>
          <w:rFonts w:ascii="Times New Roman" w:eastAsia="Times New Roman" w:hAnsi="Times New Roman" w:cs="Times New Roman"/>
          <w:b/>
          <w:bCs/>
          <w:sz w:val="24"/>
          <w:szCs w:val="24"/>
          <w:lang w:eastAsia="ar-SA"/>
        </w:rPr>
        <w:t xml:space="preserve">Рис.36 Видатки бюджету розвитку місцевих бюджетів Чернігівської області  </w:t>
      </w:r>
      <w:r w:rsidRPr="00616D5B">
        <w:rPr>
          <w:rFonts w:ascii="Times New Roman" w:eastAsia="Times New Roman" w:hAnsi="Times New Roman" w:cs="Times New Roman"/>
          <w:b/>
          <w:bCs/>
          <w:sz w:val="24"/>
          <w:szCs w:val="24"/>
          <w:lang w:eastAsia="ar-SA"/>
        </w:rPr>
        <w:br/>
        <w:t>в 2014-2018 роках, млн грн</w:t>
      </w:r>
    </w:p>
    <w:p w:rsidR="008C1DBA" w:rsidRPr="00616D5B" w:rsidRDefault="008C1DBA" w:rsidP="008C1DBA">
      <w:pPr>
        <w:suppressAutoHyphens/>
        <w:spacing w:after="0" w:line="240" w:lineRule="auto"/>
        <w:jc w:val="center"/>
        <w:rPr>
          <w:rFonts w:ascii="Times New Roman" w:eastAsia="Times New Roman" w:hAnsi="Times New Roman" w:cs="Times New Roman"/>
          <w:sz w:val="28"/>
          <w:szCs w:val="28"/>
          <w:lang w:val="ru-RU"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38" w:name="_Toc27649230"/>
      <w:r w:rsidRPr="00616D5B">
        <w:rPr>
          <w:rFonts w:ascii="Times New Roman" w:eastAsia="Times New Roman" w:hAnsi="Times New Roman" w:cs="Times New Roman"/>
          <w:b/>
          <w:bCs/>
          <w:kern w:val="1"/>
          <w:sz w:val="28"/>
          <w:szCs w:val="28"/>
          <w:lang w:val="ru-RU" w:eastAsia="ar-SA"/>
        </w:rPr>
        <w:lastRenderedPageBreak/>
        <w:t>2.13. Врахування ґендерного компонента відповідно до актуальних потреб галузей і регіону</w:t>
      </w:r>
      <w:bookmarkEnd w:id="38"/>
    </w:p>
    <w:p w:rsidR="008C1DBA" w:rsidRPr="00616D5B" w:rsidRDefault="008C1DBA" w:rsidP="008C1DBA">
      <w:pPr>
        <w:suppressAutoHyphens/>
        <w:spacing w:after="0" w:line="240" w:lineRule="auto"/>
        <w:ind w:firstLine="708"/>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У структурі постійного населення Чернігівської області переважають жінки. Протягом останніх чотирьох років їхня частка в загальній чисельності залишається незмінною та становить 54,6 %. За цим показником Чернігівщина випереджає решту регіонів України (в Україні – 53,7 %).</w:t>
      </w:r>
    </w:p>
    <w:p w:rsidR="008C1DBA" w:rsidRPr="00616D5B" w:rsidRDefault="008C1DBA" w:rsidP="008C1DBA">
      <w:pPr>
        <w:suppressAutoHyphens/>
        <w:spacing w:after="0" w:line="240" w:lineRule="auto"/>
        <w:ind w:firstLine="708"/>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За останні роки в області спостерігається поступова інтеграція ґендерної складової в усі сфери державної політики, забезпечення функціонування ефективного механізму протидії ґендерно зумовленому насильству та торгівлі людьми. Є помітний прогрес у досягненні збалансованої участі жінок і чоловіків у процесі прийняття політичних та суспільних рішень.</w:t>
      </w:r>
    </w:p>
    <w:p w:rsidR="008C1DBA" w:rsidRPr="00616D5B" w:rsidRDefault="008C1DBA" w:rsidP="008C1DBA">
      <w:pPr>
        <w:suppressAutoHyphens/>
        <w:spacing w:after="0" w:line="240" w:lineRule="auto"/>
        <w:ind w:firstLine="708"/>
        <w:jc w:val="both"/>
        <w:rPr>
          <w:rFonts w:ascii="Times New Roman" w:eastAsia="Times New Roman" w:hAnsi="Times New Roman" w:cs="Times New Roman"/>
          <w:color w:val="020204"/>
          <w:sz w:val="28"/>
          <w:szCs w:val="28"/>
          <w:shd w:val="clear" w:color="auto" w:fill="FFFFFF"/>
          <w:lang w:eastAsia="ar-SA"/>
        </w:rPr>
      </w:pPr>
      <w:r w:rsidRPr="00616D5B">
        <w:rPr>
          <w:rFonts w:ascii="Times New Roman" w:eastAsia="Times New Roman" w:hAnsi="Times New Roman" w:cs="Times New Roman"/>
          <w:sz w:val="28"/>
          <w:szCs w:val="28"/>
          <w:lang w:eastAsia="ar-SA"/>
        </w:rPr>
        <w:t xml:space="preserve">На управлінському рівні зростає представництво жінок на керівних посадах. За результатами місцевих виборів в Україні у 2015 році найбільший рівень представництва жінок у Чернігівській міській раді – 33,3 % </w:t>
      </w:r>
      <w:r w:rsidRPr="00616D5B">
        <w:rPr>
          <w:rFonts w:ascii="Times New Roman" w:eastAsia="Times New Roman" w:hAnsi="Times New Roman" w:cs="Times New Roman"/>
          <w:sz w:val="28"/>
          <w:szCs w:val="28"/>
          <w:shd w:val="clear" w:color="auto" w:fill="FFFFFF"/>
          <w:lang w:eastAsia="ar-SA"/>
        </w:rPr>
        <w:t xml:space="preserve">за наявності законодавчої норми не менш як 30 %. </w:t>
      </w:r>
      <w:r w:rsidRPr="00616D5B">
        <w:rPr>
          <w:rFonts w:ascii="Times New Roman" w:eastAsia="Times New Roman" w:hAnsi="Times New Roman" w:cs="Times New Roman"/>
          <w:sz w:val="28"/>
          <w:szCs w:val="28"/>
          <w:lang w:eastAsia="ar-SA"/>
        </w:rPr>
        <w:t>С</w:t>
      </w:r>
      <w:r w:rsidRPr="00616D5B">
        <w:rPr>
          <w:rFonts w:ascii="Times New Roman" w:eastAsia="Calibri" w:hAnsi="Times New Roman" w:cs="Times New Roman"/>
          <w:bCs/>
          <w:sz w:val="28"/>
          <w:szCs w:val="28"/>
          <w:lang w:eastAsia="ar-SA"/>
        </w:rPr>
        <w:t>ередній рівень представництва жінок в міських радах по Україні – 18,1 %.</w:t>
      </w:r>
    </w:p>
    <w:p w:rsidR="008C1DBA" w:rsidRPr="00616D5B" w:rsidRDefault="008C1DBA" w:rsidP="008C1DB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color w:val="020204"/>
          <w:sz w:val="28"/>
          <w:szCs w:val="28"/>
          <w:shd w:val="clear" w:color="auto" w:fill="FFFFFF"/>
          <w:lang w:eastAsia="ar-SA"/>
        </w:rPr>
        <w:t xml:space="preserve">Ґендерний компонент включено в </w:t>
      </w:r>
      <w:r w:rsidRPr="00616D5B">
        <w:rPr>
          <w:rFonts w:ascii="Times New Roman" w:eastAsia="Times New Roman" w:hAnsi="Times New Roman" w:cs="Times New Roman"/>
          <w:sz w:val="28"/>
          <w:szCs w:val="28"/>
          <w:lang w:eastAsia="ar-SA"/>
        </w:rPr>
        <w:t xml:space="preserve">Комплексну обласну програму підтримки сім’ї, забезпечення ґендерної рівності та протидії торгівлі людьми на період до 2020 року та враховується в інших регіональних програмах. </w:t>
      </w:r>
      <w:r w:rsidRPr="00616D5B">
        <w:rPr>
          <w:rFonts w:ascii="Times New Roman" w:eastAsia="Times New Roman" w:hAnsi="Times New Roman" w:cs="Times New Roman"/>
          <w:sz w:val="28"/>
          <w:szCs w:val="28"/>
          <w:lang w:eastAsia="ar-SA"/>
        </w:rPr>
        <w:br/>
        <w:t>Проводиться активна робота щодо поширення колдоговірного регулювання трудових відносин як механізму дотримання ґендерної рівності у трудових відносинах, майже 81 % колективних договорів враховують ці аспекти.</w:t>
      </w:r>
    </w:p>
    <w:p w:rsidR="008C1DBA" w:rsidRPr="00616D5B" w:rsidRDefault="008C1DBA" w:rsidP="008C1DBA">
      <w:pPr>
        <w:suppressAutoHyphens/>
        <w:spacing w:after="0" w:line="240" w:lineRule="auto"/>
        <w:ind w:firstLine="708"/>
        <w:jc w:val="both"/>
        <w:rPr>
          <w:rFonts w:ascii="Times New Roman" w:eastAsia="Times New Roman" w:hAnsi="Times New Roman" w:cs="Times New Roman"/>
          <w:b/>
          <w:color w:val="000000"/>
          <w:sz w:val="28"/>
          <w:szCs w:val="28"/>
          <w:lang w:eastAsia="ar-SA"/>
        </w:rPr>
      </w:pPr>
      <w:r w:rsidRPr="00616D5B">
        <w:rPr>
          <w:rFonts w:ascii="Times New Roman" w:eastAsia="Times New Roman" w:hAnsi="Times New Roman" w:cs="Times New Roman"/>
          <w:sz w:val="28"/>
          <w:szCs w:val="28"/>
          <w:lang w:eastAsia="ar-SA"/>
        </w:rPr>
        <w:t xml:space="preserve">Проте, існує ґендерний розрив в оплаті праці. Середня заробітна плата жінок в області на кінець 2018 року становила 6422 грн, а чоловіків – </w:t>
      </w:r>
      <w:r w:rsidRPr="00616D5B">
        <w:rPr>
          <w:rFonts w:ascii="Times New Roman" w:eastAsia="Times New Roman" w:hAnsi="Times New Roman" w:cs="Times New Roman"/>
          <w:sz w:val="28"/>
          <w:szCs w:val="28"/>
          <w:lang w:eastAsia="ar-SA"/>
        </w:rPr>
        <w:br/>
        <w:t xml:space="preserve">8164 грн, тобто на 27,1 % більше. Це є типовим явищем в Україні. </w:t>
      </w:r>
    </w:p>
    <w:p w:rsidR="008C1DBA" w:rsidRPr="00616D5B" w:rsidRDefault="008C1DBA" w:rsidP="004A4D71">
      <w:pPr>
        <w:suppressAutoHyphens/>
        <w:spacing w:after="0" w:line="240" w:lineRule="auto"/>
        <w:ind w:firstLine="450"/>
        <w:jc w:val="both"/>
        <w:rPr>
          <w:rFonts w:ascii="Times New Roman" w:eastAsia="Calibri" w:hAnsi="Times New Roman" w:cs="Times New Roman"/>
          <w:b/>
          <w:color w:val="000000"/>
          <w:sz w:val="28"/>
          <w:szCs w:val="28"/>
          <w:lang w:eastAsia="ar-SA"/>
        </w:rPr>
      </w:pPr>
    </w:p>
    <w:p w:rsidR="008C1DBA" w:rsidRPr="00616D5B" w:rsidRDefault="008C1DBA" w:rsidP="004A4D71">
      <w:pPr>
        <w:keepNext/>
        <w:tabs>
          <w:tab w:val="num" w:pos="432"/>
        </w:tabs>
        <w:suppressAutoHyphens/>
        <w:spacing w:before="240" w:after="60" w:line="240" w:lineRule="auto"/>
        <w:ind w:left="432" w:hanging="432"/>
        <w:outlineLvl w:val="0"/>
        <w:rPr>
          <w:rFonts w:ascii="Times New Roman" w:eastAsia="Times New Roman" w:hAnsi="Times New Roman" w:cs="Times New Roman"/>
          <w:b/>
          <w:bCs/>
          <w:spacing w:val="-2"/>
          <w:kern w:val="1"/>
          <w:sz w:val="28"/>
          <w:szCs w:val="28"/>
          <w:lang w:eastAsia="ar-SA"/>
        </w:rPr>
      </w:pPr>
      <w:bookmarkStart w:id="39" w:name="_Toc27649231"/>
      <w:r w:rsidRPr="00616D5B">
        <w:rPr>
          <w:rFonts w:ascii="Times New Roman" w:eastAsia="Times New Roman" w:hAnsi="Times New Roman" w:cs="Times New Roman"/>
          <w:b/>
          <w:bCs/>
          <w:kern w:val="1"/>
          <w:sz w:val="28"/>
          <w:szCs w:val="28"/>
          <w:lang w:eastAsia="ar-SA"/>
        </w:rPr>
        <w:t>2.14. Основні висновки</w:t>
      </w:r>
      <w:bookmarkEnd w:id="39"/>
    </w:p>
    <w:p w:rsidR="008C1DBA" w:rsidRPr="00616D5B" w:rsidRDefault="008C1DBA" w:rsidP="00F3540D">
      <w:pPr>
        <w:numPr>
          <w:ilvl w:val="0"/>
          <w:numId w:val="14"/>
        </w:numPr>
        <w:suppressAutoHyphens/>
        <w:spacing w:after="0" w:line="240" w:lineRule="auto"/>
        <w:ind w:left="0" w:firstLine="540"/>
        <w:jc w:val="both"/>
        <w:rPr>
          <w:rFonts w:ascii="Times New Roman" w:eastAsia="Times New Roman" w:hAnsi="Times New Roman" w:cs="Times New Roman"/>
          <w:spacing w:val="-2"/>
          <w:sz w:val="28"/>
          <w:szCs w:val="28"/>
          <w:lang w:eastAsia="ar-SA"/>
        </w:rPr>
      </w:pPr>
      <w:r w:rsidRPr="00616D5B">
        <w:rPr>
          <w:rFonts w:ascii="Times New Roman" w:eastAsia="Times New Roman" w:hAnsi="Times New Roman" w:cs="Times New Roman"/>
          <w:spacing w:val="-2"/>
          <w:sz w:val="28"/>
          <w:szCs w:val="28"/>
          <w:lang w:eastAsia="ar-SA"/>
        </w:rPr>
        <w:t>область є однією з найбільших  в Україні за площею, проте найменш заселеною, крім того має асиметричну систему розселення –  12 районів області віддалені від обласного центру на відстань понад 100 км, а 2 райони (Срібнянський і Талалаївський) – понад 200 км;</w:t>
      </w:r>
    </w:p>
    <w:p w:rsidR="008C1DBA" w:rsidRPr="00616D5B" w:rsidRDefault="008C1DBA" w:rsidP="00F3540D">
      <w:pPr>
        <w:numPr>
          <w:ilvl w:val="0"/>
          <w:numId w:val="14"/>
        </w:numPr>
        <w:suppressAutoHyphens/>
        <w:spacing w:after="0" w:line="240" w:lineRule="auto"/>
        <w:ind w:left="0" w:firstLine="540"/>
        <w:jc w:val="both"/>
        <w:rPr>
          <w:rFonts w:ascii="Times New Roman" w:eastAsia="Times New Roman" w:hAnsi="Times New Roman" w:cs="Times New Roman"/>
          <w:spacing w:val="-2"/>
          <w:sz w:val="28"/>
          <w:szCs w:val="28"/>
          <w:lang w:eastAsia="ar-SA"/>
        </w:rPr>
      </w:pPr>
      <w:r w:rsidRPr="00616D5B">
        <w:rPr>
          <w:rFonts w:ascii="Times New Roman" w:eastAsia="Times New Roman" w:hAnsi="Times New Roman" w:cs="Times New Roman"/>
          <w:spacing w:val="-2"/>
          <w:sz w:val="28"/>
          <w:szCs w:val="28"/>
          <w:shd w:val="clear" w:color="auto" w:fill="FFFFFF"/>
          <w:lang w:eastAsia="ar-SA"/>
        </w:rPr>
        <w:t xml:space="preserve">в </w:t>
      </w:r>
      <w:r w:rsidRPr="00616D5B">
        <w:rPr>
          <w:rFonts w:ascii="Times New Roman" w:eastAsia="Times New Roman" w:hAnsi="Times New Roman" w:cs="Times New Roman"/>
          <w:spacing w:val="-2"/>
          <w:sz w:val="28"/>
          <w:szCs w:val="28"/>
          <w:lang w:eastAsia="ar-SA"/>
        </w:rPr>
        <w:t>області продовжується тенденція до зменшення чисельності населення на 0,98% щорічно, переважно за рахунок від'ємного природного приросту. Це містить високі ризики для майбутнього розвитку територій, поступово призводить до скорочення чисельності осіб працездатного</w:t>
      </w:r>
      <w:r w:rsidRPr="00616D5B">
        <w:rPr>
          <w:rFonts w:ascii="Times New Roman" w:eastAsia="Times New Roman" w:hAnsi="Times New Roman" w:cs="Times New Roman"/>
          <w:spacing w:val="-2"/>
          <w:sz w:val="28"/>
          <w:szCs w:val="28"/>
          <w:shd w:val="clear" w:color="auto" w:fill="FFFFFF"/>
          <w:lang w:eastAsia="ar-SA"/>
        </w:rPr>
        <w:t xml:space="preserve"> віку</w:t>
      </w:r>
      <w:r w:rsidRPr="00616D5B">
        <w:rPr>
          <w:rFonts w:ascii="Times New Roman" w:eastAsia="Times New Roman" w:hAnsi="Times New Roman" w:cs="Times New Roman"/>
          <w:spacing w:val="-2"/>
          <w:sz w:val="28"/>
          <w:szCs w:val="28"/>
          <w:lang w:eastAsia="ar-SA"/>
        </w:rPr>
        <w:t>, зростання демографічного навантаження;</w:t>
      </w:r>
    </w:p>
    <w:p w:rsidR="008C1DBA" w:rsidRPr="00616D5B" w:rsidRDefault="008C1DBA" w:rsidP="00F3540D">
      <w:pPr>
        <w:numPr>
          <w:ilvl w:val="0"/>
          <w:numId w:val="14"/>
        </w:numPr>
        <w:suppressAutoHyphens/>
        <w:spacing w:after="0" w:line="240" w:lineRule="auto"/>
        <w:ind w:left="0" w:firstLine="540"/>
        <w:jc w:val="both"/>
        <w:rPr>
          <w:rFonts w:ascii="Times New Roman" w:eastAsia="Times New Roman" w:hAnsi="Times New Roman" w:cs="Times New Roman"/>
          <w:spacing w:val="-2"/>
          <w:sz w:val="28"/>
          <w:szCs w:val="28"/>
          <w:lang w:eastAsia="ar-SA"/>
        </w:rPr>
      </w:pPr>
      <w:r w:rsidRPr="00616D5B">
        <w:rPr>
          <w:rFonts w:ascii="Times New Roman" w:eastAsia="Times New Roman" w:hAnsi="Times New Roman" w:cs="Times New Roman"/>
          <w:spacing w:val="-2"/>
          <w:sz w:val="28"/>
          <w:szCs w:val="28"/>
          <w:lang w:eastAsia="ar-SA"/>
        </w:rPr>
        <w:t>в області  активно проводились  децентралізаційні процеси (4 місце  в загальному рейтингу моніторингу процесу децентралізації), створено 50 об</w:t>
      </w:r>
      <w:r w:rsidRPr="00616D5B">
        <w:rPr>
          <w:rFonts w:ascii="Times New Roman" w:eastAsia="Times New Roman" w:hAnsi="Times New Roman" w:cs="Times New Roman"/>
          <w:spacing w:val="-2"/>
          <w:sz w:val="28"/>
          <w:szCs w:val="28"/>
          <w:lang w:val="ru-RU" w:eastAsia="ar-SA"/>
        </w:rPr>
        <w:t>'</w:t>
      </w:r>
      <w:r w:rsidRPr="00616D5B">
        <w:rPr>
          <w:rFonts w:ascii="Times New Roman" w:eastAsia="Times New Roman" w:hAnsi="Times New Roman" w:cs="Times New Roman"/>
          <w:spacing w:val="-2"/>
          <w:sz w:val="28"/>
          <w:szCs w:val="28"/>
          <w:lang w:eastAsia="ar-SA"/>
        </w:rPr>
        <w:t>єднаних територіальних громад.</w:t>
      </w:r>
    </w:p>
    <w:p w:rsidR="008C1DBA" w:rsidRPr="00616D5B" w:rsidRDefault="008C1DBA" w:rsidP="00F3540D">
      <w:pPr>
        <w:numPr>
          <w:ilvl w:val="0"/>
          <w:numId w:val="14"/>
        </w:numPr>
        <w:suppressAutoHyphens/>
        <w:spacing w:after="0" w:line="240" w:lineRule="auto"/>
        <w:ind w:left="0" w:firstLine="540"/>
        <w:jc w:val="both"/>
        <w:rPr>
          <w:rFonts w:ascii="Times New Roman" w:eastAsia="Times New Roman" w:hAnsi="Times New Roman" w:cs="Times New Roman"/>
          <w:spacing w:val="-2"/>
          <w:sz w:val="28"/>
          <w:szCs w:val="28"/>
          <w:lang w:eastAsia="ar-SA"/>
        </w:rPr>
      </w:pPr>
      <w:r w:rsidRPr="00616D5B">
        <w:rPr>
          <w:rFonts w:ascii="Times New Roman" w:eastAsia="Times New Roman" w:hAnsi="Times New Roman" w:cs="Times New Roman"/>
          <w:spacing w:val="-2"/>
          <w:sz w:val="28"/>
          <w:szCs w:val="28"/>
          <w:lang w:eastAsia="ar-SA"/>
        </w:rPr>
        <w:t>за останні роки суттєво змінилась структура економіки області –  частка сільського, лісового та рибного господарства у валовій доданій вартості  зросла з 18,4% у 2009 році до 28,2% –  у 2017 році;  на промисловість припадає 20,5 %. При цьому збільшився з 1,6% до 1,9% до внесок області у ВВП країни;</w:t>
      </w:r>
    </w:p>
    <w:p w:rsidR="008C1DBA" w:rsidRPr="00616D5B" w:rsidRDefault="008C1DBA" w:rsidP="00F3540D">
      <w:pPr>
        <w:numPr>
          <w:ilvl w:val="0"/>
          <w:numId w:val="14"/>
        </w:numPr>
        <w:suppressAutoHyphens/>
        <w:spacing w:after="0" w:line="240" w:lineRule="auto"/>
        <w:ind w:left="0"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pacing w:val="-2"/>
          <w:sz w:val="28"/>
          <w:szCs w:val="28"/>
          <w:lang w:eastAsia="ar-SA"/>
        </w:rPr>
        <w:t>відбулась кардинальна переорієнтація зовнішньоекономічного вектора - поставки</w:t>
      </w:r>
      <w:r w:rsidRPr="00616D5B">
        <w:rPr>
          <w:rFonts w:ascii="Times New Roman" w:eastAsia="Times New Roman" w:hAnsi="Times New Roman" w:cs="Times New Roman"/>
          <w:sz w:val="28"/>
          <w:szCs w:val="28"/>
          <w:lang w:eastAsia="ar-SA"/>
        </w:rPr>
        <w:t xml:space="preserve"> до Росії зменшились з 35,4% у 2010 році до </w:t>
      </w:r>
      <w:r w:rsidRPr="00616D5B">
        <w:rPr>
          <w:rFonts w:ascii="Times New Roman" w:eastAsia="Times New Roman" w:hAnsi="Times New Roman" w:cs="Times New Roman"/>
          <w:bCs/>
          <w:sz w:val="28"/>
          <w:szCs w:val="28"/>
          <w:lang w:eastAsia="ar-SA"/>
        </w:rPr>
        <w:t>8,9%</w:t>
      </w:r>
      <w:r w:rsidRPr="00616D5B">
        <w:rPr>
          <w:rFonts w:ascii="Times New Roman" w:eastAsia="Times New Roman" w:hAnsi="Times New Roman" w:cs="Times New Roman"/>
          <w:b/>
          <w:bCs/>
          <w:sz w:val="28"/>
          <w:szCs w:val="28"/>
          <w:lang w:eastAsia="ar-SA"/>
        </w:rPr>
        <w:t xml:space="preserve"> </w:t>
      </w:r>
      <w:r w:rsidRPr="00616D5B">
        <w:rPr>
          <w:rFonts w:ascii="Times New Roman" w:eastAsia="Times New Roman" w:hAnsi="Times New Roman" w:cs="Times New Roman"/>
          <w:bCs/>
          <w:sz w:val="28"/>
          <w:szCs w:val="28"/>
          <w:lang w:eastAsia="ar-SA"/>
        </w:rPr>
        <w:t xml:space="preserve">у </w:t>
      </w:r>
      <w:r w:rsidRPr="00616D5B">
        <w:rPr>
          <w:rFonts w:ascii="Times New Roman" w:eastAsia="Times New Roman" w:hAnsi="Times New Roman" w:cs="Times New Roman"/>
          <w:sz w:val="28"/>
          <w:szCs w:val="28"/>
          <w:lang w:eastAsia="ar-SA"/>
        </w:rPr>
        <w:t xml:space="preserve">2018 році.  </w:t>
      </w:r>
      <w:r w:rsidRPr="00616D5B">
        <w:rPr>
          <w:rFonts w:ascii="Times New Roman" w:eastAsia="Times New Roman" w:hAnsi="Times New Roman" w:cs="Times New Roman"/>
          <w:sz w:val="28"/>
          <w:szCs w:val="28"/>
          <w:lang w:eastAsia="ar-SA"/>
        </w:rPr>
        <w:lastRenderedPageBreak/>
        <w:t>Натомість експорт до  країн ЄС, Азії, Африки, Амер</w:t>
      </w:r>
      <w:r w:rsidR="00F3540D" w:rsidRPr="00616D5B">
        <w:rPr>
          <w:rFonts w:ascii="Times New Roman" w:eastAsia="Times New Roman" w:hAnsi="Times New Roman" w:cs="Times New Roman"/>
          <w:sz w:val="28"/>
          <w:szCs w:val="28"/>
          <w:lang w:eastAsia="ar-SA"/>
        </w:rPr>
        <w:t xml:space="preserve">ики складає 75,5% проти 48% у </w:t>
      </w:r>
      <w:r w:rsidRPr="00616D5B">
        <w:rPr>
          <w:rFonts w:ascii="Times New Roman" w:eastAsia="Times New Roman" w:hAnsi="Times New Roman" w:cs="Times New Roman"/>
          <w:sz w:val="28"/>
          <w:szCs w:val="28"/>
          <w:lang w:eastAsia="ar-SA"/>
        </w:rPr>
        <w:t>2013 році. При цьому</w:t>
      </w:r>
      <w:r w:rsidRPr="00616D5B">
        <w:rPr>
          <w:rFonts w:ascii="Times New Roman" w:eastAsia="Times New Roman" w:hAnsi="Times New Roman" w:cs="Times New Roman"/>
          <w:iCs/>
          <w:sz w:val="28"/>
          <w:szCs w:val="28"/>
          <w:lang w:eastAsia="ar-SA"/>
        </w:rPr>
        <w:t xml:space="preserve"> залишається з</w:t>
      </w:r>
      <w:r w:rsidRPr="00616D5B">
        <w:rPr>
          <w:rFonts w:ascii="Times New Roman" w:eastAsia="Times New Roman" w:hAnsi="Times New Roman" w:cs="Times New Roman"/>
          <w:sz w:val="28"/>
          <w:szCs w:val="28"/>
          <w:lang w:eastAsia="ar-SA"/>
        </w:rPr>
        <w:t>начною сировинна спрямованість регіонального експорту та суттєва залежність підприємств від зовнішнього ринку збуту – зернові займають 42,6 %;</w:t>
      </w:r>
    </w:p>
    <w:p w:rsidR="008C1DBA" w:rsidRPr="00616D5B" w:rsidRDefault="008C1DBA" w:rsidP="00F3540D">
      <w:pPr>
        <w:numPr>
          <w:ilvl w:val="0"/>
          <w:numId w:val="14"/>
        </w:numPr>
        <w:suppressAutoHyphens/>
        <w:spacing w:after="0" w:line="240" w:lineRule="auto"/>
        <w:ind w:left="0" w:firstLine="540"/>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sz w:val="28"/>
          <w:szCs w:val="28"/>
          <w:lang w:eastAsia="ar-SA"/>
        </w:rPr>
        <w:t xml:space="preserve">область значно </w:t>
      </w:r>
      <w:r w:rsidRPr="00616D5B">
        <w:rPr>
          <w:rFonts w:ascii="Times New Roman" w:eastAsia="Times New Roman" w:hAnsi="Times New Roman" w:cs="Times New Roman"/>
          <w:sz w:val="28"/>
          <w:szCs w:val="28"/>
          <w:shd w:val="clear" w:color="auto" w:fill="FFFFFF"/>
          <w:lang w:eastAsia="ar-SA"/>
        </w:rPr>
        <w:t xml:space="preserve">поліпшила результат за </w:t>
      </w:r>
      <w:r w:rsidRPr="00616D5B">
        <w:rPr>
          <w:rFonts w:ascii="Times New Roman" w:eastAsia="Times New Roman" w:hAnsi="Times New Roman" w:cs="Times New Roman"/>
          <w:bCs/>
          <w:sz w:val="28"/>
          <w:szCs w:val="28"/>
          <w:lang w:eastAsia="ar-SA"/>
        </w:rPr>
        <w:t xml:space="preserve">рейтингом RegionalDoing Business-2018 року рівня сприятливості умов для ведення бізнесу </w:t>
      </w:r>
      <w:r w:rsidRPr="00616D5B">
        <w:rPr>
          <w:rFonts w:ascii="Times New Roman" w:eastAsia="Times New Roman" w:hAnsi="Times New Roman" w:cs="Times New Roman"/>
          <w:sz w:val="28"/>
          <w:szCs w:val="28"/>
          <w:shd w:val="clear" w:color="auto" w:fill="FFFFFF"/>
          <w:lang w:eastAsia="ar-SA"/>
        </w:rPr>
        <w:t xml:space="preserve">–  </w:t>
      </w:r>
      <w:r w:rsidRPr="00616D5B">
        <w:rPr>
          <w:rFonts w:ascii="Times New Roman" w:eastAsia="Times New Roman" w:hAnsi="Times New Roman" w:cs="Times New Roman"/>
          <w:bCs/>
          <w:sz w:val="28"/>
          <w:szCs w:val="28"/>
          <w:lang w:eastAsia="ar-SA"/>
        </w:rPr>
        <w:t>6 місце проти 23-го  - у 2017  році;</w:t>
      </w:r>
    </w:p>
    <w:p w:rsidR="008C1DBA" w:rsidRPr="00616D5B" w:rsidRDefault="008C1DBA" w:rsidP="00F3540D">
      <w:pPr>
        <w:numPr>
          <w:ilvl w:val="0"/>
          <w:numId w:val="14"/>
        </w:numPr>
        <w:suppressAutoHyphens/>
        <w:spacing w:after="0" w:line="240" w:lineRule="auto"/>
        <w:ind w:left="0"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Cs/>
          <w:sz w:val="28"/>
          <w:szCs w:val="28"/>
          <w:lang w:eastAsia="ar-SA"/>
        </w:rPr>
        <w:t xml:space="preserve"> </w:t>
      </w:r>
      <w:r w:rsidRPr="00616D5B">
        <w:rPr>
          <w:rFonts w:ascii="Times New Roman" w:eastAsia="Times New Roman" w:hAnsi="Times New Roman" w:cs="Times New Roman"/>
          <w:sz w:val="28"/>
          <w:szCs w:val="28"/>
          <w:lang w:eastAsia="ar-SA"/>
        </w:rPr>
        <w:t>посилився вплив на економіку регіону малого і середнього підприємництва – питома вага реалізованої продукції МСП зросла з 75,4 % у 2015 році до 82,3,% - у 2018-му;</w:t>
      </w:r>
    </w:p>
    <w:p w:rsidR="008C1DBA" w:rsidRPr="00616D5B" w:rsidRDefault="008C1DBA" w:rsidP="00F3540D">
      <w:pPr>
        <w:numPr>
          <w:ilvl w:val="0"/>
          <w:numId w:val="14"/>
        </w:numPr>
        <w:suppressAutoHyphens/>
        <w:spacing w:after="0" w:line="240" w:lineRule="auto"/>
        <w:ind w:left="0" w:firstLine="540"/>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sz w:val="28"/>
          <w:szCs w:val="28"/>
          <w:lang w:eastAsia="ar-SA"/>
        </w:rPr>
        <w:t xml:space="preserve"> </w:t>
      </w:r>
      <w:r w:rsidRPr="00616D5B">
        <w:rPr>
          <w:rFonts w:ascii="Times New Roman" w:eastAsia="Times New Roman" w:hAnsi="Times New Roman" w:cs="Times New Roman"/>
          <w:bCs/>
          <w:sz w:val="28"/>
          <w:szCs w:val="28"/>
          <w:lang w:eastAsia="ar-SA"/>
        </w:rPr>
        <w:t>активізувалась інвестиційна діяльність (сукупне зростання  капітальних інвестицій до 2014 року – у 2 рази, іноземних – у 4,4 рази). Капітальні інвестиції вкладались переважно у сільське господарство (44,5%), іноземні інвестиції — в промисловість (92,4%);</w:t>
      </w:r>
    </w:p>
    <w:p w:rsidR="008C1DBA" w:rsidRPr="00616D5B" w:rsidRDefault="008C1DBA" w:rsidP="00F3540D">
      <w:pPr>
        <w:numPr>
          <w:ilvl w:val="0"/>
          <w:numId w:val="14"/>
        </w:numPr>
        <w:suppressAutoHyphens/>
        <w:spacing w:after="0" w:line="240" w:lineRule="auto"/>
        <w:ind w:left="0" w:firstLine="568"/>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підприємства регіону мають високий ступінь фізичного й морального зносу основних фондів, потерпають від нестачі обігових коштів і недоступності кредитних ресурсів для їх поповнення. Запровадження нових технологій у промисловості здійснюється досить повільно;</w:t>
      </w:r>
    </w:p>
    <w:p w:rsidR="008C1DBA" w:rsidRPr="00616D5B" w:rsidRDefault="008C1DBA" w:rsidP="00F3540D">
      <w:pPr>
        <w:numPr>
          <w:ilvl w:val="0"/>
          <w:numId w:val="14"/>
        </w:numPr>
        <w:suppressAutoHyphens/>
        <w:spacing w:after="0" w:line="240" w:lineRule="auto"/>
        <w:ind w:left="0"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область має значний історико-культурний потенціал, проте рівень розвитку туристичної галузі області не відповідає туристично-рекреаційному потенціалу. Більшість туристично-рекреаційних об'єктів мають недостатньо розвинену інфраструктуру (відсутність сучасних туалетів, закладів розміщення та харчування, облаштованих місць для продажу сувенірної та рекламної продукції);</w:t>
      </w:r>
    </w:p>
    <w:p w:rsidR="008C1DBA" w:rsidRPr="00616D5B" w:rsidRDefault="008C1DBA" w:rsidP="00F3540D">
      <w:pPr>
        <w:numPr>
          <w:ilvl w:val="0"/>
          <w:numId w:val="14"/>
        </w:numPr>
        <w:tabs>
          <w:tab w:val="left" w:pos="0"/>
          <w:tab w:val="left" w:pos="720"/>
        </w:tabs>
        <w:suppressAutoHyphens/>
        <w:spacing w:after="0" w:line="240" w:lineRule="auto"/>
        <w:ind w:left="0" w:firstLine="568"/>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 суттєво поліпшено матеріально-технічну базу закладів охорони здоров’я, проте залишається проблема низької забезпеченості транспортними засобами, невідповідності технічного забезпечення</w:t>
      </w:r>
      <w:r w:rsidRPr="00616D5B">
        <w:rPr>
          <w:rFonts w:ascii="Times New Roman" w:eastAsia="Times New Roman" w:hAnsi="Times New Roman" w:cs="Times New Roman"/>
          <w:spacing w:val="-1"/>
          <w:sz w:val="28"/>
          <w:szCs w:val="28"/>
          <w:lang w:eastAsia="ar-SA"/>
        </w:rPr>
        <w:t xml:space="preserve"> табелю оснащення;</w:t>
      </w:r>
    </w:p>
    <w:p w:rsidR="008C1DBA" w:rsidRPr="00616D5B" w:rsidRDefault="008C1DBA" w:rsidP="00F3540D">
      <w:pPr>
        <w:numPr>
          <w:ilvl w:val="0"/>
          <w:numId w:val="14"/>
        </w:numPr>
        <w:tabs>
          <w:tab w:val="left" w:pos="0"/>
          <w:tab w:val="left" w:pos="720"/>
        </w:tabs>
        <w:suppressAutoHyphens/>
        <w:spacing w:after="0" w:line="240" w:lineRule="auto"/>
        <w:ind w:left="0"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рівень забезпечення населення матеріально-спортивною базою у розрахунку на 10 тис. осіб становить в середньому 26,3 % від мінімальних нормативів ДБН, у т.ч. спортивними майданчиками – на 42 %, спортивними залами – на 34 %, плавальними басейнами – на 3 %; в області відсутні криті капітальні спортивні споруди великих розмірів з трибунами для глядачів (палаци спорту, палаци зі штучним льодом, футбольні манежі, і т.і.);</w:t>
      </w:r>
    </w:p>
    <w:p w:rsidR="008C1DBA" w:rsidRPr="00616D5B" w:rsidRDefault="008C1DBA" w:rsidP="00F3540D">
      <w:pPr>
        <w:numPr>
          <w:ilvl w:val="0"/>
          <w:numId w:val="14"/>
        </w:numPr>
        <w:suppressAutoHyphens/>
        <w:spacing w:after="0" w:line="240" w:lineRule="auto"/>
        <w:ind w:left="0"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бюджетна децентралізація значно покращила фінансову спроможність місцевих бюджетів, доходи яких зросли з 2015 по 2018 рік  у</w:t>
      </w:r>
      <w:r w:rsidRPr="00616D5B">
        <w:rPr>
          <w:rFonts w:ascii="Times New Roman" w:eastAsia="Times New Roman" w:hAnsi="Times New Roman" w:cs="Times New Roman"/>
          <w:sz w:val="28"/>
          <w:szCs w:val="28"/>
          <w:lang w:val="ru-RU" w:eastAsia="ar-SA"/>
        </w:rPr>
        <w:t xml:space="preserve"> </w:t>
      </w:r>
      <w:r w:rsidRPr="00616D5B">
        <w:rPr>
          <w:rFonts w:ascii="Times New Roman" w:eastAsia="Times New Roman" w:hAnsi="Times New Roman" w:cs="Times New Roman"/>
          <w:sz w:val="28"/>
          <w:szCs w:val="28"/>
          <w:lang w:eastAsia="ar-SA"/>
        </w:rPr>
        <w:t>2,6 рази;</w:t>
      </w:r>
    </w:p>
    <w:p w:rsidR="008C1DBA" w:rsidRPr="00616D5B" w:rsidRDefault="008C1DBA" w:rsidP="00F3540D">
      <w:pPr>
        <w:numPr>
          <w:ilvl w:val="0"/>
          <w:numId w:val="14"/>
        </w:numPr>
        <w:suppressAutoHyphens/>
        <w:spacing w:after="0" w:line="240" w:lineRule="auto"/>
        <w:ind w:left="0"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основним джерелом  власних доходів бюджету області є податок на доходи фізичних осіб, який  становить 62,3 % від доходів: </w:t>
      </w:r>
    </w:p>
    <w:p w:rsidR="008C1DBA" w:rsidRPr="00616D5B" w:rsidRDefault="008C1DBA" w:rsidP="00F3540D">
      <w:pPr>
        <w:numPr>
          <w:ilvl w:val="0"/>
          <w:numId w:val="14"/>
        </w:numPr>
        <w:suppressAutoHyphens/>
        <w:spacing w:after="0" w:line="240" w:lineRule="auto"/>
        <w:ind w:left="0"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за більшістю екологічних показників область відноситься до екологічно стабільних регіонів України та має найбільшу серед регіонів кількість об’єктів природно-заповідних територій.  Водночас, потребують вирішення проблеми звільнення регіону від отрутохімікатів, поводження з твердими побутовими відходами, захисту земель від шкідливої дії вод;</w:t>
      </w:r>
    </w:p>
    <w:p w:rsidR="008C1DBA" w:rsidRPr="00616D5B" w:rsidRDefault="008C1DBA" w:rsidP="00F3540D">
      <w:pPr>
        <w:numPr>
          <w:ilvl w:val="0"/>
          <w:numId w:val="14"/>
        </w:numPr>
        <w:suppressAutoHyphens/>
        <w:spacing w:after="0" w:line="240" w:lineRule="auto"/>
        <w:ind w:left="0" w:firstLine="540"/>
        <w:jc w:val="both"/>
        <w:rPr>
          <w:rFonts w:ascii="Times New Roman" w:eastAsia="Times New Roman" w:hAnsi="Times New Roman" w:cs="Times New Roman"/>
          <w:b/>
          <w:color w:val="000000"/>
          <w:sz w:val="28"/>
          <w:szCs w:val="28"/>
          <w:lang w:eastAsia="ar-SA"/>
        </w:rPr>
      </w:pPr>
      <w:r w:rsidRPr="00616D5B">
        <w:rPr>
          <w:rFonts w:ascii="Times New Roman" w:eastAsia="Times New Roman" w:hAnsi="Times New Roman" w:cs="Times New Roman"/>
          <w:sz w:val="28"/>
          <w:szCs w:val="28"/>
          <w:lang w:eastAsia="ar-SA"/>
        </w:rPr>
        <w:t xml:space="preserve">існує загроза інформаційній безпеці країни, зважаючи на неповне  покриття сигналом цифрового телебачення прикордонних  районів та достатній для якісного прийому рівень ефірного сигналу телеканалів російського </w:t>
      </w:r>
      <w:r w:rsidRPr="00616D5B">
        <w:rPr>
          <w:rFonts w:ascii="Times New Roman" w:eastAsia="Times New Roman" w:hAnsi="Times New Roman" w:cs="Times New Roman"/>
          <w:sz w:val="28"/>
          <w:szCs w:val="28"/>
          <w:lang w:eastAsia="ar-SA"/>
        </w:rPr>
        <w:lastRenderedPageBreak/>
        <w:t xml:space="preserve">телебачення, зокрема і заборонених судовими рішеннями для поширення в Україні. </w:t>
      </w:r>
    </w:p>
    <w:p w:rsidR="008C1DBA" w:rsidRPr="00616D5B" w:rsidRDefault="008C1DBA" w:rsidP="008C1DBA">
      <w:pPr>
        <w:shd w:val="clear" w:color="auto" w:fill="FFFFFF"/>
        <w:suppressAutoHyphens/>
        <w:spacing w:after="0" w:line="240" w:lineRule="auto"/>
        <w:ind w:firstLine="450"/>
        <w:jc w:val="both"/>
        <w:rPr>
          <w:rFonts w:ascii="Times New Roman" w:eastAsia="Calibri" w:hAnsi="Times New Roman" w:cs="Times New Roman"/>
          <w:b/>
          <w:color w:val="000000"/>
          <w:sz w:val="28"/>
          <w:szCs w:val="28"/>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Calibri" w:hAnsi="Times New Roman" w:cs="Times New Roman"/>
          <w:b/>
          <w:bCs/>
          <w:color w:val="000000"/>
          <w:kern w:val="1"/>
          <w:sz w:val="28"/>
          <w:szCs w:val="28"/>
          <w:lang w:eastAsia="ar-SA"/>
        </w:rPr>
      </w:pPr>
      <w:bookmarkStart w:id="40" w:name="_Toc27649232"/>
      <w:r w:rsidRPr="00616D5B">
        <w:rPr>
          <w:rFonts w:ascii="Times New Roman" w:eastAsia="Times New Roman" w:hAnsi="Times New Roman" w:cs="Times New Roman"/>
          <w:b/>
          <w:bCs/>
          <w:kern w:val="1"/>
          <w:sz w:val="28"/>
          <w:szCs w:val="28"/>
          <w:lang w:eastAsia="ar-SA"/>
        </w:rPr>
        <w:t>2.15.  Оцінка результативності реалізації чинної Стратегії</w:t>
      </w:r>
      <w:bookmarkEnd w:id="40"/>
      <w:r w:rsidRPr="00616D5B">
        <w:rPr>
          <w:rFonts w:ascii="Times New Roman" w:eastAsia="Calibri" w:hAnsi="Times New Roman" w:cs="Times New Roman"/>
          <w:b/>
          <w:bCs/>
          <w:color w:val="000000"/>
          <w:kern w:val="1"/>
          <w:sz w:val="28"/>
          <w:szCs w:val="28"/>
          <w:lang w:eastAsia="ar-SA"/>
        </w:rPr>
        <w:t xml:space="preserve"> </w:t>
      </w:r>
    </w:p>
    <w:p w:rsidR="008C1DBA" w:rsidRPr="00616D5B" w:rsidRDefault="008C1DBA" w:rsidP="008C1DBA">
      <w:pPr>
        <w:shd w:val="clear" w:color="auto" w:fill="FFFFFF"/>
        <w:suppressAutoHyphens/>
        <w:spacing w:after="0" w:line="240" w:lineRule="auto"/>
        <w:ind w:firstLine="450"/>
        <w:jc w:val="both"/>
        <w:rPr>
          <w:rFonts w:ascii="Times New Roman" w:eastAsia="Calibri" w:hAnsi="Times New Roman" w:cs="Times New Roman"/>
          <w:sz w:val="28"/>
          <w:szCs w:val="28"/>
          <w:lang w:eastAsia="ar-SA"/>
        </w:rPr>
      </w:pPr>
      <w:r w:rsidRPr="00616D5B">
        <w:rPr>
          <w:rFonts w:ascii="Times New Roman" w:eastAsia="Calibri" w:hAnsi="Times New Roman" w:cs="Times New Roman"/>
          <w:color w:val="000000"/>
          <w:sz w:val="28"/>
          <w:szCs w:val="28"/>
          <w:lang w:eastAsia="ar-SA"/>
        </w:rPr>
        <w:t>Стратегія-2027 розроблена з врахуванням звіту з оцінки результативності реалізації чинної регіональної стратегії, що передбачає аналіз позитивних та негативних аспектів, які вплинули на досягнення цілей діючої регіональної стратегії, у тому числі планів заходів за перший та другий періоди її реалізації.</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sz w:val="28"/>
          <w:szCs w:val="28"/>
          <w:lang w:eastAsia="ar-SA"/>
        </w:rPr>
        <w:t xml:space="preserve">В Стратегії сталого розвитку області на період до 2020 року (затверджена рішенням п’ятої позачергової сесії обласної ради шостого скликання 28 травня 2015 року) були визначені 3 </w:t>
      </w:r>
      <w:r w:rsidRPr="00616D5B">
        <w:rPr>
          <w:rFonts w:ascii="Times New Roman" w:eastAsia="Times New Roman" w:hAnsi="Times New Roman" w:cs="Times New Roman"/>
          <w:bCs/>
          <w:iCs/>
          <w:sz w:val="28"/>
          <w:szCs w:val="28"/>
          <w:lang w:eastAsia="ar-SA"/>
        </w:rPr>
        <w:t>стратегічні цілі:</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iCs/>
          <w:sz w:val="28"/>
          <w:szCs w:val="28"/>
          <w:lang w:eastAsia="ar-SA"/>
        </w:rPr>
      </w:pPr>
      <w:r w:rsidRPr="00616D5B">
        <w:rPr>
          <w:rFonts w:ascii="Times New Roman" w:eastAsia="Times New Roman" w:hAnsi="Times New Roman" w:cs="Times New Roman"/>
          <w:bCs/>
          <w:iCs/>
          <w:sz w:val="28"/>
          <w:szCs w:val="28"/>
          <w:lang w:eastAsia="ar-SA"/>
        </w:rPr>
        <w:t xml:space="preserve">1.  Розвиток людського потенціалу – «Людина – понад усе». </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iCs/>
          <w:color w:val="000000"/>
          <w:sz w:val="28"/>
          <w:szCs w:val="28"/>
          <w:lang w:val="ru-RU" w:eastAsia="ar-SA"/>
        </w:rPr>
      </w:pPr>
      <w:r w:rsidRPr="00616D5B">
        <w:rPr>
          <w:rFonts w:ascii="Times New Roman" w:eastAsia="Times New Roman" w:hAnsi="Times New Roman" w:cs="Times New Roman"/>
          <w:iCs/>
          <w:color w:val="000000"/>
          <w:sz w:val="28"/>
          <w:szCs w:val="28"/>
          <w:lang w:val="ru-RU" w:eastAsia="ar-SA"/>
        </w:rPr>
        <w:t>2. Підвищення конкурентоспроможності області та забезпечення стійкого економічного зростання – «Конкурентоспроможний регіон».</w:t>
      </w:r>
    </w:p>
    <w:p w:rsidR="008C1DBA" w:rsidRPr="00616D5B" w:rsidRDefault="008C1DBA" w:rsidP="008C1DBA">
      <w:pPr>
        <w:keepNext/>
        <w:suppressAutoHyphens/>
        <w:spacing w:after="0" w:line="240" w:lineRule="auto"/>
        <w:ind w:firstLine="720"/>
        <w:jc w:val="both"/>
        <w:rPr>
          <w:rFonts w:ascii="Times New Roman" w:eastAsia="Times New Roman" w:hAnsi="Times New Roman" w:cs="Times New Roman"/>
          <w:iCs/>
          <w:sz w:val="28"/>
          <w:szCs w:val="28"/>
          <w:lang w:eastAsia="ar-SA"/>
        </w:rPr>
      </w:pPr>
      <w:r w:rsidRPr="00616D5B">
        <w:rPr>
          <w:rFonts w:ascii="Times New Roman" w:eastAsia="Times New Roman" w:hAnsi="Times New Roman" w:cs="Times New Roman"/>
          <w:iCs/>
          <w:sz w:val="28"/>
          <w:szCs w:val="28"/>
          <w:lang w:eastAsia="ar-SA"/>
        </w:rPr>
        <w:t xml:space="preserve">3. Розвиток сільських територій – «Регіон рівних можливостей».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iCs/>
          <w:sz w:val="28"/>
          <w:szCs w:val="28"/>
          <w:lang w:eastAsia="ar-SA"/>
        </w:rPr>
      </w:pPr>
      <w:r w:rsidRPr="00616D5B">
        <w:rPr>
          <w:rFonts w:ascii="Times New Roman" w:eastAsia="Times New Roman" w:hAnsi="Times New Roman" w:cs="Times New Roman"/>
          <w:iCs/>
          <w:sz w:val="28"/>
          <w:szCs w:val="28"/>
          <w:lang w:eastAsia="ar-SA"/>
        </w:rPr>
        <w:t>Стратегія-2020 реалізується у два етапи: Плани заходів з реалізації Стратегії у 2015-2017 роках та у 2018-2020 роках.</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val="ru-RU" w:eastAsia="ar-SA"/>
        </w:rPr>
      </w:pPr>
      <w:r w:rsidRPr="00616D5B">
        <w:rPr>
          <w:rFonts w:ascii="Times New Roman" w:eastAsia="Times New Roman" w:hAnsi="Times New Roman" w:cs="Times New Roman"/>
          <w:iCs/>
          <w:sz w:val="28"/>
          <w:szCs w:val="28"/>
          <w:lang w:eastAsia="ar-SA"/>
        </w:rPr>
        <w:t xml:space="preserve">План на 2015-2017 роки </w:t>
      </w:r>
      <w:r w:rsidRPr="00616D5B">
        <w:rPr>
          <w:rFonts w:ascii="Times New Roman" w:eastAsia="Times New Roman" w:hAnsi="Times New Roman" w:cs="Times New Roman"/>
          <w:bCs/>
          <w:iCs/>
          <w:sz w:val="28"/>
          <w:szCs w:val="28"/>
          <w:lang w:eastAsia="ar-SA"/>
        </w:rPr>
        <w:t xml:space="preserve">містив </w:t>
      </w:r>
      <w:r w:rsidRPr="00616D5B">
        <w:rPr>
          <w:rFonts w:ascii="Times New Roman" w:eastAsia="Times New Roman" w:hAnsi="Times New Roman" w:cs="Times New Roman"/>
          <w:iCs/>
          <w:sz w:val="28"/>
          <w:szCs w:val="28"/>
          <w:lang w:eastAsia="ar-SA"/>
        </w:rPr>
        <w:t>54 технічні завдання для реалізації проектів регіонального розвитку</w:t>
      </w:r>
      <w:r w:rsidRPr="00616D5B">
        <w:rPr>
          <w:rFonts w:ascii="Times New Roman" w:eastAsia="Times New Roman" w:hAnsi="Times New Roman" w:cs="Times New Roman"/>
          <w:i/>
          <w:iCs/>
          <w:sz w:val="28"/>
          <w:szCs w:val="28"/>
          <w:lang w:eastAsia="ar-SA"/>
        </w:rPr>
        <w:t xml:space="preserve">. </w:t>
      </w:r>
      <w:r w:rsidRPr="00616D5B">
        <w:rPr>
          <w:rFonts w:ascii="Times New Roman" w:eastAsia="Times New Roman" w:hAnsi="Times New Roman" w:cs="Times New Roman"/>
          <w:sz w:val="28"/>
          <w:szCs w:val="28"/>
          <w:lang w:eastAsia="ar-SA"/>
        </w:rPr>
        <w:t>За ці 3 роки реалізовувалось 48 технічних завдань, профінансовано більше 3,6 млрд грн (при запланованому обсязі 1,7</w:t>
      </w:r>
      <w:r w:rsidRPr="00616D5B">
        <w:rPr>
          <w:rFonts w:ascii="Times New Roman" w:eastAsia="Times New Roman" w:hAnsi="Times New Roman" w:cs="Times New Roman"/>
          <w:sz w:val="28"/>
          <w:szCs w:val="28"/>
          <w:lang w:val="en-US" w:eastAsia="ar-SA"/>
        </w:rPr>
        <w:t> </w:t>
      </w:r>
      <w:r w:rsidRPr="00616D5B">
        <w:rPr>
          <w:rFonts w:ascii="Times New Roman" w:eastAsia="Times New Roman" w:hAnsi="Times New Roman" w:cs="Times New Roman"/>
          <w:sz w:val="28"/>
          <w:szCs w:val="28"/>
          <w:lang w:eastAsia="ar-SA"/>
        </w:rPr>
        <w:t>млрд грн).</w:t>
      </w:r>
    </w:p>
    <w:p w:rsidR="008C1DBA" w:rsidRPr="00616D5B" w:rsidRDefault="008C1DBA" w:rsidP="008C1DBA">
      <w:pPr>
        <w:keepNext/>
        <w:tabs>
          <w:tab w:val="left" w:pos="2640"/>
        </w:tabs>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План на 2018-2020 роки після внесених змін щодо стимулювання розвитку малого і середнього підприємництва складається із </w:t>
      </w:r>
      <w:r w:rsidRPr="00616D5B">
        <w:rPr>
          <w:rFonts w:ascii="Times New Roman" w:eastAsia="Times New Roman" w:hAnsi="Times New Roman" w:cs="Times New Roman"/>
          <w:bCs/>
          <w:sz w:val="28"/>
          <w:szCs w:val="28"/>
          <w:lang w:eastAsia="ar-SA"/>
        </w:rPr>
        <w:t>63 технічних завдань</w:t>
      </w:r>
      <w:r w:rsidRPr="00616D5B">
        <w:rPr>
          <w:rFonts w:ascii="Times New Roman" w:eastAsia="Times New Roman" w:hAnsi="Times New Roman" w:cs="Times New Roman"/>
          <w:sz w:val="28"/>
          <w:szCs w:val="28"/>
          <w:lang w:eastAsia="ar-SA"/>
        </w:rPr>
        <w:t xml:space="preserve"> з необхідним обсягом  фінансових ресурсів у </w:t>
      </w:r>
      <w:r w:rsidRPr="00616D5B">
        <w:rPr>
          <w:rFonts w:ascii="Times New Roman" w:eastAsia="Times New Roman" w:hAnsi="Times New Roman" w:cs="Times New Roman"/>
          <w:bCs/>
          <w:sz w:val="28"/>
          <w:szCs w:val="28"/>
          <w:lang w:eastAsia="ar-SA"/>
        </w:rPr>
        <w:t>сумі  4,97 млрд</w:t>
      </w:r>
      <w:r w:rsidRPr="00616D5B">
        <w:rPr>
          <w:rFonts w:ascii="Times New Roman" w:eastAsia="Times New Roman" w:hAnsi="Times New Roman" w:cs="Times New Roman"/>
          <w:sz w:val="28"/>
          <w:szCs w:val="28"/>
          <w:lang w:eastAsia="ar-SA"/>
        </w:rPr>
        <w:t xml:space="preserve"> грн. </w:t>
      </w:r>
    </w:p>
    <w:p w:rsidR="008C1DBA" w:rsidRPr="00616D5B" w:rsidRDefault="008C1DBA" w:rsidP="008C1DBA">
      <w:pPr>
        <w:widowControl w:val="0"/>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У 2018 році реалізовувалось 47</w:t>
      </w:r>
      <w:r w:rsidR="00C13BDD" w:rsidRPr="00616D5B">
        <w:rPr>
          <w:rFonts w:ascii="Times New Roman" w:eastAsia="Times New Roman" w:hAnsi="Times New Roman" w:cs="Times New Roman"/>
          <w:sz w:val="28"/>
          <w:szCs w:val="28"/>
          <w:lang w:eastAsia="ar-SA"/>
        </w:rPr>
        <w:t xml:space="preserve"> </w:t>
      </w:r>
      <w:r w:rsidRPr="00616D5B">
        <w:rPr>
          <w:rFonts w:ascii="Times New Roman" w:eastAsia="Times New Roman" w:hAnsi="Times New Roman" w:cs="Times New Roman"/>
          <w:sz w:val="28"/>
          <w:szCs w:val="28"/>
          <w:lang w:eastAsia="ar-SA"/>
        </w:rPr>
        <w:t xml:space="preserve">технічних завдань на проекти регіонального розвитку, на які за рахунок усіх джерел фінансування </w:t>
      </w:r>
      <w:r w:rsidRPr="00616D5B">
        <w:rPr>
          <w:rFonts w:ascii="Times New Roman" w:eastAsia="Times New Roman" w:hAnsi="Times New Roman" w:cs="Times New Roman"/>
          <w:bCs/>
          <w:sz w:val="28"/>
          <w:szCs w:val="28"/>
          <w:lang w:eastAsia="ar-SA"/>
        </w:rPr>
        <w:t xml:space="preserve">витрачено </w:t>
      </w:r>
      <w:r w:rsidRPr="00616D5B">
        <w:rPr>
          <w:rFonts w:ascii="Times New Roman" w:eastAsia="Times New Roman" w:hAnsi="Times New Roman" w:cs="Times New Roman"/>
          <w:sz w:val="28"/>
          <w:szCs w:val="28"/>
          <w:lang w:eastAsia="ar-SA"/>
        </w:rPr>
        <w:t>2,6 млрд грн (</w:t>
      </w:r>
      <w:r w:rsidRPr="00616D5B">
        <w:rPr>
          <w:rFonts w:ascii="Times New Roman" w:eastAsia="Times New Roman" w:hAnsi="Times New Roman" w:cs="Times New Roman"/>
          <w:bCs/>
          <w:sz w:val="28"/>
          <w:szCs w:val="28"/>
          <w:lang w:eastAsia="ar-SA"/>
        </w:rPr>
        <w:t>при плані на 2018 рік 1,6 млн грн</w:t>
      </w:r>
      <w:r w:rsidRPr="00616D5B">
        <w:rPr>
          <w:rFonts w:ascii="Times New Roman" w:eastAsia="Times New Roman" w:hAnsi="Times New Roman" w:cs="Times New Roman"/>
          <w:sz w:val="28"/>
          <w:szCs w:val="28"/>
          <w:lang w:eastAsia="ar-SA"/>
        </w:rPr>
        <w:t>).</w:t>
      </w:r>
    </w:p>
    <w:p w:rsidR="008C1DBA" w:rsidRPr="00616D5B" w:rsidRDefault="008C1DBA" w:rsidP="008C1DBA">
      <w:pPr>
        <w:widowControl w:val="0"/>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Основними причинами, які не дозволили розпочати у 2015-2018 роках реалізацію технічних завдань на проєкти, передбачені Планом заходів, є:</w:t>
      </w:r>
    </w:p>
    <w:p w:rsidR="008C1DBA" w:rsidRPr="00616D5B" w:rsidRDefault="008C1DBA" w:rsidP="008C1DBA">
      <w:pPr>
        <w:widowControl w:val="0"/>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 обмеженість обсягів фінансування з бюджетів різних рівнів та складнощі у пошуку інвесторів; </w:t>
      </w:r>
    </w:p>
    <w:p w:rsidR="008C1DBA" w:rsidRPr="00616D5B" w:rsidRDefault="008C1DBA" w:rsidP="008C1DBA">
      <w:pPr>
        <w:widowControl w:val="0"/>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відсутність пропозицій щодо впровадження проєктів;</w:t>
      </w:r>
    </w:p>
    <w:p w:rsidR="008C1DBA" w:rsidRPr="00616D5B" w:rsidRDefault="008C1DBA" w:rsidP="008C1DBA">
      <w:pPr>
        <w:widowControl w:val="0"/>
        <w:suppressAutoHyphens/>
        <w:spacing w:after="0" w:line="240" w:lineRule="auto"/>
        <w:ind w:firstLine="720"/>
        <w:jc w:val="both"/>
        <w:rPr>
          <w:rFonts w:ascii="Times New Roman" w:eastAsia="Times New Roman" w:hAnsi="Times New Roman" w:cs="Times New Roman"/>
          <w:sz w:val="28"/>
          <w:szCs w:val="28"/>
          <w:shd w:val="clear" w:color="auto" w:fill="FF00FF"/>
          <w:lang w:eastAsia="ar-SA"/>
        </w:rPr>
      </w:pPr>
      <w:r w:rsidRPr="00616D5B">
        <w:rPr>
          <w:rFonts w:ascii="Times New Roman" w:eastAsia="Times New Roman" w:hAnsi="Times New Roman" w:cs="Times New Roman"/>
          <w:sz w:val="28"/>
          <w:szCs w:val="28"/>
          <w:lang w:eastAsia="ar-SA"/>
        </w:rPr>
        <w:t>- відхилення проєктів за результатами конкурсного відбору як таких, що не відповідали визначеним критеріям для фінансування за рахунок коштів державного фонду регіонального розвитку та потребували доопрацювання.</w:t>
      </w:r>
    </w:p>
    <w:p w:rsidR="008C1DBA" w:rsidRPr="00616D5B" w:rsidRDefault="008C1DBA" w:rsidP="008C1DBA">
      <w:pPr>
        <w:tabs>
          <w:tab w:val="left" w:pos="2172"/>
        </w:tabs>
        <w:suppressAutoHyphens/>
        <w:spacing w:after="0" w:line="240" w:lineRule="auto"/>
        <w:ind w:firstLine="709"/>
        <w:jc w:val="both"/>
        <w:rPr>
          <w:rFonts w:ascii="Times New Roman" w:eastAsia="Times New Roman" w:hAnsi="Times New Roman" w:cs="Times New Roman"/>
          <w:sz w:val="28"/>
          <w:szCs w:val="28"/>
          <w:shd w:val="clear" w:color="auto" w:fill="FF00FF"/>
          <w:lang w:eastAsia="ar-SA"/>
        </w:rPr>
      </w:pPr>
    </w:p>
    <w:p w:rsidR="008C1DBA" w:rsidRPr="00616D5B" w:rsidRDefault="008C1DBA" w:rsidP="008C1DBA">
      <w:pPr>
        <w:tabs>
          <w:tab w:val="left" w:pos="2172"/>
        </w:tabs>
        <w:suppressAutoHyphens/>
        <w:spacing w:after="0" w:line="240" w:lineRule="auto"/>
        <w:ind w:firstLine="709"/>
        <w:jc w:val="both"/>
        <w:rPr>
          <w:rFonts w:ascii="Times New Roman" w:eastAsia="Times New Roman" w:hAnsi="Times New Roman" w:cs="Times New Roman"/>
          <w:sz w:val="28"/>
          <w:szCs w:val="28"/>
          <w:shd w:val="clear" w:color="auto" w:fill="FF00FF"/>
          <w:lang w:eastAsia="ar-SA"/>
        </w:rPr>
      </w:pPr>
    </w:p>
    <w:p w:rsidR="008C1DBA" w:rsidRPr="00616D5B" w:rsidRDefault="008C1DBA" w:rsidP="008C1DBA">
      <w:pPr>
        <w:tabs>
          <w:tab w:val="left" w:pos="2172"/>
        </w:tabs>
        <w:suppressAutoHyphens/>
        <w:spacing w:after="0" w:line="240" w:lineRule="auto"/>
        <w:ind w:firstLine="709"/>
        <w:jc w:val="both"/>
        <w:rPr>
          <w:rFonts w:ascii="Times New Roman" w:eastAsia="Times New Roman" w:hAnsi="Times New Roman" w:cs="Times New Roman"/>
          <w:sz w:val="28"/>
          <w:szCs w:val="28"/>
          <w:shd w:val="clear" w:color="auto" w:fill="FF00FF"/>
          <w:lang w:eastAsia="ar-SA"/>
        </w:rPr>
      </w:pPr>
    </w:p>
    <w:p w:rsidR="008C1DBA" w:rsidRPr="00616D5B" w:rsidRDefault="008C1DBA" w:rsidP="008C1DBA">
      <w:pPr>
        <w:tabs>
          <w:tab w:val="left" w:pos="2172"/>
        </w:tabs>
        <w:suppressAutoHyphens/>
        <w:spacing w:after="0" w:line="240" w:lineRule="auto"/>
        <w:ind w:firstLine="709"/>
        <w:jc w:val="both"/>
        <w:rPr>
          <w:rFonts w:ascii="Times New Roman" w:eastAsia="Times New Roman" w:hAnsi="Times New Roman" w:cs="Times New Roman"/>
          <w:sz w:val="28"/>
          <w:szCs w:val="28"/>
          <w:shd w:val="clear" w:color="auto" w:fill="FF00FF"/>
          <w:lang w:eastAsia="ar-SA"/>
        </w:rPr>
      </w:pPr>
    </w:p>
    <w:p w:rsidR="008C1DBA" w:rsidRPr="00616D5B" w:rsidRDefault="008C1DBA" w:rsidP="008C1DBA">
      <w:pPr>
        <w:tabs>
          <w:tab w:val="left" w:pos="2172"/>
        </w:tabs>
        <w:suppressAutoHyphens/>
        <w:spacing w:after="0" w:line="240" w:lineRule="auto"/>
        <w:ind w:firstLine="709"/>
        <w:jc w:val="both"/>
        <w:rPr>
          <w:rFonts w:ascii="Times New Roman" w:eastAsia="Times New Roman" w:hAnsi="Times New Roman" w:cs="Times New Roman"/>
          <w:sz w:val="28"/>
          <w:szCs w:val="28"/>
          <w:shd w:val="clear" w:color="auto" w:fill="FF00FF"/>
          <w:lang w:eastAsia="ar-SA"/>
        </w:rPr>
      </w:pPr>
    </w:p>
    <w:p w:rsidR="008C1DBA" w:rsidRPr="00616D5B" w:rsidRDefault="008C1DBA" w:rsidP="008C1DBA">
      <w:pPr>
        <w:tabs>
          <w:tab w:val="left" w:pos="2172"/>
        </w:tabs>
        <w:suppressAutoHyphens/>
        <w:spacing w:after="0" w:line="240" w:lineRule="auto"/>
        <w:ind w:firstLine="709"/>
        <w:jc w:val="both"/>
        <w:rPr>
          <w:rFonts w:ascii="Times New Roman" w:eastAsia="Times New Roman" w:hAnsi="Times New Roman" w:cs="Times New Roman"/>
          <w:sz w:val="28"/>
          <w:szCs w:val="28"/>
          <w:shd w:val="clear" w:color="auto" w:fill="FF00FF"/>
          <w:lang w:eastAsia="ar-SA"/>
        </w:rPr>
      </w:pPr>
    </w:p>
    <w:p w:rsidR="008C1DBA" w:rsidRPr="00616D5B" w:rsidRDefault="008C1DBA" w:rsidP="008C1DBA">
      <w:pPr>
        <w:tabs>
          <w:tab w:val="left" w:pos="2172"/>
        </w:tabs>
        <w:suppressAutoHyphens/>
        <w:spacing w:after="0" w:line="240" w:lineRule="auto"/>
        <w:ind w:firstLine="709"/>
        <w:jc w:val="both"/>
        <w:rPr>
          <w:rFonts w:ascii="Times New Roman" w:eastAsia="Times New Roman" w:hAnsi="Times New Roman" w:cs="Times New Roman"/>
          <w:sz w:val="28"/>
          <w:szCs w:val="28"/>
          <w:shd w:val="clear" w:color="auto" w:fill="FF00FF"/>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32"/>
          <w:szCs w:val="32"/>
          <w:lang w:eastAsia="ar-SA"/>
        </w:rPr>
      </w:pPr>
      <w:r w:rsidRPr="00616D5B">
        <w:rPr>
          <w:rFonts w:ascii="Times New Roman" w:eastAsia="Times New Roman" w:hAnsi="Times New Roman" w:cs="Times New Roman"/>
          <w:b/>
          <w:bCs/>
          <w:kern w:val="1"/>
          <w:sz w:val="28"/>
          <w:szCs w:val="28"/>
          <w:shd w:val="clear" w:color="auto" w:fill="FF00FF"/>
          <w:lang w:eastAsia="ar-SA"/>
        </w:rPr>
        <w:br w:type="page"/>
      </w:r>
      <w:bookmarkStart w:id="41" w:name="_Toc27649233"/>
      <w:r w:rsidRPr="00616D5B">
        <w:rPr>
          <w:rFonts w:ascii="Times New Roman" w:eastAsia="Times New Roman" w:hAnsi="Times New Roman" w:cs="Times New Roman"/>
          <w:b/>
          <w:bCs/>
          <w:kern w:val="1"/>
          <w:sz w:val="32"/>
          <w:szCs w:val="32"/>
          <w:lang w:eastAsia="ar-SA"/>
        </w:rPr>
        <w:lastRenderedPageBreak/>
        <w:t>3. Головні чинники і сценарії розвитку</w:t>
      </w:r>
      <w:bookmarkEnd w:id="41"/>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eastAsia="ar-SA"/>
        </w:rPr>
      </w:pPr>
      <w:bookmarkStart w:id="42" w:name="_Toc27649234"/>
      <w:r w:rsidRPr="00616D5B">
        <w:rPr>
          <w:rFonts w:ascii="Times New Roman" w:eastAsia="Times New Roman" w:hAnsi="Times New Roman" w:cs="Times New Roman"/>
          <w:b/>
          <w:bCs/>
          <w:kern w:val="1"/>
          <w:sz w:val="28"/>
          <w:szCs w:val="28"/>
          <w:lang w:eastAsia="ar-SA"/>
        </w:rPr>
        <w:t xml:space="preserve">3.1. </w:t>
      </w:r>
      <w:r w:rsidRPr="00616D5B">
        <w:rPr>
          <w:rFonts w:ascii="Times New Roman" w:eastAsia="Times New Roman" w:hAnsi="Times New Roman" w:cs="Times New Roman"/>
          <w:b/>
          <w:bCs/>
          <w:kern w:val="1"/>
          <w:sz w:val="28"/>
          <w:szCs w:val="28"/>
          <w:lang w:val="ru-RU" w:eastAsia="ar-SA"/>
        </w:rPr>
        <w:t>SWOT</w:t>
      </w:r>
      <w:r w:rsidRPr="00616D5B">
        <w:rPr>
          <w:rFonts w:ascii="Times New Roman" w:eastAsia="Times New Roman" w:hAnsi="Times New Roman" w:cs="Times New Roman"/>
          <w:b/>
          <w:bCs/>
          <w:kern w:val="1"/>
          <w:sz w:val="28"/>
          <w:szCs w:val="28"/>
          <w:lang w:eastAsia="ar-SA"/>
        </w:rPr>
        <w:t xml:space="preserve"> – аналіз Чернігівської області</w:t>
      </w:r>
      <w:bookmarkEnd w:id="42"/>
    </w:p>
    <w:p w:rsidR="008C1DBA" w:rsidRPr="00616D5B" w:rsidRDefault="008C1DBA" w:rsidP="008C1DBA">
      <w:pPr>
        <w:tabs>
          <w:tab w:val="left" w:pos="2172"/>
        </w:tabs>
        <w:suppressAutoHyphens/>
        <w:spacing w:after="0" w:line="240" w:lineRule="auto"/>
        <w:ind w:firstLine="709"/>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На основі аналізу основних тенденцій та проблем соціально-економічного розвитку регіону, оцінки природно-ресурсного, виробничого, інноваційного, фінансового і  людського потенціалу визначено сильні і слабкі (внутрішні) чинники та можливі зовнішні впливи (можливості і загрози).</w:t>
      </w:r>
    </w:p>
    <w:p w:rsidR="008C1DBA" w:rsidRPr="00616D5B" w:rsidRDefault="008C1DBA" w:rsidP="008C1DBA">
      <w:pPr>
        <w:tabs>
          <w:tab w:val="left" w:pos="2172"/>
        </w:tabs>
        <w:suppressAutoHyphens/>
        <w:spacing w:after="0" w:line="240" w:lineRule="auto"/>
        <w:ind w:firstLine="709"/>
        <w:jc w:val="both"/>
        <w:rPr>
          <w:rFonts w:ascii="Times New Roman" w:eastAsia="Times New Roman" w:hAnsi="Times New Roman" w:cs="Times New Roman"/>
          <w:b/>
          <w:bCs/>
          <w:sz w:val="28"/>
          <w:szCs w:val="28"/>
          <w:lang w:eastAsia="ar-SA"/>
        </w:rPr>
      </w:pPr>
    </w:p>
    <w:p w:rsidR="008C1DBA" w:rsidRPr="00616D5B" w:rsidRDefault="008C1DBA" w:rsidP="008C1DBA">
      <w:pPr>
        <w:suppressAutoHyphens/>
        <w:autoSpaceDE w:val="0"/>
        <w:spacing w:before="120"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bCs/>
          <w:sz w:val="28"/>
          <w:szCs w:val="28"/>
          <w:lang w:eastAsia="ar-SA"/>
        </w:rPr>
        <w:t>Внутрішні чинники</w:t>
      </w:r>
    </w:p>
    <w:tbl>
      <w:tblPr>
        <w:tblW w:w="0" w:type="auto"/>
        <w:tblInd w:w="-5" w:type="dxa"/>
        <w:tblLayout w:type="fixed"/>
        <w:tblLook w:val="0000" w:firstRow="0" w:lastRow="0" w:firstColumn="0" w:lastColumn="0" w:noHBand="0" w:noVBand="0"/>
      </w:tblPr>
      <w:tblGrid>
        <w:gridCol w:w="4801"/>
        <w:gridCol w:w="4884"/>
      </w:tblGrid>
      <w:tr w:rsidR="008C1DBA" w:rsidRPr="00616D5B" w:rsidTr="00741A67">
        <w:tc>
          <w:tcPr>
            <w:tcW w:w="4801" w:type="dxa"/>
            <w:tcBorders>
              <w:top w:val="single" w:sz="4" w:space="0" w:color="000000"/>
              <w:left w:val="single" w:sz="4" w:space="0" w:color="000000"/>
              <w:bottom w:val="single" w:sz="4" w:space="0" w:color="000000"/>
            </w:tcBorders>
            <w:shd w:val="clear" w:color="auto" w:fill="99CC00"/>
          </w:tcPr>
          <w:p w:rsidR="008C1DBA" w:rsidRPr="00616D5B" w:rsidRDefault="008C1DBA" w:rsidP="008C1DBA">
            <w:pPr>
              <w:tabs>
                <w:tab w:val="left" w:pos="270"/>
                <w:tab w:val="left" w:pos="630"/>
              </w:tabs>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 xml:space="preserve">Сильні сторони </w:t>
            </w:r>
          </w:p>
        </w:tc>
        <w:tc>
          <w:tcPr>
            <w:tcW w:w="4884" w:type="dxa"/>
            <w:tcBorders>
              <w:top w:val="single" w:sz="4" w:space="0" w:color="000000"/>
              <w:left w:val="single" w:sz="4" w:space="0" w:color="000000"/>
              <w:bottom w:val="single" w:sz="4" w:space="0" w:color="000000"/>
              <w:right w:val="single" w:sz="4" w:space="0" w:color="000000"/>
            </w:tcBorders>
            <w:shd w:val="clear" w:color="auto" w:fill="99CC00"/>
            <w:vAlign w:val="center"/>
          </w:tcPr>
          <w:p w:rsidR="008C1DBA" w:rsidRPr="00616D5B" w:rsidRDefault="008C1DBA" w:rsidP="008C1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 xml:space="preserve">Слабкі сторони </w:t>
            </w:r>
          </w:p>
        </w:tc>
      </w:tr>
      <w:tr w:rsidR="008C1DBA" w:rsidRPr="00616D5B" w:rsidTr="00741A67">
        <w:tc>
          <w:tcPr>
            <w:tcW w:w="4801"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1. Транзитний потенціал Балто-Чорноморського шляху (міжнародні пункти пропуску, транспортні коридори та європейські автомагістралі, наявні водні магістралі).</w:t>
            </w:r>
          </w:p>
        </w:tc>
        <w:tc>
          <w:tcPr>
            <w:tcW w:w="4884"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tabs>
                <w:tab w:val="left" w:pos="630"/>
              </w:tabs>
              <w:suppressAutoHyphens/>
              <w:spacing w:after="0" w:line="240" w:lineRule="auto"/>
              <w:rPr>
                <w:rFonts w:ascii="Times New Roman" w:eastAsia="Times New Roman" w:hAnsi="Times New Roman" w:cs="Times New Roman"/>
                <w:lang w:val="ru-RU" w:eastAsia="ar-SA"/>
              </w:rPr>
            </w:pPr>
            <w:r w:rsidRPr="00616D5B">
              <w:rPr>
                <w:rFonts w:ascii="Times New Roman" w:eastAsia="Times New Roman" w:hAnsi="Times New Roman" w:cs="Times New Roman"/>
                <w:bCs/>
                <w:sz w:val="24"/>
                <w:szCs w:val="24"/>
                <w:lang w:eastAsia="ar-SA"/>
              </w:rPr>
              <w:t>1. Складна демографічна ситуація. Смертність суттєво перевищує народжуваність. З кінця 60-х рр. ХХ ст. в області від`ємний природний приріст населення, щільність населення</w:t>
            </w:r>
            <w:r w:rsidRPr="00616D5B">
              <w:rPr>
                <w:rFonts w:ascii="Times New Roman" w:eastAsia="Times New Roman" w:hAnsi="Times New Roman" w:cs="Times New Roman"/>
                <w:color w:val="FF0000"/>
                <w:sz w:val="24"/>
                <w:szCs w:val="24"/>
                <w:lang w:eastAsia="ar-SA"/>
              </w:rPr>
              <w:t xml:space="preserve"> </w:t>
            </w:r>
            <w:r w:rsidRPr="00616D5B">
              <w:rPr>
                <w:rFonts w:ascii="Times New Roman" w:eastAsia="Times New Roman" w:hAnsi="Times New Roman" w:cs="Times New Roman"/>
                <w:sz w:val="24"/>
                <w:szCs w:val="24"/>
                <w:lang w:eastAsia="ar-SA"/>
              </w:rPr>
              <w:t>майже у 2 рази менша за середньоукраїнську.</w:t>
            </w:r>
            <w:r w:rsidRPr="00616D5B">
              <w:rPr>
                <w:rFonts w:ascii="Times New Roman" w:eastAsia="Times New Roman" w:hAnsi="Times New Roman" w:cs="Times New Roman"/>
                <w:bCs/>
                <w:iCs/>
                <w:sz w:val="24"/>
                <w:szCs w:val="24"/>
                <w:lang w:eastAsia="ar-SA"/>
              </w:rPr>
              <w:t xml:space="preserve"> </w:t>
            </w:r>
          </w:p>
        </w:tc>
      </w:tr>
      <w:tr w:rsidR="008C1DBA" w:rsidRPr="00616D5B" w:rsidTr="00741A67">
        <w:tc>
          <w:tcPr>
            <w:tcW w:w="4801"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Calibri" w:hAnsi="Times New Roman" w:cs="Times New Roman"/>
                <w:bCs/>
                <w:iCs/>
                <w:sz w:val="24"/>
                <w:szCs w:val="24"/>
                <w:lang w:eastAsia="ar-SA"/>
              </w:rPr>
            </w:pPr>
            <w:r w:rsidRPr="00616D5B">
              <w:rPr>
                <w:rFonts w:ascii="Times New Roman" w:eastAsia="Calibri" w:hAnsi="Times New Roman" w:cs="Times New Roman"/>
                <w:sz w:val="24"/>
                <w:szCs w:val="24"/>
                <w:lang w:eastAsia="ar-SA"/>
              </w:rPr>
              <w:t>2. Наявність ключових ресурсів: є значні природні ресурси (ліс, вода) та сировинна база для подальшої переробки (нафта, газ, скляні піски, інша будівельна сировина, торф тощо). Найкращий в Україні рівень забезпеченості водними ресурсами, зокрема –  підземними джерелами якісної питної води. Збалансований розподіл земельного фонду області: майже дві третини – землі сільськогосподарського призначення.</w:t>
            </w:r>
          </w:p>
        </w:tc>
        <w:tc>
          <w:tcPr>
            <w:tcW w:w="4884"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tabs>
                <w:tab w:val="left" w:pos="630"/>
              </w:tabs>
              <w:suppressAutoHyphens/>
              <w:spacing w:after="0" w:line="240" w:lineRule="auto"/>
              <w:rPr>
                <w:rFonts w:ascii="Times New Roman" w:eastAsia="Times New Roman" w:hAnsi="Times New Roman" w:cs="Times New Roman"/>
                <w:bCs/>
                <w:iCs/>
                <w:sz w:val="24"/>
                <w:szCs w:val="24"/>
                <w:lang w:eastAsia="ar-SA"/>
              </w:rPr>
            </w:pPr>
            <w:r w:rsidRPr="00616D5B">
              <w:rPr>
                <w:rFonts w:ascii="Times New Roman" w:eastAsia="Times New Roman" w:hAnsi="Times New Roman" w:cs="Times New Roman"/>
                <w:bCs/>
                <w:iCs/>
                <w:sz w:val="24"/>
                <w:szCs w:val="24"/>
                <w:lang w:eastAsia="ar-SA"/>
              </w:rPr>
              <w:t xml:space="preserve">2.Невигідне географічне розташування відносно країн Європи та інших регіонів України (віддаленість від кордонів ЄС, морських портів, південних і західних регіонів України). </w:t>
            </w:r>
          </w:p>
          <w:p w:rsidR="008C1DBA" w:rsidRPr="00616D5B" w:rsidRDefault="008C1DBA" w:rsidP="008C1DBA">
            <w:pPr>
              <w:tabs>
                <w:tab w:val="left" w:pos="630"/>
              </w:tabs>
              <w:suppressAutoHyphens/>
              <w:spacing w:after="0" w:line="240" w:lineRule="auto"/>
              <w:rPr>
                <w:rFonts w:ascii="Times New Roman" w:eastAsia="Times New Roman" w:hAnsi="Times New Roman" w:cs="Times New Roman"/>
                <w:bCs/>
                <w:iCs/>
                <w:sz w:val="24"/>
                <w:szCs w:val="24"/>
                <w:lang w:eastAsia="ar-SA"/>
              </w:rPr>
            </w:pPr>
          </w:p>
        </w:tc>
      </w:tr>
      <w:tr w:rsidR="008C1DBA" w:rsidRPr="00616D5B" w:rsidTr="00741A67">
        <w:tc>
          <w:tcPr>
            <w:tcW w:w="4801"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3. Науковий потенціал, орієнтований на інноваційну діяльність (насамперед, у сфері біологічних, геологічних, технічних, сільськогосподарських наук).</w:t>
            </w:r>
          </w:p>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p>
        </w:tc>
        <w:tc>
          <w:tcPr>
            <w:tcW w:w="4884"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tabs>
                <w:tab w:val="left" w:pos="630"/>
              </w:tabs>
              <w:suppressAutoHyphens/>
              <w:spacing w:after="0" w:line="240" w:lineRule="auto"/>
              <w:rPr>
                <w:rFonts w:ascii="Times New Roman" w:eastAsia="Times New Roman" w:hAnsi="Times New Roman" w:cs="Times New Roman"/>
                <w:lang w:eastAsia="ar-SA"/>
              </w:rPr>
            </w:pPr>
            <w:r w:rsidRPr="00616D5B">
              <w:rPr>
                <w:rFonts w:ascii="Times New Roman" w:eastAsia="Times New Roman" w:hAnsi="Times New Roman" w:cs="Times New Roman"/>
                <w:bCs/>
                <w:iCs/>
                <w:sz w:val="24"/>
                <w:szCs w:val="24"/>
                <w:lang w:eastAsia="ar-SA"/>
              </w:rPr>
              <w:t xml:space="preserve">3.Недостатньо розвинута логістична інфраструктура (незадовільний стан доріг регіонального та місцевого значення,  </w:t>
            </w:r>
            <w:r w:rsidRPr="00616D5B">
              <w:rPr>
                <w:rFonts w:ascii="Times New Roman" w:eastAsia="Times New Roman" w:hAnsi="Times New Roman" w:cs="Times New Roman"/>
                <w:sz w:val="24"/>
                <w:szCs w:val="24"/>
                <w:lang w:eastAsia="ar-SA"/>
              </w:rPr>
              <w:t xml:space="preserve">потребують ремонту 56,3 % доріг загального користування державного значення, </w:t>
            </w:r>
            <w:r w:rsidRPr="00616D5B">
              <w:rPr>
                <w:rFonts w:ascii="Times New Roman" w:eastAsia="Times New Roman" w:hAnsi="Times New Roman" w:cs="Times New Roman"/>
                <w:bCs/>
                <w:iCs/>
                <w:sz w:val="24"/>
                <w:szCs w:val="24"/>
                <w:lang w:eastAsia="ar-SA"/>
              </w:rPr>
              <w:t xml:space="preserve">відсутність аеропорту, що забезпечує цивільне авіасполучення з іншими регіонами України та країнами Європи, нерозчищені фарватери річок Десна та Дніпро).  </w:t>
            </w:r>
          </w:p>
        </w:tc>
      </w:tr>
      <w:tr w:rsidR="008C1DBA" w:rsidRPr="00616D5B" w:rsidTr="00741A67">
        <w:tc>
          <w:tcPr>
            <w:tcW w:w="4801"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4. Висока частка економічно-активного населення (по області – 64,1 %, по Україні – 62,6 %).</w:t>
            </w:r>
          </w:p>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p>
        </w:tc>
        <w:tc>
          <w:tcPr>
            <w:tcW w:w="4884"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tabs>
                <w:tab w:val="left" w:pos="630"/>
              </w:tabs>
              <w:suppressAutoHyphens/>
              <w:spacing w:after="0" w:line="240" w:lineRule="auto"/>
              <w:rPr>
                <w:rFonts w:ascii="Times New Roman" w:eastAsia="Times New Roman" w:hAnsi="Times New Roman" w:cs="Times New Roman"/>
                <w:lang w:eastAsia="ar-SA"/>
              </w:rPr>
            </w:pPr>
            <w:r w:rsidRPr="00616D5B">
              <w:rPr>
                <w:rFonts w:ascii="Times New Roman" w:eastAsia="Times New Roman" w:hAnsi="Times New Roman" w:cs="Times New Roman"/>
                <w:sz w:val="24"/>
                <w:szCs w:val="24"/>
                <w:lang w:eastAsia="ar-SA"/>
              </w:rPr>
              <w:t xml:space="preserve">4. Відносно низький еколого-агрономічний бал земель області в Поліській зоні, </w:t>
            </w:r>
            <w:r w:rsidRPr="00616D5B">
              <w:rPr>
                <w:rFonts w:ascii="Times New Roman" w:eastAsia="Times New Roman" w:hAnsi="Times New Roman" w:cs="Times New Roman"/>
                <w:bCs/>
                <w:iCs/>
                <w:sz w:val="24"/>
                <w:szCs w:val="24"/>
                <w:lang w:eastAsia="ar-SA"/>
              </w:rPr>
              <w:t>закислення ґрунтів, вражені ерозією та деградовані землі, радіоактивна забрудненість окремих територій області.</w:t>
            </w:r>
          </w:p>
        </w:tc>
      </w:tr>
      <w:tr w:rsidR="008C1DBA" w:rsidRPr="00616D5B" w:rsidTr="00741A67">
        <w:tc>
          <w:tcPr>
            <w:tcW w:w="4801"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5. Наявність значної кількості вільних ділянок типу грінфілд та браунфілд, об’єктів незавершеного будівництва, придатних для інвестування.</w:t>
            </w:r>
          </w:p>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p>
        </w:tc>
        <w:tc>
          <w:tcPr>
            <w:tcW w:w="4884"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tabs>
                <w:tab w:val="left" w:pos="630"/>
              </w:tabs>
              <w:suppressAutoHyphens/>
              <w:spacing w:after="0" w:line="240" w:lineRule="auto"/>
              <w:ind w:left="33"/>
              <w:rPr>
                <w:rFonts w:ascii="Times New Roman" w:eastAsia="Times New Roman" w:hAnsi="Times New Roman" w:cs="Times New Roman"/>
                <w:lang w:eastAsia="ar-SA"/>
              </w:rPr>
            </w:pPr>
            <w:r w:rsidRPr="00616D5B">
              <w:rPr>
                <w:rFonts w:ascii="Times New Roman" w:eastAsia="Times New Roman" w:hAnsi="Times New Roman" w:cs="Times New Roman"/>
                <w:bCs/>
                <w:sz w:val="24"/>
                <w:szCs w:val="24"/>
                <w:lang w:eastAsia="ar-SA"/>
              </w:rPr>
              <w:t>5. Домінування агрохолдингів, існуючі сільськогосподарські підприємства області головним чином спеціалізуються на рослинництві, монокультурне землеробство, недостатньо розвинута сільгоспкооперація.</w:t>
            </w:r>
          </w:p>
        </w:tc>
      </w:tr>
      <w:tr w:rsidR="008C1DBA" w:rsidRPr="00616D5B" w:rsidTr="00741A67">
        <w:tc>
          <w:tcPr>
            <w:tcW w:w="4801"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6. Розвинене  мале і середнє підприємництво (99,9 % від загальної кількості підприємств),  здатне швидко адаптовуватись до нових потреб ринку.</w:t>
            </w:r>
          </w:p>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p>
        </w:tc>
        <w:tc>
          <w:tcPr>
            <w:tcW w:w="4884"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tabs>
                <w:tab w:val="left" w:pos="630"/>
              </w:tabs>
              <w:suppressAutoHyphens/>
              <w:spacing w:after="0" w:line="240" w:lineRule="auto"/>
              <w:ind w:left="33"/>
              <w:rPr>
                <w:rFonts w:ascii="Times New Roman" w:eastAsia="Times New Roman" w:hAnsi="Times New Roman" w:cs="Times New Roman"/>
                <w:lang w:eastAsia="ar-SA"/>
              </w:rPr>
            </w:pPr>
            <w:r w:rsidRPr="00616D5B">
              <w:rPr>
                <w:rFonts w:ascii="Times New Roman" w:eastAsia="Times New Roman" w:hAnsi="Times New Roman" w:cs="Times New Roman"/>
                <w:bCs/>
                <w:iCs/>
                <w:sz w:val="24"/>
                <w:szCs w:val="24"/>
                <w:lang w:eastAsia="ar-SA"/>
              </w:rPr>
              <w:t xml:space="preserve">6. Невідповідність наявної виробничої та ринкової інфраструктури сучасним економічним викликам, </w:t>
            </w:r>
            <w:r w:rsidRPr="00616D5B">
              <w:rPr>
                <w:rFonts w:ascii="Times New Roman" w:eastAsia="Times New Roman" w:hAnsi="Times New Roman" w:cs="Times New Roman"/>
                <w:sz w:val="24"/>
                <w:szCs w:val="24"/>
                <w:lang w:eastAsia="ar-SA"/>
              </w:rPr>
              <w:t>брак інноваційної інфраструктури, низька капіталізація об‘єктів інтелектуальної власності та інноваційна активність.</w:t>
            </w:r>
          </w:p>
        </w:tc>
      </w:tr>
      <w:tr w:rsidR="008C1DBA" w:rsidRPr="00616D5B" w:rsidTr="00741A67">
        <w:tc>
          <w:tcPr>
            <w:tcW w:w="4801"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lastRenderedPageBreak/>
              <w:t xml:space="preserve">7. Унікальна багатоманітна історико-культурна матеріальна та нематеріальна спадщина Чернігово-Сіверщини. </w:t>
            </w:r>
          </w:p>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p>
        </w:tc>
        <w:tc>
          <w:tcPr>
            <w:tcW w:w="4884"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tabs>
                <w:tab w:val="left" w:pos="290"/>
                <w:tab w:val="left" w:pos="329"/>
              </w:tabs>
              <w:suppressAutoHyphens/>
              <w:spacing w:after="0" w:line="240" w:lineRule="auto"/>
              <w:rPr>
                <w:rFonts w:ascii="Times New Roman" w:eastAsia="Times New Roman" w:hAnsi="Times New Roman" w:cs="Times New Roman"/>
                <w:lang w:val="ru-RU" w:eastAsia="ar-SA"/>
              </w:rPr>
            </w:pPr>
            <w:r w:rsidRPr="00616D5B">
              <w:rPr>
                <w:rFonts w:ascii="Times New Roman" w:eastAsia="Times New Roman" w:hAnsi="Times New Roman" w:cs="Times New Roman"/>
                <w:sz w:val="24"/>
                <w:szCs w:val="24"/>
                <w:lang w:eastAsia="ar-SA"/>
              </w:rPr>
              <w:t>7. Низький рівень доходів населення (середньомісячна заробітна плата на 21,1 % менша за середньоукраїнську), висока частка у них соціальних виплат і допомог.</w:t>
            </w:r>
          </w:p>
        </w:tc>
      </w:tr>
      <w:tr w:rsidR="008C1DBA" w:rsidRPr="00616D5B" w:rsidTr="00741A67">
        <w:tc>
          <w:tcPr>
            <w:tcW w:w="4801"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8. Швидкі темпи проведення в області рефор</w:t>
            </w:r>
            <w:r w:rsidR="00B50BDB" w:rsidRPr="00616D5B">
              <w:rPr>
                <w:rFonts w:ascii="Times New Roman" w:eastAsia="Calibri" w:hAnsi="Times New Roman" w:cs="Times New Roman"/>
                <w:sz w:val="24"/>
                <w:szCs w:val="24"/>
                <w:lang w:eastAsia="ar-SA"/>
              </w:rPr>
              <w:t>ми місцевого самоврядування (чет</w:t>
            </w:r>
            <w:r w:rsidRPr="00616D5B">
              <w:rPr>
                <w:rFonts w:ascii="Times New Roman" w:eastAsia="Calibri" w:hAnsi="Times New Roman" w:cs="Times New Roman"/>
                <w:sz w:val="24"/>
                <w:szCs w:val="24"/>
                <w:lang w:eastAsia="ar-SA"/>
              </w:rPr>
              <w:t>верте місце в Україні).</w:t>
            </w:r>
          </w:p>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p>
        </w:tc>
        <w:tc>
          <w:tcPr>
            <w:tcW w:w="4884"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tabs>
                <w:tab w:val="left" w:pos="290"/>
                <w:tab w:val="left" w:pos="329"/>
              </w:tabs>
              <w:suppressAutoHyphens/>
              <w:spacing w:after="0" w:line="240" w:lineRule="auto"/>
              <w:rPr>
                <w:rFonts w:ascii="Times New Roman" w:eastAsia="Times New Roman" w:hAnsi="Times New Roman" w:cs="Times New Roman"/>
                <w:lang w:eastAsia="ar-SA"/>
              </w:rPr>
            </w:pPr>
            <w:r w:rsidRPr="00616D5B">
              <w:rPr>
                <w:rFonts w:ascii="Times New Roman" w:eastAsia="Times New Roman" w:hAnsi="Times New Roman" w:cs="Times New Roman"/>
                <w:spacing w:val="-6"/>
                <w:sz w:val="24"/>
                <w:szCs w:val="24"/>
                <w:lang w:eastAsia="ar-SA"/>
              </w:rPr>
              <w:t>8. Територіально-кваліфікаційний дисбаланс між попитом та пропозицією робочої сили, д</w:t>
            </w:r>
            <w:r w:rsidRPr="00616D5B">
              <w:rPr>
                <w:rFonts w:ascii="Times New Roman" w:eastAsia="Times New Roman" w:hAnsi="Times New Roman" w:cs="Times New Roman"/>
                <w:bCs/>
                <w:sz w:val="24"/>
                <w:szCs w:val="24"/>
                <w:lang w:eastAsia="ar-SA"/>
              </w:rPr>
              <w:t>ефіцит кадрів робітничих професій, що посилюється на тлі трудової міграції за межі області.</w:t>
            </w:r>
          </w:p>
        </w:tc>
      </w:tr>
      <w:tr w:rsidR="008C1DBA" w:rsidRPr="00616D5B" w:rsidTr="00741A67">
        <w:tc>
          <w:tcPr>
            <w:tcW w:w="4801"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9. Сприятливі природно-кліматичні умови для ведення сільського господарства.</w:t>
            </w:r>
          </w:p>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p>
        </w:tc>
        <w:tc>
          <w:tcPr>
            <w:tcW w:w="4884"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tabs>
                <w:tab w:val="left" w:pos="290"/>
                <w:tab w:val="left" w:pos="329"/>
              </w:tabs>
              <w:suppressAutoHyphens/>
              <w:spacing w:after="0" w:line="240" w:lineRule="auto"/>
              <w:rPr>
                <w:rFonts w:ascii="Times New Roman" w:eastAsia="Times New Roman" w:hAnsi="Times New Roman" w:cs="Times New Roman"/>
                <w:lang w:val="ru-RU" w:eastAsia="ar-SA"/>
              </w:rPr>
            </w:pPr>
            <w:r w:rsidRPr="00616D5B">
              <w:rPr>
                <w:rFonts w:ascii="Times New Roman" w:eastAsia="Times New Roman" w:hAnsi="Times New Roman" w:cs="Times New Roman"/>
                <w:bCs/>
                <w:sz w:val="24"/>
                <w:szCs w:val="24"/>
                <w:lang w:eastAsia="ar-SA"/>
              </w:rPr>
              <w:t>9. Недостатній обсяг інвестицій для виробничого та інфраструктурного розвитку області та фінансування інновацій у промисловості.</w:t>
            </w:r>
          </w:p>
        </w:tc>
      </w:tr>
      <w:tr w:rsidR="008C1DBA" w:rsidRPr="00616D5B" w:rsidTr="00741A67">
        <w:tc>
          <w:tcPr>
            <w:tcW w:w="4801"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Calibri" w:hAnsi="Times New Roman" w:cs="Times New Roman"/>
                <w:bCs/>
                <w:sz w:val="24"/>
                <w:szCs w:val="24"/>
                <w:lang w:eastAsia="ar-SA"/>
              </w:rPr>
            </w:pPr>
            <w:r w:rsidRPr="00616D5B">
              <w:rPr>
                <w:rFonts w:ascii="Times New Roman" w:eastAsia="Calibri" w:hAnsi="Times New Roman" w:cs="Times New Roman"/>
                <w:sz w:val="24"/>
                <w:szCs w:val="24"/>
                <w:lang w:eastAsia="ar-SA"/>
              </w:rPr>
              <w:t xml:space="preserve">10. Поступова диверсифікація зовнішньоекономічної діяльності на ринки країн ЄС, Азії, Африки, Америки (48,0 % </w:t>
            </w:r>
            <w:r w:rsidRPr="00616D5B">
              <w:rPr>
                <w:rFonts w:ascii="Times New Roman" w:eastAsia="Calibri" w:hAnsi="Times New Roman" w:cs="Times New Roman"/>
                <w:sz w:val="24"/>
                <w:szCs w:val="24"/>
                <w:lang w:eastAsia="ar-SA"/>
              </w:rPr>
              <w:softHyphen/>
              <w:t xml:space="preserve"> частка відповідних країн у 2013 році, 75,5 % - у 2018 році). </w:t>
            </w:r>
          </w:p>
        </w:tc>
        <w:tc>
          <w:tcPr>
            <w:tcW w:w="4884"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tabs>
                <w:tab w:val="left" w:pos="290"/>
                <w:tab w:val="left" w:pos="329"/>
              </w:tabs>
              <w:suppressAutoHyphens/>
              <w:spacing w:after="0" w:line="240" w:lineRule="auto"/>
              <w:rPr>
                <w:rFonts w:ascii="Times New Roman" w:eastAsia="Times New Roman" w:hAnsi="Times New Roman" w:cs="Times New Roman"/>
                <w:lang w:eastAsia="ar-SA"/>
              </w:rPr>
            </w:pPr>
            <w:r w:rsidRPr="00616D5B">
              <w:rPr>
                <w:rFonts w:ascii="Times New Roman" w:eastAsia="Times New Roman" w:hAnsi="Times New Roman" w:cs="Times New Roman"/>
                <w:bCs/>
                <w:sz w:val="24"/>
                <w:szCs w:val="24"/>
                <w:lang w:eastAsia="ar-SA"/>
              </w:rPr>
              <w:t>10. Недостатній рівень фінансово-кредитної підтримки МСП, зокрема підприємців-початківців та стартапів,  недосконалість діючої інфраструктури підтримки підприємництва.</w:t>
            </w:r>
          </w:p>
        </w:tc>
      </w:tr>
      <w:tr w:rsidR="008C1DBA" w:rsidRPr="00616D5B" w:rsidTr="00741A67">
        <w:tc>
          <w:tcPr>
            <w:tcW w:w="4801"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11. Динамічний розвиток  ІТ сфери (є ІТ-кластер та активна ІТ-спільнота).</w:t>
            </w:r>
          </w:p>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p>
        </w:tc>
        <w:tc>
          <w:tcPr>
            <w:tcW w:w="4884"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tabs>
                <w:tab w:val="left" w:pos="290"/>
                <w:tab w:val="left" w:pos="329"/>
              </w:tabs>
              <w:suppressAutoHyphens/>
              <w:spacing w:after="0" w:line="240" w:lineRule="auto"/>
              <w:rPr>
                <w:rFonts w:ascii="Times New Roman" w:eastAsia="Times New Roman" w:hAnsi="Times New Roman" w:cs="Times New Roman"/>
                <w:lang w:val="ru-RU" w:eastAsia="ar-SA"/>
              </w:rPr>
            </w:pPr>
            <w:r w:rsidRPr="00616D5B">
              <w:rPr>
                <w:rFonts w:ascii="Times New Roman" w:eastAsia="Times New Roman" w:hAnsi="Times New Roman" w:cs="Times New Roman"/>
                <w:sz w:val="24"/>
                <w:szCs w:val="24"/>
                <w:lang w:eastAsia="ar-SA"/>
              </w:rPr>
              <w:t>11. Значна сировинна спрямованість регіонального експорту та суттєва залежність підприємств від зовнішнього ринку збуту</w:t>
            </w:r>
            <w:r w:rsidRPr="00616D5B">
              <w:rPr>
                <w:rFonts w:ascii="Times New Roman" w:eastAsia="Times New Roman" w:hAnsi="Times New Roman" w:cs="Times New Roman"/>
                <w:color w:val="FF0000"/>
                <w:sz w:val="24"/>
                <w:szCs w:val="24"/>
                <w:lang w:eastAsia="ar-SA"/>
              </w:rPr>
              <w:t>.</w:t>
            </w:r>
          </w:p>
        </w:tc>
      </w:tr>
      <w:tr w:rsidR="008C1DBA" w:rsidRPr="00616D5B" w:rsidTr="00741A67">
        <w:tc>
          <w:tcPr>
            <w:tcW w:w="4801" w:type="dxa"/>
            <w:vMerge w:val="restart"/>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Calibri" w:hAnsi="Times New Roman" w:cs="Times New Roman"/>
                <w:bCs/>
                <w:sz w:val="24"/>
                <w:szCs w:val="24"/>
                <w:lang w:eastAsia="ar-SA"/>
              </w:rPr>
            </w:pPr>
            <w:r w:rsidRPr="00616D5B">
              <w:rPr>
                <w:rFonts w:ascii="Times New Roman" w:eastAsia="Calibri" w:hAnsi="Times New Roman" w:cs="Times New Roman"/>
                <w:sz w:val="24"/>
                <w:szCs w:val="24"/>
                <w:lang w:eastAsia="ar-SA"/>
              </w:rPr>
              <w:t>12. Наявність можливості для кластерізації економіки.</w:t>
            </w:r>
          </w:p>
        </w:tc>
        <w:tc>
          <w:tcPr>
            <w:tcW w:w="4884"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tabs>
                <w:tab w:val="left" w:pos="290"/>
                <w:tab w:val="left" w:pos="329"/>
              </w:tabs>
              <w:suppressAutoHyphens/>
              <w:spacing w:after="0" w:line="240" w:lineRule="auto"/>
              <w:rPr>
                <w:rFonts w:ascii="Times New Roman" w:eastAsia="Times New Roman" w:hAnsi="Times New Roman" w:cs="Times New Roman"/>
                <w:lang w:val="ru-RU" w:eastAsia="ar-SA"/>
              </w:rPr>
            </w:pPr>
            <w:r w:rsidRPr="00616D5B">
              <w:rPr>
                <w:rFonts w:ascii="Times New Roman" w:eastAsia="Times New Roman" w:hAnsi="Times New Roman" w:cs="Times New Roman"/>
                <w:bCs/>
                <w:sz w:val="24"/>
                <w:szCs w:val="24"/>
                <w:lang w:eastAsia="ar-SA"/>
              </w:rPr>
              <w:t>12. Неналежне  поводження з відходами  (відсутність роздільного збирання та переробки).</w:t>
            </w:r>
          </w:p>
        </w:tc>
      </w:tr>
      <w:tr w:rsidR="008C1DBA" w:rsidRPr="00616D5B" w:rsidTr="00741A67">
        <w:tc>
          <w:tcPr>
            <w:tcW w:w="4801" w:type="dxa"/>
            <w:vMerge/>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napToGrid w:val="0"/>
              <w:spacing w:after="0" w:line="240" w:lineRule="auto"/>
              <w:rPr>
                <w:rFonts w:ascii="Times New Roman" w:eastAsia="Calibri" w:hAnsi="Times New Roman" w:cs="Times New Roman"/>
                <w:i/>
                <w:sz w:val="24"/>
                <w:szCs w:val="24"/>
                <w:lang w:eastAsia="ar-SA"/>
              </w:rPr>
            </w:pPr>
          </w:p>
        </w:tc>
        <w:tc>
          <w:tcPr>
            <w:tcW w:w="4884"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tabs>
                <w:tab w:val="left" w:pos="290"/>
                <w:tab w:val="left" w:pos="329"/>
              </w:tabs>
              <w:suppressAutoHyphens/>
              <w:spacing w:after="0" w:line="240" w:lineRule="auto"/>
              <w:rPr>
                <w:rFonts w:ascii="Times New Roman" w:eastAsia="Times New Roman" w:hAnsi="Times New Roman" w:cs="Times New Roman"/>
                <w:lang w:val="ru-RU" w:eastAsia="ar-SA"/>
              </w:rPr>
            </w:pPr>
            <w:r w:rsidRPr="00616D5B">
              <w:rPr>
                <w:rFonts w:ascii="Times New Roman" w:eastAsia="Times New Roman" w:hAnsi="Times New Roman" w:cs="Times New Roman"/>
                <w:bCs/>
                <w:sz w:val="24"/>
                <w:szCs w:val="24"/>
                <w:lang w:eastAsia="ar-SA"/>
              </w:rPr>
              <w:t>13. Недостатньо розвинена туристична інфраструктура.</w:t>
            </w:r>
          </w:p>
        </w:tc>
      </w:tr>
      <w:tr w:rsidR="008C1DBA" w:rsidRPr="00616D5B" w:rsidTr="00741A67">
        <w:tc>
          <w:tcPr>
            <w:tcW w:w="4801" w:type="dxa"/>
            <w:vMerge/>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napToGrid w:val="0"/>
              <w:spacing w:after="0" w:line="240" w:lineRule="auto"/>
              <w:rPr>
                <w:rFonts w:ascii="Times New Roman" w:eastAsia="Calibri" w:hAnsi="Times New Roman" w:cs="Times New Roman"/>
                <w:i/>
                <w:sz w:val="24"/>
                <w:szCs w:val="24"/>
                <w:lang w:eastAsia="ar-SA"/>
              </w:rPr>
            </w:pPr>
          </w:p>
        </w:tc>
        <w:tc>
          <w:tcPr>
            <w:tcW w:w="4884"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tabs>
                <w:tab w:val="left" w:pos="290"/>
                <w:tab w:val="left" w:pos="329"/>
              </w:tabs>
              <w:suppressAutoHyphens/>
              <w:spacing w:after="0" w:line="240" w:lineRule="auto"/>
              <w:rPr>
                <w:rFonts w:ascii="Times New Roman" w:eastAsia="Times New Roman" w:hAnsi="Times New Roman" w:cs="Times New Roman"/>
                <w:lang w:val="ru-RU" w:eastAsia="ar-SA"/>
              </w:rPr>
            </w:pPr>
            <w:r w:rsidRPr="00616D5B">
              <w:rPr>
                <w:rFonts w:ascii="Times New Roman" w:eastAsia="Times New Roman" w:hAnsi="Times New Roman" w:cs="Times New Roman"/>
                <w:bCs/>
                <w:sz w:val="24"/>
                <w:szCs w:val="24"/>
                <w:lang w:eastAsia="ar-SA"/>
              </w:rPr>
              <w:t>14. Значна технічна зношеність об’єктів житлово-комунального господарства</w:t>
            </w:r>
            <w:r w:rsidRPr="00616D5B">
              <w:rPr>
                <w:rFonts w:ascii="Times New Roman" w:eastAsia="Times New Roman" w:hAnsi="Times New Roman" w:cs="Times New Roman"/>
                <w:bCs/>
                <w:sz w:val="24"/>
                <w:szCs w:val="24"/>
                <w:lang w:val="ru-RU" w:eastAsia="ar-SA"/>
              </w:rPr>
              <w:t>.</w:t>
            </w:r>
          </w:p>
        </w:tc>
      </w:tr>
      <w:tr w:rsidR="008C1DBA" w:rsidRPr="00616D5B" w:rsidTr="00741A67">
        <w:tc>
          <w:tcPr>
            <w:tcW w:w="4801" w:type="dxa"/>
            <w:vMerge/>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napToGrid w:val="0"/>
              <w:spacing w:after="0" w:line="240" w:lineRule="auto"/>
              <w:rPr>
                <w:rFonts w:ascii="Times New Roman" w:eastAsia="Calibri" w:hAnsi="Times New Roman" w:cs="Times New Roman"/>
                <w:i/>
                <w:sz w:val="24"/>
                <w:szCs w:val="24"/>
                <w:lang w:eastAsia="ar-SA"/>
              </w:rPr>
            </w:pPr>
          </w:p>
        </w:tc>
        <w:tc>
          <w:tcPr>
            <w:tcW w:w="4884"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tabs>
                <w:tab w:val="left" w:pos="290"/>
                <w:tab w:val="left" w:pos="329"/>
                <w:tab w:val="left" w:pos="470"/>
              </w:tabs>
              <w:suppressAutoHyphens/>
              <w:spacing w:after="0" w:line="240" w:lineRule="auto"/>
              <w:rPr>
                <w:rFonts w:ascii="Times New Roman" w:eastAsia="Times New Roman" w:hAnsi="Times New Roman" w:cs="Times New Roman"/>
                <w:lang w:eastAsia="ar-SA"/>
              </w:rPr>
            </w:pPr>
            <w:r w:rsidRPr="00616D5B">
              <w:rPr>
                <w:rFonts w:ascii="Times New Roman" w:eastAsia="Times New Roman" w:hAnsi="Times New Roman" w:cs="Times New Roman"/>
                <w:bCs/>
                <w:sz w:val="24"/>
                <w:szCs w:val="24"/>
                <w:lang w:eastAsia="ar-SA"/>
              </w:rPr>
              <w:t>15. Недостатній рівень конкурентоспро-можності економіки області.</w:t>
            </w:r>
          </w:p>
        </w:tc>
      </w:tr>
    </w:tbl>
    <w:p w:rsidR="008C1DBA" w:rsidRPr="00616D5B" w:rsidRDefault="008C1DBA" w:rsidP="008C1DBA">
      <w:pPr>
        <w:suppressAutoHyphens/>
        <w:spacing w:after="0" w:line="240" w:lineRule="auto"/>
        <w:rPr>
          <w:rFonts w:ascii="Times New Roman" w:eastAsia="Times New Roman" w:hAnsi="Times New Roman" w:cs="Times New Roman"/>
          <w:sz w:val="28"/>
          <w:szCs w:val="28"/>
          <w:shd w:val="clear" w:color="auto" w:fill="FFFF00"/>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8"/>
          <w:szCs w:val="28"/>
          <w:lang w:eastAsia="ar-SA"/>
        </w:rPr>
        <w:t>Зовнішні чинники</w:t>
      </w:r>
    </w:p>
    <w:tbl>
      <w:tblPr>
        <w:tblW w:w="9728" w:type="dxa"/>
        <w:tblInd w:w="-5" w:type="dxa"/>
        <w:tblLayout w:type="fixed"/>
        <w:tblLook w:val="0000" w:firstRow="0" w:lastRow="0" w:firstColumn="0" w:lastColumn="0" w:noHBand="0" w:noVBand="0"/>
      </w:tblPr>
      <w:tblGrid>
        <w:gridCol w:w="4678"/>
        <w:gridCol w:w="5050"/>
      </w:tblGrid>
      <w:tr w:rsidR="008C1DBA" w:rsidRPr="00616D5B" w:rsidTr="00280066">
        <w:tc>
          <w:tcPr>
            <w:tcW w:w="4678" w:type="dxa"/>
            <w:tcBorders>
              <w:top w:val="single" w:sz="4" w:space="0" w:color="000000"/>
              <w:left w:val="single" w:sz="4" w:space="0" w:color="000000"/>
              <w:bottom w:val="single" w:sz="4" w:space="0" w:color="000000"/>
            </w:tcBorders>
            <w:shd w:val="clear" w:color="auto" w:fill="99CC00"/>
          </w:tcPr>
          <w:p w:rsidR="008C1DBA" w:rsidRPr="00616D5B" w:rsidRDefault="008C1DBA" w:rsidP="008C1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 xml:space="preserve">Можливості </w:t>
            </w:r>
          </w:p>
        </w:tc>
        <w:tc>
          <w:tcPr>
            <w:tcW w:w="5050" w:type="dxa"/>
            <w:tcBorders>
              <w:top w:val="single" w:sz="4" w:space="0" w:color="000000"/>
              <w:left w:val="single" w:sz="4" w:space="0" w:color="000000"/>
              <w:bottom w:val="single" w:sz="4" w:space="0" w:color="000000"/>
              <w:right w:val="single" w:sz="4" w:space="0" w:color="000000"/>
            </w:tcBorders>
            <w:shd w:val="clear" w:color="auto" w:fill="99CC00"/>
          </w:tcPr>
          <w:p w:rsidR="008C1DBA" w:rsidRPr="00616D5B" w:rsidRDefault="008C1DBA" w:rsidP="008C1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jc w:val="center"/>
              <w:rPr>
                <w:rFonts w:ascii="Times New Roman" w:eastAsia="Times New Roman" w:hAnsi="Times New Roman" w:cs="Times New Roman"/>
                <w:lang w:val="ru-RU" w:eastAsia="ar-SA"/>
              </w:rPr>
            </w:pPr>
            <w:r w:rsidRPr="00616D5B">
              <w:rPr>
                <w:rFonts w:ascii="Times New Roman" w:eastAsia="Times New Roman" w:hAnsi="Times New Roman" w:cs="Times New Roman"/>
                <w:b/>
                <w:sz w:val="24"/>
                <w:szCs w:val="24"/>
                <w:lang w:eastAsia="ar-SA"/>
              </w:rPr>
              <w:t xml:space="preserve">Загрози </w:t>
            </w:r>
          </w:p>
        </w:tc>
      </w:tr>
      <w:tr w:rsidR="008C1DBA" w:rsidRPr="00616D5B" w:rsidTr="00280066">
        <w:trPr>
          <w:trHeight w:val="1716"/>
        </w:trPr>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color w:val="000000"/>
                <w:sz w:val="24"/>
                <w:szCs w:val="24"/>
                <w:shd w:val="clear" w:color="auto" w:fill="FFFFFF"/>
                <w:lang w:eastAsia="ar-SA"/>
              </w:rPr>
              <w:t>1. Активізація  державної підтримки та МТД щодо покращення інвестиційного клімату, впровадження інновацій, підтримки розвитку малого та середнього бізнесу, громадянського суспільства, реформи місцевого самоврядування та ін.</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widowControl w:val="0"/>
              <w:tabs>
                <w:tab w:val="left" w:pos="116"/>
                <w:tab w:val="left" w:pos="296"/>
              </w:tabs>
              <w:suppressAutoHyphens/>
              <w:autoSpaceDE w:val="0"/>
              <w:spacing w:after="0" w:line="240" w:lineRule="auto"/>
              <w:rPr>
                <w:rFonts w:ascii="Times New Roman" w:eastAsia="Times New Roman" w:hAnsi="Times New Roman" w:cs="Times New Roman"/>
                <w:lang w:eastAsia="ar-SA"/>
              </w:rPr>
            </w:pPr>
            <w:r w:rsidRPr="00616D5B">
              <w:rPr>
                <w:rFonts w:ascii="Times New Roman" w:eastAsia="Times New Roman" w:hAnsi="Times New Roman" w:cs="Times New Roman"/>
                <w:bCs/>
                <w:sz w:val="24"/>
                <w:szCs w:val="24"/>
                <w:lang w:eastAsia="ar-SA"/>
              </w:rPr>
              <w:t xml:space="preserve">1. Продовження геополітичної нестабільності на сході України, близькість території  Росії, інформаційна агресія з її боку </w:t>
            </w:r>
            <w:r w:rsidR="00B50BDB" w:rsidRPr="00616D5B">
              <w:rPr>
                <w:rFonts w:ascii="Times New Roman" w:eastAsia="Times New Roman" w:hAnsi="Times New Roman" w:cs="Times New Roman"/>
                <w:bCs/>
                <w:sz w:val="24"/>
                <w:szCs w:val="24"/>
                <w:lang w:eastAsia="ar-SA"/>
              </w:rPr>
              <w:t>.</w:t>
            </w:r>
          </w:p>
        </w:tc>
      </w:tr>
      <w:tr w:rsidR="008C1DBA" w:rsidRPr="00616D5B" w:rsidTr="00280066">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sz w:val="24"/>
                <w:szCs w:val="24"/>
                <w:lang w:eastAsia="ar-SA"/>
              </w:rPr>
              <w:t xml:space="preserve">2. Оптимізація та законодавча дерегуляція підприємницької, інвестиційної та господарської діяльності, </w:t>
            </w:r>
            <w:r w:rsidRPr="00616D5B">
              <w:rPr>
                <w:rFonts w:ascii="Times New Roman" w:eastAsia="Times New Roman" w:hAnsi="Times New Roman" w:cs="Times New Roman"/>
                <w:bCs/>
                <w:sz w:val="24"/>
                <w:szCs w:val="24"/>
                <w:lang w:eastAsia="ar-SA"/>
              </w:rPr>
              <w:t>вдосконалення податкової, бюджетної та банківської системи, їх адаптація до європейського права та адміністративної практики країн ЄС.</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lang w:val="ru-RU" w:eastAsia="ar-SA"/>
              </w:rPr>
            </w:pPr>
            <w:r w:rsidRPr="00616D5B">
              <w:rPr>
                <w:rFonts w:ascii="Times New Roman" w:eastAsia="Times New Roman" w:hAnsi="Times New Roman" w:cs="Times New Roman"/>
                <w:bCs/>
                <w:sz w:val="24"/>
                <w:szCs w:val="24"/>
                <w:lang w:eastAsia="ar-SA"/>
              </w:rPr>
              <w:t>2. Зростання конкуренції для підприємств регіону через інтеграцію України до митної території ЄС, вплив зняття протекціоністських митних тарифів</w:t>
            </w:r>
            <w:r w:rsidR="00B50BDB" w:rsidRPr="00616D5B">
              <w:rPr>
                <w:rFonts w:ascii="Times New Roman" w:eastAsia="Times New Roman" w:hAnsi="Times New Roman" w:cs="Times New Roman"/>
                <w:bCs/>
                <w:sz w:val="24"/>
                <w:szCs w:val="24"/>
                <w:lang w:eastAsia="ar-SA"/>
              </w:rPr>
              <w:t>.</w:t>
            </w:r>
          </w:p>
        </w:tc>
      </w:tr>
      <w:tr w:rsidR="008C1DBA" w:rsidRPr="00616D5B" w:rsidTr="00280066">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3. Діджиталізація економіки, поширення інноваційних та високотехнологічних виробництв, елементів їхньої інфраструктури.</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lang w:eastAsia="ar-SA"/>
              </w:rPr>
            </w:pPr>
            <w:r w:rsidRPr="00616D5B">
              <w:rPr>
                <w:rFonts w:ascii="Times New Roman" w:eastAsia="Times New Roman" w:hAnsi="Times New Roman" w:cs="Times New Roman"/>
                <w:sz w:val="24"/>
                <w:szCs w:val="24"/>
                <w:lang w:eastAsia="ar-SA"/>
              </w:rPr>
              <w:t>3. Ризикований інвестиційний клімат у державі  (відсутність довгострокової стратегії розвитку України, малопрогнозованість політичних змін, затягування процесів реформування її управління).</w:t>
            </w:r>
          </w:p>
        </w:tc>
      </w:tr>
      <w:tr w:rsidR="008C1DBA" w:rsidRPr="00616D5B" w:rsidTr="00280066">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val="ru-RU" w:eastAsia="ar-SA"/>
              </w:rPr>
            </w:pPr>
            <w:r w:rsidRPr="00616D5B">
              <w:rPr>
                <w:rFonts w:ascii="Times New Roman" w:eastAsia="Times New Roman" w:hAnsi="Times New Roman" w:cs="Times New Roman"/>
                <w:sz w:val="24"/>
                <w:szCs w:val="24"/>
                <w:lang w:eastAsia="ar-SA"/>
              </w:rPr>
              <w:lastRenderedPageBreak/>
              <w:t>4. Стійка тенденція до  зростання попиту на продовольчу  продукцію росту цін на світових ринках, пов’язану зі стрімким зростанням чисельності населення.</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6"/>
                <w:szCs w:val="26"/>
                <w:lang w:eastAsia="ar-SA"/>
              </w:rPr>
            </w:pPr>
            <w:r w:rsidRPr="00616D5B">
              <w:rPr>
                <w:rFonts w:ascii="Times New Roman" w:eastAsia="Times New Roman" w:hAnsi="Times New Roman" w:cs="Times New Roman"/>
                <w:sz w:val="24"/>
                <w:szCs w:val="24"/>
                <w:lang w:eastAsia="ar-SA"/>
              </w:rPr>
              <w:t>4. Повільне відновлення економіки, нові макроекономічні потрясіння, непередбачувані зміни в законодавстві,</w:t>
            </w:r>
            <w:r w:rsidRPr="00616D5B">
              <w:rPr>
                <w:rFonts w:ascii="Times New Roman" w:eastAsia="Times New Roman" w:hAnsi="Times New Roman" w:cs="Times New Roman"/>
                <w:bCs/>
                <w:sz w:val="24"/>
                <w:szCs w:val="24"/>
                <w:lang w:eastAsia="ar-SA"/>
              </w:rPr>
              <w:t xml:space="preserve"> зміни на зовнішніх ринках.</w:t>
            </w:r>
          </w:p>
        </w:tc>
      </w:tr>
      <w:tr w:rsidR="008C1DBA" w:rsidRPr="00616D5B" w:rsidTr="00280066">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5. Активна політика енергозбереження, стимулювання розвитку відновлювальної  енергетики, зацікавленість потенційних інвесторів в її розвитку та використанні.</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lang w:eastAsia="ar-SA"/>
              </w:rPr>
            </w:pPr>
            <w:r w:rsidRPr="00616D5B">
              <w:rPr>
                <w:rFonts w:ascii="Times New Roman" w:eastAsia="Times New Roman" w:hAnsi="Times New Roman" w:cs="Times New Roman"/>
                <w:sz w:val="24"/>
                <w:szCs w:val="24"/>
                <w:lang w:eastAsia="ar-SA"/>
              </w:rPr>
              <w:t>5. Наявність та доступність привабливих для трудової міграції «центрів тяжіння» робочої сили (Київ, Польща, Чехія тощо).</w:t>
            </w:r>
          </w:p>
        </w:tc>
      </w:tr>
      <w:tr w:rsidR="008C1DBA" w:rsidRPr="00616D5B" w:rsidTr="00280066">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6. Глобалізація ринків, популяризація та впровадження  ЕКО-виробництва,  в т.ч. органічного землеробства.</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lang w:eastAsia="ar-SA"/>
              </w:rPr>
            </w:pPr>
            <w:r w:rsidRPr="00616D5B">
              <w:rPr>
                <w:rFonts w:ascii="Times New Roman" w:eastAsia="Times New Roman" w:hAnsi="Times New Roman" w:cs="Times New Roman"/>
                <w:sz w:val="24"/>
                <w:szCs w:val="24"/>
                <w:lang w:eastAsia="ar-SA"/>
              </w:rPr>
              <w:t>6. Малоконтрольовані дії  транснаціональних корпорацій (ТНК), агрохолдингів, що пов’язані з ТНК.</w:t>
            </w:r>
          </w:p>
        </w:tc>
      </w:tr>
      <w:tr w:rsidR="008C1DBA" w:rsidRPr="00616D5B" w:rsidTr="00280066">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7. Зростання попиту потенційних інвесторів на  кваліфіковану робочу силу для перенесення частини виробництв до області.</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lang w:eastAsia="ar-SA"/>
              </w:rPr>
            </w:pPr>
            <w:r w:rsidRPr="00616D5B">
              <w:rPr>
                <w:rFonts w:ascii="Times New Roman" w:eastAsia="Times New Roman" w:hAnsi="Times New Roman" w:cs="Times New Roman"/>
                <w:bCs/>
                <w:sz w:val="24"/>
                <w:szCs w:val="24"/>
                <w:lang w:eastAsia="ar-SA"/>
              </w:rPr>
              <w:t>7. Системні проблеми розвитку зовнішньоекономічної діяльності (неефективність митних процедур: недосконала система фітосанітарного, радіологічного контролю; затягування процесу митного оформлення; необґрунтовані запити на надання додаткових документів).</w:t>
            </w:r>
          </w:p>
        </w:tc>
      </w:tr>
      <w:tr w:rsidR="008C1DBA" w:rsidRPr="00616D5B" w:rsidTr="00280066">
        <w:trPr>
          <w:trHeight w:val="483"/>
        </w:trPr>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val="ru-RU" w:eastAsia="ar-SA"/>
              </w:rPr>
            </w:pPr>
            <w:r w:rsidRPr="00616D5B">
              <w:rPr>
                <w:rFonts w:ascii="Times New Roman" w:eastAsia="Times New Roman" w:hAnsi="Times New Roman" w:cs="Times New Roman"/>
                <w:bCs/>
                <w:sz w:val="24"/>
                <w:szCs w:val="24"/>
                <w:lang w:eastAsia="ar-SA"/>
              </w:rPr>
              <w:t>8. Співпраця з іншими країнами у рамках політики ЄС «Східне партнерство», розвиток транскордонного та міжрегіонального співробітництва</w:t>
            </w:r>
            <w:r w:rsidRPr="00616D5B">
              <w:rPr>
                <w:rFonts w:ascii="Times New Roman" w:eastAsia="Times New Roman" w:hAnsi="Times New Roman" w:cs="Times New Roman"/>
                <w:bCs/>
                <w:sz w:val="24"/>
                <w:szCs w:val="24"/>
                <w:lang w:val="ru-RU" w:eastAsia="ar-SA"/>
              </w:rPr>
              <w:t>.</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lang w:eastAsia="ar-SA"/>
              </w:rPr>
            </w:pPr>
            <w:r w:rsidRPr="00616D5B">
              <w:rPr>
                <w:rFonts w:ascii="Times New Roman" w:eastAsia="Times New Roman" w:hAnsi="Times New Roman" w:cs="Times New Roman"/>
                <w:sz w:val="24"/>
                <w:szCs w:val="24"/>
                <w:lang w:eastAsia="ar-SA"/>
              </w:rPr>
              <w:t>8. Неврегульованість питання постачання на внутрішній ринок України імпортної сировини та товарів, відсутність законодавчого механізму захисту власного товаровиробника від несанкціонованого завозу товарів.</w:t>
            </w:r>
          </w:p>
        </w:tc>
      </w:tr>
      <w:tr w:rsidR="008C1DBA" w:rsidRPr="00616D5B" w:rsidTr="00280066">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9. Збільшення інтересу в Україні та за кордоном до туризму: історико-культурного, «зеленого», гастрономічного, рекреаційного, релігійного, промислового, фестивального, екстремального; світова тенденція до кластеризації зазначених послуг.</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lang w:val="ru-RU" w:eastAsia="ar-SA"/>
              </w:rPr>
            </w:pPr>
            <w:r w:rsidRPr="00616D5B">
              <w:rPr>
                <w:rFonts w:ascii="Times New Roman" w:eastAsia="Times New Roman" w:hAnsi="Times New Roman" w:cs="Times New Roman"/>
                <w:bCs/>
                <w:sz w:val="24"/>
                <w:szCs w:val="24"/>
                <w:lang w:eastAsia="ar-SA"/>
              </w:rPr>
              <w:t>9. Високий рівень монополізму транспортної та енергетичної сфер України.</w:t>
            </w:r>
          </w:p>
        </w:tc>
      </w:tr>
      <w:tr w:rsidR="008C1DBA" w:rsidRPr="00616D5B" w:rsidTr="00280066">
        <w:trPr>
          <w:trHeight w:val="523"/>
        </w:trPr>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10. Збільшення обсягів безмитної торгівлі з країнами ЄС та можливостей інтеграції до його внутрішнього ринку (в т.ч. цифрового)  в рамках реалізації Угоди про Асоціацію</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lang w:val="ru-RU" w:eastAsia="ar-SA"/>
              </w:rPr>
            </w:pPr>
            <w:r w:rsidRPr="00616D5B">
              <w:rPr>
                <w:rFonts w:ascii="Times New Roman" w:eastAsia="Times New Roman" w:hAnsi="Times New Roman" w:cs="Times New Roman"/>
                <w:sz w:val="24"/>
                <w:szCs w:val="24"/>
                <w:lang w:eastAsia="ar-SA"/>
              </w:rPr>
              <w:t>10. Посилення природних коливань та катаклізмів, що пов`язані з глобальною зміною клімату.</w:t>
            </w:r>
          </w:p>
        </w:tc>
      </w:tr>
      <w:tr w:rsidR="008C1DBA" w:rsidRPr="00616D5B" w:rsidTr="00280066">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11. Спрощення застосування та поширення доступності електронного врядування, а також інформаційних технологій в інших сферах сервісу, зокрема з надання  адміністративних послуг.</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lang w:val="ru-RU" w:eastAsia="ar-SA"/>
              </w:rPr>
            </w:pPr>
            <w:r w:rsidRPr="00616D5B">
              <w:rPr>
                <w:rFonts w:ascii="Times New Roman" w:eastAsia="Times New Roman" w:hAnsi="Times New Roman" w:cs="Times New Roman"/>
                <w:sz w:val="24"/>
                <w:szCs w:val="24"/>
                <w:lang w:eastAsia="ar-SA"/>
              </w:rPr>
              <w:t>11. Забруднення поверхневих вод та атмосферного повітря підприємствами Росії та Білорусі.</w:t>
            </w:r>
          </w:p>
        </w:tc>
      </w:tr>
      <w:tr w:rsidR="008C1DBA" w:rsidRPr="00616D5B" w:rsidTr="00280066">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 xml:space="preserve">12. Розвиток страхової і профілактичної медицини в Україні та поширення на теренах Європи моди на здоровий спосіб життя. </w:t>
            </w:r>
          </w:p>
        </w:tc>
        <w:tc>
          <w:tcPr>
            <w:tcW w:w="50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lang w:val="ru-RU" w:eastAsia="ar-SA"/>
              </w:rPr>
            </w:pPr>
            <w:r w:rsidRPr="00616D5B">
              <w:rPr>
                <w:rFonts w:ascii="Times New Roman" w:eastAsia="Times New Roman" w:hAnsi="Times New Roman" w:cs="Times New Roman"/>
                <w:bCs/>
                <w:sz w:val="24"/>
                <w:szCs w:val="24"/>
                <w:lang w:eastAsia="ar-SA"/>
              </w:rPr>
              <w:t>12. Недостатньо ефективна діяльність державних органів із запобігання і боротьби з корупцією.</w:t>
            </w:r>
          </w:p>
        </w:tc>
      </w:tr>
      <w:tr w:rsidR="008C1DBA" w:rsidRPr="00616D5B" w:rsidTr="00280066">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lang w:val="ru-RU" w:eastAsia="ar-SA"/>
              </w:rPr>
            </w:pPr>
            <w:r w:rsidRPr="00616D5B">
              <w:rPr>
                <w:rFonts w:ascii="Times New Roman" w:eastAsia="Times New Roman" w:hAnsi="Times New Roman" w:cs="Times New Roman"/>
                <w:bCs/>
                <w:color w:val="000000"/>
                <w:sz w:val="24"/>
                <w:szCs w:val="24"/>
                <w:shd w:val="clear" w:color="auto" w:fill="FFFFFF"/>
                <w:lang w:eastAsia="ar-SA"/>
              </w:rPr>
              <w:t>13. Зростання попиту на українські товари на великих ринках з високими показниками зростання економіки.</w:t>
            </w:r>
          </w:p>
        </w:tc>
        <w:tc>
          <w:tcPr>
            <w:tcW w:w="5050" w:type="dxa"/>
            <w:vMerge/>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napToGrid w:val="0"/>
              <w:spacing w:after="0" w:line="240" w:lineRule="auto"/>
              <w:rPr>
                <w:rFonts w:ascii="Times New Roman" w:eastAsia="Times New Roman" w:hAnsi="Times New Roman" w:cs="Times New Roman"/>
                <w:lang w:val="ru-RU" w:eastAsia="ar-SA"/>
              </w:rPr>
            </w:pPr>
          </w:p>
        </w:tc>
      </w:tr>
      <w:tr w:rsidR="008C1DBA" w:rsidRPr="00616D5B" w:rsidTr="00280066">
        <w:tc>
          <w:tcPr>
            <w:tcW w:w="467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14. Державна підтримка низки галузевих реформ (освітньої, медичної, пенсійної) та розвитку пріоритетних напрямів – реконструкції доріг, спортивної інфраструктури, ЖКГ, енергозбереження, сільського господарства, водопостачання, та ін.</w:t>
            </w:r>
          </w:p>
        </w:tc>
        <w:tc>
          <w:tcPr>
            <w:tcW w:w="5050" w:type="dxa"/>
            <w:vMerge/>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napToGrid w:val="0"/>
              <w:spacing w:after="0" w:line="240" w:lineRule="auto"/>
              <w:rPr>
                <w:rFonts w:ascii="Times New Roman" w:eastAsia="Times New Roman" w:hAnsi="Times New Roman" w:cs="Times New Roman"/>
                <w:bCs/>
                <w:sz w:val="24"/>
                <w:szCs w:val="24"/>
                <w:lang w:eastAsia="ar-SA"/>
              </w:rPr>
            </w:pPr>
          </w:p>
        </w:tc>
      </w:tr>
    </w:tbl>
    <w:p w:rsidR="008C1DBA" w:rsidRPr="00616D5B" w:rsidRDefault="008C1DBA" w:rsidP="008C1DBA">
      <w:pPr>
        <w:suppressAutoHyphens/>
        <w:autoSpaceDE w:val="0"/>
        <w:spacing w:before="120" w:after="0" w:line="240" w:lineRule="auto"/>
        <w:rPr>
          <w:rFonts w:ascii="Times New Roman" w:eastAsia="Times New Roman" w:hAnsi="Times New Roman" w:cs="Times New Roman"/>
          <w:b/>
          <w:bCs/>
          <w:sz w:val="28"/>
          <w:szCs w:val="28"/>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43" w:name="_Toc27649235"/>
      <w:r w:rsidRPr="00616D5B">
        <w:rPr>
          <w:rFonts w:ascii="Times New Roman" w:eastAsia="Times New Roman" w:hAnsi="Times New Roman" w:cs="Times New Roman"/>
          <w:b/>
          <w:bCs/>
          <w:kern w:val="1"/>
          <w:sz w:val="28"/>
          <w:szCs w:val="28"/>
          <w:lang w:val="ru-RU" w:eastAsia="ar-SA"/>
        </w:rPr>
        <w:t>3.2. Порівняльні переваги, виклики та ризики розвитку області</w:t>
      </w:r>
      <w:bookmarkEnd w:id="43"/>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SWOT-матриця є методом визначення конкурентних переваг, викликів, захищеності та ризиків області, яка дозволяє виявити взаємозв’язки між внутрішніми чинниками – сильними та слабкими сторонами суб’єкта аналізу та зовнішніми впливами – можливостями та загрозами. </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sz w:val="28"/>
          <w:szCs w:val="28"/>
          <w:lang w:eastAsia="ar-SA"/>
        </w:rPr>
        <w:t>Далі подаються варіанти кореляцій між внутрішніми чинниками та зовнішніми впливами, які дозволяють у подальшому визначити стратегію дій для реалізації можливостей у використанні сильних сторін та зменшення ризиків впливу на слабкі сторони суб’єкта аналізу. Такі варіанти називаються стратегіями і їх може бути три, а саме:</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bCs/>
          <w:iCs/>
          <w:sz w:val="28"/>
          <w:szCs w:val="28"/>
          <w:lang w:eastAsia="ar-SA"/>
        </w:rPr>
        <w:t>1.</w:t>
      </w:r>
      <w:r w:rsidRPr="00616D5B">
        <w:rPr>
          <w:rFonts w:ascii="Times New Roman" w:eastAsia="Times New Roman" w:hAnsi="Times New Roman" w:cs="Times New Roman"/>
          <w:sz w:val="28"/>
          <w:szCs w:val="28"/>
          <w:lang w:eastAsia="ar-SA"/>
        </w:rPr>
        <w:t xml:space="preserve"> «Порівняльні (конкурентні) переваги». За допомогою матриці зв’язків між внутрішніми чинниками, а саме сильними сторонами області та зовнішніми впливами – можливостями, визначаються найбільш перспективні сторони, які краще за інших сприймають вплив зовнішніх факторів і дають сильніший поштовх соціально-економічному розвитку.</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Cs/>
          <w:iCs/>
          <w:sz w:val="28"/>
          <w:szCs w:val="28"/>
          <w:lang w:eastAsia="ar-SA"/>
        </w:rPr>
        <w:t>2.</w:t>
      </w:r>
      <w:r w:rsidRPr="00616D5B">
        <w:rPr>
          <w:rFonts w:ascii="Times New Roman" w:eastAsia="Times New Roman" w:hAnsi="Times New Roman" w:cs="Times New Roman"/>
          <w:sz w:val="28"/>
          <w:szCs w:val="28"/>
          <w:lang w:eastAsia="ar-SA"/>
        </w:rPr>
        <w:t xml:space="preserve"> «Виклики». В цьому випадку матриця зв’язків будується між слабкими сторонами регіону та зовнішніми позитивними можливостями, які дозволяють зменшити вразливість.</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3. «Ризики». Матриця зв’язків між слабкими сторонами та загрозами дозволяє визначити найбільш слабкі місця (внутрішні чинники) суб’єкта аналізу при впливі негативних зовнішніх факторів – загроз, тобто найбільш імовірні ризики при подальшій реалізації планів розвитку області.</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8"/>
          <w:szCs w:val="28"/>
          <w:lang w:eastAsia="ar-SA"/>
        </w:rPr>
        <w:t>Саме ці зв'язки дозволяють визначити конкурентні переваги, виклики, захищеність та ризики при розробці стратегії розвитку області. Далі вони є основою для стратегічного вибору – формулювання стратегічних та операційних цілей розвитку області на довгострокову перспективу.</w:t>
      </w: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val="ru-RU"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val="ru-RU"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noProof/>
          <w:sz w:val="24"/>
          <w:szCs w:val="24"/>
          <w:lang w:eastAsia="uk-UA"/>
        </w:rPr>
        <w:drawing>
          <wp:inline distT="0" distB="0" distL="0" distR="0">
            <wp:extent cx="6196330" cy="9202420"/>
            <wp:effectExtent l="0" t="0" r="0" b="0"/>
            <wp:docPr id="3" name="Рисунок 3" descr="d:\ОКСАНА\2019\СТРАТЕГІЯ_2027\0_  СТРАТЕГІЯ_ сесія_18.12.2019\можливості.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ОКСАНА\2019\СТРАТЕГІЯ_2027\0_  СТРАТЕГІЯ_ сесія_18.12.2019\можливості.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6330" cy="9202420"/>
                    </a:xfrm>
                    <a:prstGeom prst="rect">
                      <a:avLst/>
                    </a:prstGeom>
                    <a:noFill/>
                    <a:ln>
                      <a:noFill/>
                    </a:ln>
                  </pic:spPr>
                </pic:pic>
              </a:graphicData>
            </a:graphic>
          </wp:inline>
        </w:drawing>
      </w:r>
    </w:p>
    <w:p w:rsidR="008C1DBA" w:rsidRPr="00616D5B" w:rsidRDefault="008C1DBA" w:rsidP="008C1DBA">
      <w:pPr>
        <w:suppressAutoHyphens/>
        <w:spacing w:before="60"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lastRenderedPageBreak/>
        <w:t xml:space="preserve">У результаті побудови SWOT-матриці зв’язків між </w:t>
      </w:r>
      <w:r w:rsidRPr="00616D5B">
        <w:rPr>
          <w:rFonts w:ascii="Times New Roman" w:eastAsia="Times New Roman" w:hAnsi="Times New Roman" w:cs="Times New Roman"/>
          <w:b/>
          <w:sz w:val="28"/>
          <w:szCs w:val="28"/>
          <w:lang w:eastAsia="ar-SA"/>
        </w:rPr>
        <w:t>сильними сторонами та можливостями</w:t>
      </w:r>
      <w:r w:rsidRPr="00616D5B">
        <w:rPr>
          <w:rFonts w:ascii="Times New Roman" w:eastAsia="Times New Roman" w:hAnsi="Times New Roman" w:cs="Times New Roman"/>
          <w:sz w:val="28"/>
          <w:szCs w:val="28"/>
          <w:lang w:eastAsia="ar-SA"/>
        </w:rPr>
        <w:t xml:space="preserve"> можна визначити, які сторони мають найбільшу підтримку через реалізацію сприятливих можливостей.</w:t>
      </w:r>
    </w:p>
    <w:p w:rsidR="008C1DBA" w:rsidRPr="00616D5B" w:rsidRDefault="008C1DBA" w:rsidP="008C1DBA">
      <w:pPr>
        <w:suppressAutoHyphens/>
        <w:spacing w:before="60"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Розвинене мале і середнє підприємництво, здатне швидко адаптовуватись до нових потреб ринку, може стати базою розвитку економіки області за умови активізації державної підтримки та МТД щодо покращення інвестиційного клімату, впровадження інновацій, підтримки розвитку малого та середнього бізнесу.</w:t>
      </w:r>
    </w:p>
    <w:p w:rsidR="008C1DBA" w:rsidRPr="00616D5B" w:rsidRDefault="008C1DBA" w:rsidP="008C1DBA">
      <w:pPr>
        <w:suppressAutoHyphens/>
        <w:spacing w:before="60"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w:t>
      </w:r>
      <w:r w:rsidRPr="00616D5B">
        <w:rPr>
          <w:rFonts w:ascii="Times New Roman" w:eastAsia="Times New Roman" w:hAnsi="Times New Roman" w:cs="Times New Roman"/>
          <w:bCs/>
          <w:sz w:val="28"/>
          <w:szCs w:val="28"/>
          <w:lang w:eastAsia="ar-SA"/>
        </w:rPr>
        <w:t>ростання попиту потенційних інвесторів на кваліфіковану робочу силу для перенесення частини виробництв до області</w:t>
      </w:r>
      <w:r w:rsidRPr="00616D5B">
        <w:rPr>
          <w:rFonts w:ascii="Times New Roman" w:eastAsia="Times New Roman" w:hAnsi="Times New Roman" w:cs="Times New Roman"/>
          <w:bCs/>
          <w:sz w:val="18"/>
          <w:szCs w:val="18"/>
          <w:lang w:eastAsia="ar-SA"/>
        </w:rPr>
        <w:t xml:space="preserve"> </w:t>
      </w:r>
      <w:r w:rsidRPr="00616D5B">
        <w:rPr>
          <w:rFonts w:ascii="Times New Roman" w:eastAsia="Times New Roman" w:hAnsi="Times New Roman" w:cs="Times New Roman"/>
          <w:sz w:val="28"/>
          <w:szCs w:val="28"/>
          <w:lang w:eastAsia="ar-SA"/>
        </w:rPr>
        <w:t>сприятиме активізації інвестиційних процесів за наявності в області значної кількості вільних ділянок типу грінфілд та браунфілд, об’єктів незавершеного будівництва, придатних для інвестування.</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Наявність в області  ключових ресурсів: природних та сировинної бази для подальшої переробки (нафта, газ, скляні піски, інша будівельна сировина, торф тощо), найкращий в Україні рівень забезпеченості водними ресурсами, зокрема підземними джерелами якісної питної води, збалансований розподіл земельного фонду області, сприятливі природно-кліматичні умови для ведення сільського господарства – ці переваги ще більш посилять позицію області у разі подальшої глобалізації ринків, популяризації та впровадження  ЕКО-виробництва,  в т.ч. органічного землеробства, а також при збереженні стійкої тенденції до попиту на продовольчу продукцію росту цін на світових ринках, пов’язану зі стрімким зростанням чисельності населення.</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Унікальна багатоманітна історико-культурна матеріальна та нематеріальна спадщина Чернігово-Сіверщини може стати додатковим стимулом для розвитку області у разі з</w:t>
      </w:r>
      <w:r w:rsidRPr="00616D5B">
        <w:rPr>
          <w:rFonts w:ascii="Times New Roman" w:eastAsia="Times New Roman" w:hAnsi="Times New Roman" w:cs="Times New Roman"/>
          <w:bCs/>
          <w:sz w:val="28"/>
          <w:szCs w:val="28"/>
          <w:lang w:eastAsia="ar-SA"/>
        </w:rPr>
        <w:t>більшення інтересу в Україні та за кордоном до туризму: історико-культурного, «зеленого», гастрономічного, рекреаційного, релігійного, промислового, фестивального, екстремального та інших.</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Доступу туристів до туристичних об’єктів сприятиме наявний транзитний потенціал Балто-Чорноморського шляху (міжнародні пункти пропуску, транспортні коридори та європейські автомагістралі, наявні водні магістралі).</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Динамічний розвиток  ІТ- сфери (є ІТ-кластер та активна ІТ-спільнота) може стати драйвером економіки за умови с</w:t>
      </w:r>
      <w:r w:rsidRPr="00616D5B">
        <w:rPr>
          <w:rFonts w:ascii="Times New Roman" w:eastAsia="Times New Roman" w:hAnsi="Times New Roman" w:cs="Times New Roman"/>
          <w:bCs/>
          <w:sz w:val="28"/>
          <w:szCs w:val="28"/>
          <w:lang w:eastAsia="ar-SA"/>
        </w:rPr>
        <w:t>прощення застосування та поширення доступності електронного врядування, а також інформаційних технологій в інших сферах сервісу, зокрема з надання публічних послуг.</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sz w:val="28"/>
          <w:szCs w:val="28"/>
          <w:lang w:eastAsia="ar-SA"/>
        </w:rPr>
        <w:t xml:space="preserve">Здатність економіки області адаптуватися на нові ринки збуту, поступова диверсифікація зовнішньоекономічної діяльності на ринки країн ЄС, Азії, Африки, Америки посилюватиметься </w:t>
      </w:r>
      <w:r w:rsidRPr="00616D5B">
        <w:rPr>
          <w:rFonts w:ascii="Times New Roman" w:eastAsia="Times New Roman" w:hAnsi="Times New Roman" w:cs="Times New Roman"/>
          <w:bCs/>
          <w:sz w:val="28"/>
          <w:szCs w:val="28"/>
          <w:lang w:eastAsia="ar-SA"/>
        </w:rPr>
        <w:t>при збільшенні обсягів безмитної торгівлі з країнами ЄС та можливостей інтеграції до його внутрішнього ринку (в т.ч. цифрового) в рамках реалізації Угоди про Асоціацію.</w:t>
      </w:r>
    </w:p>
    <w:p w:rsidR="008C1DBA" w:rsidRPr="00616D5B" w:rsidRDefault="008C1DBA" w:rsidP="008C1DBA">
      <w:pPr>
        <w:tabs>
          <w:tab w:val="left" w:pos="2172"/>
        </w:tabs>
        <w:suppressAutoHyphens/>
        <w:spacing w:after="0" w:line="240" w:lineRule="auto"/>
        <w:ind w:firstLine="709"/>
        <w:jc w:val="both"/>
        <w:rPr>
          <w:rFonts w:ascii="Times New Roman" w:eastAsia="Times New Roman" w:hAnsi="Times New Roman" w:cs="Times New Roman"/>
          <w:b/>
          <w:sz w:val="28"/>
          <w:szCs w:val="28"/>
          <w:lang w:eastAsia="ar-SA"/>
        </w:rPr>
      </w:pPr>
    </w:p>
    <w:p w:rsidR="008C1DBA" w:rsidRPr="00616D5B" w:rsidRDefault="008C1DBA" w:rsidP="008C1DBA">
      <w:pPr>
        <w:tabs>
          <w:tab w:val="left" w:pos="2172"/>
        </w:tabs>
        <w:suppressAutoHyphens/>
        <w:spacing w:after="0" w:line="240" w:lineRule="auto"/>
        <w:ind w:firstLine="709"/>
        <w:jc w:val="both"/>
        <w:rPr>
          <w:rFonts w:ascii="Times New Roman" w:eastAsia="Times New Roman" w:hAnsi="Times New Roman" w:cs="Times New Roman"/>
          <w:b/>
          <w:sz w:val="28"/>
          <w:szCs w:val="28"/>
          <w:lang w:eastAsia="ar-SA"/>
        </w:rPr>
      </w:pPr>
    </w:p>
    <w:p w:rsidR="008C1DBA" w:rsidRPr="00616D5B" w:rsidRDefault="008C1DBA" w:rsidP="008C1DBA">
      <w:pPr>
        <w:tabs>
          <w:tab w:val="left" w:pos="2172"/>
        </w:tabs>
        <w:suppressAutoHyphens/>
        <w:spacing w:after="0" w:line="240" w:lineRule="auto"/>
        <w:ind w:firstLine="709"/>
        <w:jc w:val="both"/>
        <w:rPr>
          <w:rFonts w:ascii="Times New Roman" w:eastAsia="Times New Roman" w:hAnsi="Times New Roman" w:cs="Times New Roman"/>
          <w:b/>
          <w:sz w:val="28"/>
          <w:szCs w:val="28"/>
          <w:lang w:eastAsia="ar-SA"/>
        </w:rPr>
      </w:pPr>
    </w:p>
    <w:p w:rsidR="008C1DBA" w:rsidRPr="00616D5B" w:rsidRDefault="008C1DBA" w:rsidP="008C1DBA">
      <w:pPr>
        <w:tabs>
          <w:tab w:val="left" w:pos="2172"/>
        </w:tabs>
        <w:suppressAutoHyphens/>
        <w:spacing w:after="0" w:line="240" w:lineRule="auto"/>
        <w:ind w:firstLine="709"/>
        <w:jc w:val="both"/>
        <w:rPr>
          <w:rFonts w:ascii="Times New Roman" w:eastAsia="Times New Roman" w:hAnsi="Times New Roman" w:cs="Times New Roman"/>
          <w:b/>
          <w:sz w:val="28"/>
          <w:szCs w:val="28"/>
          <w:lang w:eastAsia="ar-SA"/>
        </w:rPr>
      </w:pPr>
    </w:p>
    <w:p w:rsidR="008C1DBA" w:rsidRPr="00616D5B" w:rsidRDefault="008C1DBA" w:rsidP="008C1DBA">
      <w:pPr>
        <w:suppressAutoHyphens/>
        <w:spacing w:after="0" w:line="240" w:lineRule="auto"/>
        <w:jc w:val="both"/>
        <w:rPr>
          <w:rFonts w:ascii="Times New Roman" w:eastAsia="Times New Roman" w:hAnsi="Times New Roman" w:cs="Times New Roman"/>
          <w:noProof/>
          <w:sz w:val="24"/>
          <w:szCs w:val="24"/>
          <w:lang w:val="en-US" w:eastAsia="ru-RU"/>
        </w:rPr>
      </w:pPr>
      <w:r w:rsidRPr="00616D5B">
        <w:rPr>
          <w:rFonts w:ascii="Times New Roman" w:eastAsia="Times New Roman" w:hAnsi="Times New Roman" w:cs="Times New Roman"/>
          <w:noProof/>
          <w:sz w:val="24"/>
          <w:szCs w:val="24"/>
          <w:lang w:eastAsia="uk-UA"/>
        </w:rPr>
        <w:lastRenderedPageBreak/>
        <w:drawing>
          <wp:inline distT="0" distB="0" distL="0" distR="0">
            <wp:extent cx="6245225" cy="8939530"/>
            <wp:effectExtent l="0" t="0" r="3175" b="0"/>
            <wp:docPr id="2" name="Рисунок 2" descr="d:\ОКСАНА\2019\СТРАТЕГІЯ_2027\0_  СТРАТЕГІЯ_ сесія_18.12.2019\слабкі сторон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ОКСАНА\2019\СТРАТЕГІЯ_2027\0_  СТРАТЕГІЯ_ сесія_18.12.2019\слабкі сторони.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45225" cy="8939530"/>
                    </a:xfrm>
                    <a:prstGeom prst="rect">
                      <a:avLst/>
                    </a:prstGeom>
                    <a:noFill/>
                    <a:ln>
                      <a:noFill/>
                    </a:ln>
                  </pic:spPr>
                </pic:pic>
              </a:graphicData>
            </a:graphic>
          </wp:inline>
        </w:drawing>
      </w:r>
    </w:p>
    <w:p w:rsidR="008C1DBA" w:rsidRPr="00616D5B" w:rsidRDefault="008C1DBA" w:rsidP="008C1DBA">
      <w:pPr>
        <w:suppressAutoHyphens/>
        <w:spacing w:after="0" w:line="240" w:lineRule="auto"/>
        <w:jc w:val="both"/>
        <w:rPr>
          <w:rFonts w:ascii="Times New Roman" w:eastAsia="Times New Roman" w:hAnsi="Times New Roman" w:cs="Times New Roman"/>
          <w:noProof/>
          <w:sz w:val="24"/>
          <w:szCs w:val="24"/>
          <w:lang w:val="en-US" w:eastAsia="ru-RU"/>
        </w:rPr>
      </w:pPr>
    </w:p>
    <w:p w:rsidR="00B50BDB" w:rsidRPr="00616D5B" w:rsidRDefault="00B50BDB" w:rsidP="008C1DBA">
      <w:pPr>
        <w:suppressAutoHyphens/>
        <w:spacing w:after="0" w:line="240" w:lineRule="auto"/>
        <w:jc w:val="both"/>
        <w:rPr>
          <w:rFonts w:ascii="Times New Roman" w:eastAsia="Times New Roman" w:hAnsi="Times New Roman" w:cs="Times New Roman"/>
          <w:noProof/>
          <w:sz w:val="24"/>
          <w:szCs w:val="24"/>
          <w:lang w:val="en-US" w:eastAsia="ru-RU"/>
        </w:rPr>
      </w:pPr>
    </w:p>
    <w:p w:rsidR="008C1DBA" w:rsidRPr="00616D5B" w:rsidRDefault="008C1DBA" w:rsidP="00B50BDB">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lastRenderedPageBreak/>
        <w:t>У результаті побудови SWOT-матриці зв’язків між</w:t>
      </w:r>
      <w:r w:rsidRPr="00616D5B">
        <w:rPr>
          <w:rFonts w:ascii="Times New Roman" w:eastAsia="Times New Roman" w:hAnsi="Times New Roman" w:cs="Times New Roman"/>
          <w:b/>
          <w:sz w:val="28"/>
          <w:szCs w:val="28"/>
          <w:lang w:eastAsia="ar-SA"/>
        </w:rPr>
        <w:t xml:space="preserve"> слабкими сторонами та можливостями </w:t>
      </w:r>
      <w:r w:rsidRPr="00616D5B">
        <w:rPr>
          <w:rFonts w:ascii="Times New Roman" w:eastAsia="Times New Roman" w:hAnsi="Times New Roman" w:cs="Times New Roman"/>
          <w:sz w:val="28"/>
          <w:szCs w:val="28"/>
          <w:lang w:eastAsia="ar-SA"/>
        </w:rPr>
        <w:t>останні спроможні компенсувати перші, а саме:</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sz w:val="28"/>
          <w:szCs w:val="28"/>
          <w:lang w:eastAsia="ar-SA"/>
        </w:rPr>
        <w:t xml:space="preserve">Зростання попиту на українські товари на великих ринках з високими показниками зростання економіки можуть </w:t>
      </w:r>
      <w:r w:rsidRPr="00616D5B">
        <w:rPr>
          <w:rFonts w:ascii="Times New Roman" w:eastAsia="Times New Roman" w:hAnsi="Times New Roman" w:cs="Times New Roman"/>
          <w:bCs/>
          <w:sz w:val="28"/>
          <w:szCs w:val="28"/>
          <w:lang w:eastAsia="ar-SA"/>
        </w:rPr>
        <w:t xml:space="preserve">нівелювати недостатній обсяг інвестицій для виробничого та інфраструктурного розвитку області та фінансування інновацій у промисловості; </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Збільшення інтересу в Україні та за кордоном до туризму, світова тенденція до кластеризації зазначених послуг може стимулювати розвиток туристичної інфраструктури області.</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Збільшення обсягів безмитної торгівлі з країнами ЄС та можливостей інтеграції до його внутрішнього ринку (в т.ч. цифрового)  в рамках реалізації Угоди про Асоціацію в перспективі може нівелювати недостатній обсяг інвестицій для виробничого та інфраструктурного розвитку області та фінансування інновацій у промисловості.</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Державна підтримка низки галузевих реформ (освітньої, медичної, пенсійної) та розвитку пріоритетних напрямів – реконструкції доріг, спортивної інфраструктури, ЖКГ, енергозбереження, сільського господарства, водопостачання позитивно вплине на поліпшення стану об’єктів житлово-комунального господарства, зростання рівня конкурентоспроможності економіки області.</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Cs/>
          <w:sz w:val="28"/>
          <w:szCs w:val="28"/>
          <w:lang w:eastAsia="ar-SA"/>
        </w:rPr>
        <w:t>У разі зростання попиту потенційних інвесторів на кваліфіковану робочу силу для перенесення частини виробництв до області нівелюватиметься такий фактор, як недостатній обсяг інвестицій для виробничого та інфраструктурного розвитку області та фінансування інновацій у промисловості.</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sz w:val="28"/>
          <w:szCs w:val="28"/>
          <w:lang w:eastAsia="ar-SA"/>
        </w:rPr>
        <w:t>Глобалізація ринків, популяризація та впровадження ЕКО-виробництва, в т.ч. органічного землеробства зменшить такі фактори, як д</w:t>
      </w:r>
      <w:r w:rsidRPr="00616D5B">
        <w:rPr>
          <w:rFonts w:ascii="Times New Roman" w:eastAsia="Times New Roman" w:hAnsi="Times New Roman" w:cs="Times New Roman"/>
          <w:bCs/>
          <w:sz w:val="28"/>
          <w:szCs w:val="28"/>
          <w:lang w:eastAsia="ar-SA"/>
        </w:rPr>
        <w:t>омінування агрохолдингів, спеціалізація сільськогосподарських підприємств області головним чином на рослинництві, монокультурне землеробство.</w:t>
      </w:r>
    </w:p>
    <w:p w:rsidR="008C1DBA" w:rsidRPr="00616D5B" w:rsidRDefault="008C1DBA" w:rsidP="008C1DBA">
      <w:pPr>
        <w:suppressAutoHyphens/>
        <w:spacing w:before="60" w:after="0" w:line="240" w:lineRule="auto"/>
        <w:ind w:firstLine="709"/>
        <w:jc w:val="both"/>
        <w:rPr>
          <w:rFonts w:ascii="Times New Roman" w:eastAsia="Times New Roman" w:hAnsi="Times New Roman" w:cs="Times New Roman"/>
          <w:bCs/>
          <w:sz w:val="28"/>
          <w:szCs w:val="28"/>
          <w:lang w:eastAsia="ar-SA"/>
        </w:rPr>
      </w:pPr>
    </w:p>
    <w:p w:rsidR="008C1DBA" w:rsidRPr="00616D5B" w:rsidRDefault="008C1DBA" w:rsidP="008C1DBA">
      <w:pPr>
        <w:suppressAutoHyphens/>
        <w:spacing w:before="60" w:after="0" w:line="240" w:lineRule="auto"/>
        <w:ind w:firstLine="709"/>
        <w:jc w:val="both"/>
        <w:rPr>
          <w:rFonts w:ascii="Times New Roman" w:eastAsia="Times New Roman" w:hAnsi="Times New Roman" w:cs="Times New Roman"/>
          <w:bCs/>
          <w:sz w:val="28"/>
          <w:szCs w:val="28"/>
          <w:lang w:eastAsia="ar-SA"/>
        </w:rPr>
      </w:pPr>
    </w:p>
    <w:p w:rsidR="008C1DBA" w:rsidRPr="00616D5B" w:rsidRDefault="008C1DBA" w:rsidP="008C1DBA">
      <w:pPr>
        <w:suppressAutoHyphens/>
        <w:spacing w:before="60" w:after="0" w:line="240" w:lineRule="auto"/>
        <w:ind w:firstLine="709"/>
        <w:jc w:val="both"/>
        <w:rPr>
          <w:rFonts w:ascii="Times New Roman" w:eastAsia="Times New Roman" w:hAnsi="Times New Roman" w:cs="Times New Roman"/>
          <w:bCs/>
          <w:sz w:val="28"/>
          <w:szCs w:val="28"/>
          <w:lang w:eastAsia="ar-SA"/>
        </w:rPr>
      </w:pPr>
    </w:p>
    <w:p w:rsidR="008C1DBA" w:rsidRPr="00616D5B" w:rsidRDefault="008C1DBA" w:rsidP="008C1DBA">
      <w:pPr>
        <w:suppressAutoHyphens/>
        <w:spacing w:before="60" w:after="0" w:line="240" w:lineRule="auto"/>
        <w:ind w:firstLine="709"/>
        <w:jc w:val="both"/>
        <w:rPr>
          <w:rFonts w:ascii="Times New Roman" w:eastAsia="Times New Roman" w:hAnsi="Times New Roman" w:cs="Times New Roman"/>
          <w:bCs/>
          <w:sz w:val="28"/>
          <w:szCs w:val="28"/>
          <w:lang w:eastAsia="ar-SA"/>
        </w:rPr>
      </w:pPr>
    </w:p>
    <w:p w:rsidR="008C1DBA" w:rsidRPr="00616D5B" w:rsidRDefault="008C1DBA" w:rsidP="008C1DBA">
      <w:pPr>
        <w:suppressAutoHyphens/>
        <w:spacing w:before="60" w:after="0" w:line="240" w:lineRule="auto"/>
        <w:ind w:firstLine="709"/>
        <w:jc w:val="both"/>
        <w:rPr>
          <w:rFonts w:ascii="Times New Roman" w:eastAsia="Times New Roman" w:hAnsi="Times New Roman" w:cs="Times New Roman"/>
          <w:bCs/>
          <w:sz w:val="28"/>
          <w:szCs w:val="28"/>
          <w:lang w:eastAsia="ar-SA"/>
        </w:rPr>
      </w:pPr>
    </w:p>
    <w:p w:rsidR="008C1DBA" w:rsidRPr="00616D5B" w:rsidRDefault="008C1DBA" w:rsidP="008C1DBA">
      <w:pPr>
        <w:suppressAutoHyphens/>
        <w:spacing w:before="60" w:after="0" w:line="240" w:lineRule="auto"/>
        <w:ind w:firstLine="709"/>
        <w:jc w:val="both"/>
        <w:rPr>
          <w:rFonts w:ascii="Times New Roman" w:eastAsia="Times New Roman" w:hAnsi="Times New Roman" w:cs="Times New Roman"/>
          <w:bCs/>
          <w:sz w:val="28"/>
          <w:szCs w:val="28"/>
          <w:lang w:eastAsia="ar-SA"/>
        </w:rPr>
      </w:pPr>
    </w:p>
    <w:p w:rsidR="008C1DBA" w:rsidRPr="00616D5B" w:rsidRDefault="008C1DBA" w:rsidP="008C1DBA">
      <w:pPr>
        <w:suppressAutoHyphens/>
        <w:spacing w:before="60" w:after="0" w:line="240" w:lineRule="auto"/>
        <w:ind w:firstLine="709"/>
        <w:jc w:val="both"/>
        <w:rPr>
          <w:rFonts w:ascii="Times New Roman" w:eastAsia="Times New Roman" w:hAnsi="Times New Roman" w:cs="Times New Roman"/>
          <w:bCs/>
          <w:sz w:val="28"/>
          <w:szCs w:val="28"/>
          <w:lang w:eastAsia="ar-SA"/>
        </w:rPr>
      </w:pPr>
    </w:p>
    <w:p w:rsidR="008C1DBA" w:rsidRPr="00616D5B" w:rsidRDefault="008C1DBA" w:rsidP="008C1DBA">
      <w:pPr>
        <w:suppressAutoHyphens/>
        <w:spacing w:before="60" w:after="0" w:line="240" w:lineRule="auto"/>
        <w:ind w:firstLine="709"/>
        <w:jc w:val="both"/>
        <w:rPr>
          <w:rFonts w:ascii="Times New Roman" w:eastAsia="Times New Roman" w:hAnsi="Times New Roman" w:cs="Times New Roman"/>
          <w:bCs/>
          <w:sz w:val="28"/>
          <w:szCs w:val="28"/>
          <w:lang w:eastAsia="ar-SA"/>
        </w:rPr>
      </w:pPr>
    </w:p>
    <w:p w:rsidR="008C1DBA" w:rsidRPr="00616D5B" w:rsidRDefault="008C1DBA" w:rsidP="008C1DBA">
      <w:pPr>
        <w:suppressAutoHyphens/>
        <w:spacing w:before="60" w:after="0" w:line="240" w:lineRule="auto"/>
        <w:ind w:firstLine="709"/>
        <w:jc w:val="both"/>
        <w:rPr>
          <w:rFonts w:ascii="Times New Roman" w:eastAsia="Times New Roman" w:hAnsi="Times New Roman" w:cs="Times New Roman"/>
          <w:bCs/>
          <w:sz w:val="28"/>
          <w:szCs w:val="28"/>
          <w:lang w:eastAsia="ar-SA"/>
        </w:rPr>
      </w:pPr>
    </w:p>
    <w:p w:rsidR="008C1DBA" w:rsidRPr="00616D5B" w:rsidRDefault="008C1DBA" w:rsidP="008C1DBA">
      <w:pPr>
        <w:suppressAutoHyphens/>
        <w:spacing w:before="60" w:after="0" w:line="240" w:lineRule="auto"/>
        <w:ind w:firstLine="709"/>
        <w:jc w:val="both"/>
        <w:rPr>
          <w:rFonts w:ascii="Times New Roman" w:eastAsia="Times New Roman" w:hAnsi="Times New Roman" w:cs="Times New Roman"/>
          <w:bCs/>
          <w:sz w:val="28"/>
          <w:szCs w:val="28"/>
          <w:lang w:eastAsia="ar-SA"/>
        </w:rPr>
      </w:pPr>
    </w:p>
    <w:p w:rsidR="008C1DBA" w:rsidRPr="00616D5B" w:rsidRDefault="008C1DBA" w:rsidP="008C1DBA">
      <w:pPr>
        <w:suppressAutoHyphens/>
        <w:spacing w:before="60" w:after="0" w:line="240" w:lineRule="auto"/>
        <w:ind w:firstLine="709"/>
        <w:jc w:val="both"/>
        <w:rPr>
          <w:rFonts w:ascii="Times New Roman" w:eastAsia="Times New Roman" w:hAnsi="Times New Roman" w:cs="Times New Roman"/>
          <w:bCs/>
          <w:sz w:val="28"/>
          <w:szCs w:val="28"/>
          <w:lang w:eastAsia="ar-SA"/>
        </w:rPr>
      </w:pPr>
    </w:p>
    <w:p w:rsidR="008C1DBA" w:rsidRPr="00616D5B" w:rsidRDefault="008C1DBA" w:rsidP="008C1DBA">
      <w:pPr>
        <w:suppressAutoHyphens/>
        <w:spacing w:before="60" w:after="0" w:line="240" w:lineRule="auto"/>
        <w:ind w:firstLine="709"/>
        <w:jc w:val="both"/>
        <w:rPr>
          <w:rFonts w:ascii="Times New Roman" w:eastAsia="Times New Roman" w:hAnsi="Times New Roman" w:cs="Times New Roman"/>
          <w:bCs/>
          <w:sz w:val="28"/>
          <w:szCs w:val="28"/>
          <w:lang w:eastAsia="ar-SA"/>
        </w:rPr>
      </w:pPr>
    </w:p>
    <w:p w:rsidR="008C1DBA" w:rsidRPr="00616D5B" w:rsidRDefault="008C1DBA" w:rsidP="008C1DBA">
      <w:pPr>
        <w:suppressAutoHyphens/>
        <w:spacing w:before="60" w:after="0" w:line="240" w:lineRule="auto"/>
        <w:ind w:firstLine="709"/>
        <w:jc w:val="both"/>
        <w:rPr>
          <w:rFonts w:ascii="Times New Roman" w:eastAsia="Times New Roman" w:hAnsi="Times New Roman" w:cs="Times New Roman"/>
          <w:bCs/>
          <w:sz w:val="28"/>
          <w:szCs w:val="28"/>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64" w:lineRule="auto"/>
        <w:rPr>
          <w:rFonts w:ascii="Times New Roman" w:eastAsia="Times New Roman" w:hAnsi="Times New Roman" w:cs="Times New Roman"/>
          <w:sz w:val="24"/>
          <w:szCs w:val="24"/>
          <w:lang w:eastAsia="ar-SA"/>
        </w:rPr>
      </w:pPr>
    </w:p>
    <w:p w:rsidR="008C1DBA" w:rsidRPr="00616D5B" w:rsidRDefault="008C1DBA" w:rsidP="008C1DBA">
      <w:pPr>
        <w:tabs>
          <w:tab w:val="left" w:pos="2172"/>
        </w:tabs>
        <w:suppressAutoHyphens/>
        <w:spacing w:after="0" w:line="240" w:lineRule="auto"/>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noProof/>
          <w:sz w:val="24"/>
          <w:szCs w:val="24"/>
          <w:lang w:eastAsia="uk-UA"/>
        </w:rPr>
        <w:drawing>
          <wp:inline distT="0" distB="0" distL="0" distR="0">
            <wp:extent cx="6371590" cy="8569960"/>
            <wp:effectExtent l="0" t="0" r="0" b="2540"/>
            <wp:docPr id="1" name="Рисунок 1" descr="d:\ОКСАНА\2019\СТРАТЕГІЯ_2027\0_  СТРАТЕГІЯ_ сесія_18.12.2019\загроз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ОКСАНА\2019\СТРАТЕГІЯ_2027\0_  СТРАТЕГІЯ_ сесія_18.12.2019\загрози.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71590" cy="8569960"/>
                    </a:xfrm>
                    <a:prstGeom prst="rect">
                      <a:avLst/>
                    </a:prstGeom>
                    <a:noFill/>
                    <a:ln>
                      <a:noFill/>
                    </a:ln>
                  </pic:spPr>
                </pic:pic>
              </a:graphicData>
            </a:graphic>
          </wp:inline>
        </w:drawing>
      </w:r>
    </w:p>
    <w:p w:rsidR="008C1DBA" w:rsidRPr="00616D5B" w:rsidRDefault="008C1DBA" w:rsidP="008C1DBA">
      <w:pPr>
        <w:suppressAutoHyphens/>
        <w:spacing w:before="60" w:after="0" w:line="240" w:lineRule="auto"/>
        <w:jc w:val="both"/>
        <w:rPr>
          <w:rFonts w:ascii="Times New Roman" w:eastAsia="Times New Roman" w:hAnsi="Times New Roman" w:cs="Times New Roman"/>
          <w:bCs/>
          <w:sz w:val="28"/>
          <w:szCs w:val="28"/>
          <w:lang w:eastAsia="ar-SA"/>
        </w:rPr>
      </w:pPr>
    </w:p>
    <w:p w:rsidR="00B50BDB" w:rsidRPr="00616D5B" w:rsidRDefault="00B50BDB" w:rsidP="008C1DBA">
      <w:pPr>
        <w:suppressAutoHyphens/>
        <w:spacing w:before="60" w:after="0" w:line="240" w:lineRule="auto"/>
        <w:jc w:val="both"/>
        <w:rPr>
          <w:rFonts w:ascii="Times New Roman" w:eastAsia="Times New Roman" w:hAnsi="Times New Roman" w:cs="Times New Roman"/>
          <w:bCs/>
          <w:sz w:val="28"/>
          <w:szCs w:val="28"/>
          <w:lang w:eastAsia="ar-SA"/>
        </w:rPr>
      </w:pP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val="en-US" w:eastAsia="ar-SA"/>
        </w:rPr>
      </w:pPr>
    </w:p>
    <w:p w:rsidR="008C1DBA" w:rsidRPr="00616D5B" w:rsidRDefault="008C1DBA" w:rsidP="008C1DBA">
      <w:pPr>
        <w:suppressAutoHyphens/>
        <w:spacing w:after="0" w:line="240" w:lineRule="auto"/>
        <w:ind w:firstLine="709"/>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sz w:val="28"/>
          <w:szCs w:val="28"/>
          <w:lang w:eastAsia="ar-SA"/>
        </w:rPr>
        <w:lastRenderedPageBreak/>
        <w:t>В результаті побудови SWOT-матриці зв’язків між загрозами та слабкими сторонами можна з’ясувати, на які слабкі сторони області найбільше можуть вплинути негативні зовнішні фактори (загрози):</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Продовження військових дій на сході України, близькість території Росії, інформаційна агресія з її боку посилює н</w:t>
      </w:r>
      <w:r w:rsidRPr="00616D5B">
        <w:rPr>
          <w:rFonts w:ascii="Times New Roman" w:eastAsia="Times New Roman" w:hAnsi="Times New Roman" w:cs="Times New Roman"/>
          <w:bCs/>
          <w:iCs/>
          <w:sz w:val="28"/>
          <w:szCs w:val="28"/>
          <w:lang w:eastAsia="ar-SA"/>
        </w:rPr>
        <w:t>евигідне географічне розташування відносно країн Європи та інших регіонів України (віддаленість від кордонів ЄС, морських портів, південних і західних регіонів України), також н</w:t>
      </w:r>
      <w:r w:rsidRPr="00616D5B">
        <w:rPr>
          <w:rFonts w:ascii="Times New Roman" w:eastAsia="Times New Roman" w:hAnsi="Times New Roman" w:cs="Times New Roman"/>
          <w:bCs/>
          <w:sz w:val="28"/>
          <w:szCs w:val="28"/>
          <w:lang w:eastAsia="ar-SA"/>
        </w:rPr>
        <w:t>едостатній рівень конкурентоспроможності економіки області.</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bCs/>
          <w:sz w:val="28"/>
          <w:szCs w:val="28"/>
          <w:lang w:eastAsia="ar-SA"/>
        </w:rPr>
        <w:t>Високий рівень монополізму транспортної та енергетичної сфер України посилює недостатній обсяг інвестицій для виробничого та інфраструктурного розвитку області та фінансування інновацій у промисловості.</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Cs/>
          <w:iCs/>
          <w:sz w:val="28"/>
          <w:szCs w:val="28"/>
          <w:lang w:eastAsia="ar-SA"/>
        </w:rPr>
        <w:t>Н</w:t>
      </w:r>
      <w:r w:rsidRPr="00616D5B">
        <w:rPr>
          <w:rFonts w:ascii="Times New Roman" w:eastAsia="Times New Roman" w:hAnsi="Times New Roman" w:cs="Times New Roman"/>
          <w:bCs/>
          <w:sz w:val="28"/>
          <w:szCs w:val="28"/>
          <w:lang w:eastAsia="ar-SA"/>
        </w:rPr>
        <w:t xml:space="preserve">едостатній рівень конкурентоспроможності економіки області також може посилюватися </w:t>
      </w:r>
      <w:r w:rsidRPr="00616D5B">
        <w:rPr>
          <w:rFonts w:ascii="Times New Roman" w:eastAsia="Times New Roman" w:hAnsi="Times New Roman" w:cs="Times New Roman"/>
          <w:sz w:val="28"/>
          <w:szCs w:val="28"/>
          <w:lang w:eastAsia="ar-SA"/>
        </w:rPr>
        <w:t xml:space="preserve">неврегульованістю питань постачання на внутрішній ринок України імпортної сировини та товарів, відсутністю законодавчого механізму захисту власного товаровиробника від несанкціонованого завозу товарів, внаслідок </w:t>
      </w:r>
      <w:r w:rsidRPr="00616D5B">
        <w:rPr>
          <w:rFonts w:ascii="Times New Roman" w:eastAsia="Times New Roman" w:hAnsi="Times New Roman" w:cs="Times New Roman"/>
          <w:bCs/>
          <w:sz w:val="28"/>
          <w:szCs w:val="28"/>
          <w:lang w:eastAsia="ar-SA"/>
        </w:rPr>
        <w:t>зростання конкуренції для підприємств регіону через інтеграцію України до митної території ЄС, недостатньо ефективною діяльністю державних органів із запобігання і боротьби з корупцією.</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Наявність та доступність привабливих для трудової міграції «центрів тяжіння» робочої сили (Київ, Польща, Чехія тощо) ще більше впливає на т</w:t>
      </w:r>
      <w:r w:rsidRPr="00616D5B">
        <w:rPr>
          <w:rFonts w:ascii="Times New Roman" w:eastAsia="Times New Roman" w:hAnsi="Times New Roman" w:cs="Times New Roman"/>
          <w:spacing w:val="-6"/>
          <w:sz w:val="28"/>
          <w:szCs w:val="28"/>
          <w:lang w:eastAsia="ar-SA"/>
        </w:rPr>
        <w:t>ериторіально-кваліфікаційний дисбаланс між попитом та пропозицією робочої сили, д</w:t>
      </w:r>
      <w:r w:rsidRPr="00616D5B">
        <w:rPr>
          <w:rFonts w:ascii="Times New Roman" w:eastAsia="Times New Roman" w:hAnsi="Times New Roman" w:cs="Times New Roman"/>
          <w:bCs/>
          <w:sz w:val="28"/>
          <w:szCs w:val="28"/>
          <w:lang w:eastAsia="ar-SA"/>
        </w:rPr>
        <w:t>ефіцит кадрів робітничих професій.</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shd w:val="clear" w:color="auto" w:fill="FFFF00"/>
          <w:lang w:eastAsia="ar-SA"/>
        </w:rPr>
      </w:pPr>
      <w:r w:rsidRPr="00616D5B">
        <w:rPr>
          <w:rFonts w:ascii="Times New Roman" w:eastAsia="Times New Roman" w:hAnsi="Times New Roman" w:cs="Times New Roman"/>
          <w:sz w:val="28"/>
          <w:szCs w:val="28"/>
          <w:lang w:eastAsia="ar-SA"/>
        </w:rPr>
        <w:t>Повільне відновлення економіки, нові макроекономічні потрясіння, непередбачувані зміни в законодавстві,</w:t>
      </w:r>
      <w:r w:rsidRPr="00616D5B">
        <w:rPr>
          <w:rFonts w:ascii="Times New Roman" w:eastAsia="Times New Roman" w:hAnsi="Times New Roman" w:cs="Times New Roman"/>
          <w:bCs/>
          <w:sz w:val="28"/>
          <w:szCs w:val="28"/>
          <w:lang w:eastAsia="ar-SA"/>
        </w:rPr>
        <w:t xml:space="preserve"> зміни на зовнішніх ринках можуть впливати на складну демографічну ситуація, зниження доходів населення.</w:t>
      </w:r>
    </w:p>
    <w:p w:rsidR="008C1DBA" w:rsidRPr="00616D5B" w:rsidRDefault="008C1DBA" w:rsidP="008C1DBA">
      <w:pPr>
        <w:tabs>
          <w:tab w:val="left" w:pos="2172"/>
        </w:tabs>
        <w:suppressAutoHyphens/>
        <w:spacing w:after="0" w:line="240" w:lineRule="auto"/>
        <w:ind w:firstLine="709"/>
        <w:jc w:val="both"/>
        <w:rPr>
          <w:rFonts w:ascii="Times New Roman" w:eastAsia="Times New Roman" w:hAnsi="Times New Roman" w:cs="Times New Roman"/>
          <w:sz w:val="16"/>
          <w:szCs w:val="16"/>
          <w:shd w:val="clear" w:color="auto" w:fill="FFFF00"/>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44" w:name="_Toc27649236"/>
      <w:r w:rsidRPr="00616D5B">
        <w:rPr>
          <w:rFonts w:ascii="Times New Roman" w:eastAsia="Times New Roman" w:hAnsi="Times New Roman" w:cs="Times New Roman"/>
          <w:b/>
          <w:bCs/>
          <w:kern w:val="1"/>
          <w:sz w:val="28"/>
          <w:szCs w:val="28"/>
          <w:lang w:eastAsia="ar-SA"/>
        </w:rPr>
        <w:t>3.3</w:t>
      </w:r>
      <w:r w:rsidRPr="00616D5B">
        <w:rPr>
          <w:rFonts w:ascii="Times New Roman" w:eastAsia="Times New Roman" w:hAnsi="Times New Roman" w:cs="Times New Roman"/>
          <w:b/>
          <w:bCs/>
          <w:kern w:val="1"/>
          <w:sz w:val="28"/>
          <w:szCs w:val="28"/>
          <w:lang w:val="ru-RU" w:eastAsia="ar-SA"/>
        </w:rPr>
        <w:t>. Сценарії розвитку області до 2027 року</w:t>
      </w:r>
      <w:bookmarkEnd w:id="44"/>
      <w:r w:rsidRPr="00616D5B">
        <w:rPr>
          <w:rFonts w:ascii="Times New Roman" w:eastAsia="Times New Roman" w:hAnsi="Times New Roman" w:cs="Times New Roman"/>
          <w:b/>
          <w:bCs/>
          <w:kern w:val="1"/>
          <w:sz w:val="28"/>
          <w:szCs w:val="28"/>
          <w:lang w:val="ru-RU" w:eastAsia="ar-SA"/>
        </w:rPr>
        <w:t xml:space="preserve"> </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bCs/>
          <w:sz w:val="28"/>
          <w:szCs w:val="28"/>
          <w:lang w:eastAsia="ar-SA"/>
        </w:rPr>
        <w:t xml:space="preserve">І. </w:t>
      </w:r>
      <w:r w:rsidRPr="00616D5B">
        <w:rPr>
          <w:rFonts w:ascii="Times New Roman" w:eastAsia="Times New Roman" w:hAnsi="Times New Roman" w:cs="Times New Roman"/>
          <w:b/>
          <w:sz w:val="28"/>
          <w:szCs w:val="28"/>
          <w:lang w:eastAsia="ar-SA"/>
        </w:rPr>
        <w:t>Базовий сценарій</w:t>
      </w:r>
      <w:r w:rsidRPr="00616D5B">
        <w:rPr>
          <w:rFonts w:ascii="Times New Roman" w:eastAsia="Times New Roman" w:hAnsi="Times New Roman" w:cs="Times New Roman"/>
          <w:sz w:val="28"/>
          <w:szCs w:val="28"/>
          <w:lang w:eastAsia="ar-SA"/>
        </w:rPr>
        <w:t xml:space="preserve"> </w:t>
      </w:r>
      <w:r w:rsidRPr="00616D5B">
        <w:rPr>
          <w:rFonts w:ascii="Times New Roman" w:eastAsia="Times New Roman" w:hAnsi="Times New Roman" w:cs="Times New Roman"/>
          <w:i/>
          <w:iCs/>
          <w:sz w:val="28"/>
          <w:szCs w:val="28"/>
          <w:lang w:eastAsia="ar-SA"/>
        </w:rPr>
        <w:t>(реалізуються заходи, спрямовані на розвиток області, суспільно-економічний стан країни сприяє такому розвитку).</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Сценарій ґрунтується на об'єктивних та суб'єктивних факторах при швидкій модернізації країни і регіону. За цим сценарієм впровадження реформ у регіоні стикається з певними труднощами правового, фінансового та організаційного характеру.</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Значний вплив мають ризики, пов’язані з військовим конфліктом на частині територій Донецької та Луганської областей.</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В таких обставинах варто сконцентрувати зусилля та розвиткові ресурси на найкритичніші точки прикладання (стратегічні інвестиційні проекти), які можуть і повинні стати точками зростання економіки області. Навколо таких точок варто розвивати інфраструктуру підтримки бізнесу для обслуговування стратегічного інвестора. </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Особливу увагу слід приділити аграрному сектору і сільським територіям взагалі, адже їх розвиток поліпшить сферу прикладання праці, сприятиме створенню нових робочих місць та зростанню доходів сільського населення. </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В основу сценарію закладені такі умови:</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покращення доступу підприємств до позичкового капіталу;</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lastRenderedPageBreak/>
        <w:t>- подолання корупції та зростання рівня довіри громадян та підприємців до органів влади;</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val="ru-RU" w:eastAsia="ar-SA"/>
        </w:rPr>
      </w:pPr>
      <w:r w:rsidRPr="00616D5B">
        <w:rPr>
          <w:rFonts w:ascii="Times New Roman" w:eastAsia="Times New Roman" w:hAnsi="Times New Roman" w:cs="Times New Roman"/>
          <w:sz w:val="28"/>
          <w:szCs w:val="28"/>
          <w:lang w:val="ru-RU" w:eastAsia="ar-SA"/>
        </w:rPr>
        <w:t xml:space="preserve">-   в умовах лібералізації ведення бізнесу стимулювання самозайнятості населення та зростання сектору  МСП; </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val="ru-RU" w:eastAsia="ar-SA"/>
        </w:rPr>
      </w:pPr>
      <w:r w:rsidRPr="00616D5B">
        <w:rPr>
          <w:rFonts w:ascii="Times New Roman" w:eastAsia="Times New Roman" w:hAnsi="Times New Roman" w:cs="Times New Roman"/>
          <w:sz w:val="28"/>
          <w:szCs w:val="28"/>
          <w:lang w:val="ru-RU" w:eastAsia="ar-SA"/>
        </w:rPr>
        <w:t>-   варто очікувати зростання державних витрат на оборону: утримання армії, закупівлю озброєн</w:t>
      </w:r>
      <w:r w:rsidRPr="00616D5B">
        <w:rPr>
          <w:rFonts w:ascii="Times New Roman" w:eastAsia="Times New Roman" w:hAnsi="Times New Roman" w:cs="Times New Roman"/>
          <w:sz w:val="28"/>
          <w:szCs w:val="28"/>
          <w:lang w:eastAsia="ar-SA"/>
        </w:rPr>
        <w:t>ня</w:t>
      </w:r>
      <w:r w:rsidRPr="00616D5B">
        <w:rPr>
          <w:rFonts w:ascii="Times New Roman" w:eastAsia="Times New Roman" w:hAnsi="Times New Roman" w:cs="Times New Roman"/>
          <w:sz w:val="28"/>
          <w:szCs w:val="28"/>
          <w:lang w:val="ru-RU" w:eastAsia="ar-SA"/>
        </w:rPr>
        <w:t>, що може пожвавити роботу підприємств оборонного профілю;</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color w:val="000000"/>
          <w:sz w:val="28"/>
          <w:szCs w:val="28"/>
          <w:lang w:val="ru-RU" w:eastAsia="ar-SA"/>
        </w:rPr>
      </w:pPr>
      <w:r w:rsidRPr="00616D5B">
        <w:rPr>
          <w:rFonts w:ascii="Times New Roman" w:eastAsia="Times New Roman" w:hAnsi="Times New Roman" w:cs="Times New Roman"/>
          <w:sz w:val="28"/>
          <w:szCs w:val="28"/>
          <w:lang w:val="ru-RU" w:eastAsia="ar-SA"/>
        </w:rPr>
        <w:t xml:space="preserve">- Україна </w:t>
      </w:r>
      <w:r w:rsidRPr="00616D5B">
        <w:rPr>
          <w:rFonts w:ascii="Times New Roman" w:eastAsia="Times New Roman" w:hAnsi="Times New Roman" w:cs="Times New Roman"/>
          <w:sz w:val="28"/>
          <w:szCs w:val="28"/>
          <w:lang w:eastAsia="ar-SA"/>
        </w:rPr>
        <w:t>матиме</w:t>
      </w:r>
      <w:r w:rsidRPr="00616D5B">
        <w:rPr>
          <w:rFonts w:ascii="Times New Roman" w:eastAsia="Times New Roman" w:hAnsi="Times New Roman" w:cs="Times New Roman"/>
          <w:sz w:val="28"/>
          <w:szCs w:val="28"/>
          <w:lang w:val="ru-RU" w:eastAsia="ar-SA"/>
        </w:rPr>
        <w:t xml:space="preserve"> доступ до низки програм Європейського Союзу та технічну допомогу на регіональний розвиток; </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скорочуватиметься «тіньовий» сектор економіки;</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 поступово зростатимуть доходи населення.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b/>
          <w:bCs/>
          <w:sz w:val="28"/>
          <w:szCs w:val="28"/>
          <w:lang w:eastAsia="ar-SA"/>
        </w:rPr>
      </w:pPr>
      <w:r w:rsidRPr="00616D5B">
        <w:rPr>
          <w:rFonts w:ascii="Times New Roman" w:eastAsia="Times New Roman" w:hAnsi="Times New Roman" w:cs="Times New Roman"/>
          <w:sz w:val="28"/>
          <w:szCs w:val="28"/>
          <w:lang w:eastAsia="ar-SA"/>
        </w:rPr>
        <w:t>Відтак реалістичний сценарій для області відкриває можливості для проактивної політики обласної влади та органів місцевого самоврядування територіальних громад у формуванні розвиткового середовища для передусім МСП, яке здатне при невеликих ресурсах суттєво вплинути на зайнятість населення та зростання доходів домогосподарств, що є необхідною умовою економічного зростання.</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bCs/>
          <w:sz w:val="28"/>
          <w:szCs w:val="28"/>
          <w:lang w:eastAsia="ar-SA"/>
        </w:rPr>
        <w:t xml:space="preserve">ІІ. Оптимістичний сценарій </w:t>
      </w:r>
      <w:r w:rsidRPr="00616D5B">
        <w:rPr>
          <w:rFonts w:ascii="Times New Roman" w:eastAsia="Times New Roman" w:hAnsi="Times New Roman" w:cs="Times New Roman"/>
          <w:i/>
          <w:iCs/>
          <w:sz w:val="28"/>
          <w:szCs w:val="28"/>
          <w:lang w:eastAsia="ar-SA"/>
        </w:rPr>
        <w:t>(область активно використовує  можливості в умовах швидкого суспільно-економічного розвитку країни).</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За цим сценарієм область максимально використовує соціально-економічні перетворення в країні.</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Одним із найважливіших пріоритетів стане швидке впровадження адміністративно-територіальної реформи та пом’якшення внутрішньорегіональних  диспропорцій.</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Тут характерними можуть бути такі тенденції:</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формування передумов для впровадження ефективної регіональної інвестиційної політики, внаслідок чого в область будуть залучені значні інвестиції для створення високотехнологічних підприємств у промисловості, сільському господарстві та сфері послуг;</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здійснення технологічного переоснащення та модернізації підприємств традиційних для регіону галузей харчової промисловості, а також підприємств машинобудування й приладобудування, підвищення ефективності їх діяльності та якості продукції;</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технологічна модернізація ряду експортоорієнтованих підприємств, зокрема легкої та харчової промисловості, продукція яких стане ще більш конкурентоспроможною на європейських ринках;</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в аграрному секторі поступово зростатиме ступінь переробки сільгоспсировини за рахунок модернізації виробництва, підвищиться її якість відповідно до стандартів ЄС, забезпечуватиметься орієнтація на європейські ринки;</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потреба у висококваліфікованих кадрах, яка виникає внаслідок технологічної модернізації у промисловості, буде задовольнятися шляхом вдосконалення системи профтехосвіти на базі відповідних закладів підготовки та перепідготовки робітничих кадрів;</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стануть затребувані інноваційні розробки вищих навчальних закладів регіону, зв'язок між науково-дослідними установами стане взаємовигідним і стабільним;</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lastRenderedPageBreak/>
        <w:t>- активно розвиватиметься малий і середній бізнес, поступово зміщуючись зі сфери торгівлі у сферу матеріального виробництва;</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зміни в системі адміністративного устрою забезпечать фінансовими ресурсами територіальні громади. Передача повноважень з управління ресурсами територій зміцнить їх ресурсну базу. Почне розвиватися соціальна та комунальна інфраструктура громад, що стане базисом для підвищення якості життя населення області;</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0"/>
          <w:szCs w:val="20"/>
          <w:lang w:eastAsia="ar-SA"/>
        </w:rPr>
      </w:pPr>
      <w:r w:rsidRPr="00616D5B">
        <w:rPr>
          <w:rFonts w:ascii="Times New Roman" w:eastAsia="Times New Roman" w:hAnsi="Times New Roman" w:cs="Times New Roman"/>
          <w:sz w:val="28"/>
          <w:szCs w:val="28"/>
          <w:lang w:eastAsia="ar-SA"/>
        </w:rPr>
        <w:t>- території поступово будуть вирівнюватися у своєму розвитку.</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bCs/>
          <w:sz w:val="28"/>
          <w:szCs w:val="28"/>
          <w:lang w:eastAsia="ar-SA"/>
        </w:rPr>
        <w:t>ІІІ. Песимістичний сценарій</w:t>
      </w:r>
      <w:r w:rsidRPr="00616D5B">
        <w:rPr>
          <w:rFonts w:ascii="Times New Roman" w:eastAsia="Times New Roman" w:hAnsi="Times New Roman" w:cs="Times New Roman"/>
          <w:b/>
          <w:bCs/>
          <w:i/>
          <w:iCs/>
          <w:sz w:val="28"/>
          <w:szCs w:val="28"/>
          <w:lang w:eastAsia="ar-SA"/>
        </w:rPr>
        <w:t xml:space="preserve"> </w:t>
      </w:r>
      <w:r w:rsidRPr="00616D5B">
        <w:rPr>
          <w:rFonts w:ascii="Times New Roman" w:eastAsia="Times New Roman" w:hAnsi="Times New Roman" w:cs="Times New Roman"/>
          <w:i/>
          <w:iCs/>
          <w:sz w:val="28"/>
          <w:szCs w:val="28"/>
          <w:lang w:eastAsia="ar-SA"/>
        </w:rPr>
        <w:t xml:space="preserve">(регіон рухається по інерції, суспільно-економічний стан країни не сприяє розвитку). </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val="ru-RU" w:eastAsia="ar-SA"/>
        </w:rPr>
      </w:pPr>
      <w:r w:rsidRPr="00616D5B">
        <w:rPr>
          <w:rFonts w:ascii="Times New Roman" w:eastAsia="Times New Roman" w:hAnsi="Times New Roman" w:cs="Times New Roman"/>
          <w:sz w:val="28"/>
          <w:szCs w:val="28"/>
          <w:lang w:val="ru-RU" w:eastAsia="ar-SA"/>
        </w:rPr>
        <w:t xml:space="preserve">В ході економічної і політичної трансформації українського суспільства природно зростатиме міжрегіональна конкуренція. </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color w:val="000000"/>
          <w:sz w:val="28"/>
          <w:szCs w:val="28"/>
          <w:lang w:val="ru-RU" w:eastAsia="ar-SA"/>
        </w:rPr>
      </w:pPr>
      <w:r w:rsidRPr="00616D5B">
        <w:rPr>
          <w:rFonts w:ascii="Times New Roman" w:eastAsia="Times New Roman" w:hAnsi="Times New Roman" w:cs="Times New Roman"/>
          <w:sz w:val="28"/>
          <w:szCs w:val="28"/>
          <w:lang w:val="ru-RU" w:eastAsia="ar-SA"/>
        </w:rPr>
        <w:t>Д</w:t>
      </w:r>
      <w:r w:rsidRPr="00616D5B">
        <w:rPr>
          <w:rFonts w:ascii="Times New Roman" w:eastAsia="Times New Roman" w:hAnsi="Times New Roman" w:cs="Times New Roman"/>
          <w:color w:val="000000"/>
          <w:sz w:val="28"/>
          <w:szCs w:val="28"/>
          <w:lang w:val="ru-RU" w:eastAsia="ar-SA"/>
        </w:rPr>
        <w:t>ержавна регіональна політика сформує систему стимулів для регіонального розвитку, що, разом з впровадженням адміністративно-територіальної реформи, відкриє нові можливості для регіонів, якими першими скористаються області, найбільш готові до таких змін.</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color w:val="000000"/>
          <w:sz w:val="28"/>
          <w:szCs w:val="28"/>
          <w:lang w:val="ru-RU" w:eastAsia="ar-SA"/>
        </w:rPr>
      </w:pPr>
      <w:r w:rsidRPr="00616D5B">
        <w:rPr>
          <w:rFonts w:ascii="Times New Roman" w:eastAsia="Times New Roman" w:hAnsi="Times New Roman" w:cs="Times New Roman"/>
          <w:color w:val="000000"/>
          <w:sz w:val="28"/>
          <w:szCs w:val="28"/>
          <w:lang w:val="ru-RU" w:eastAsia="ar-SA"/>
        </w:rPr>
        <w:t>На заваді швидким змінам стане інерція попереднього соціально-економічного укладу, особливо стійка у матеріально-виробничій сфері.</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Для такого сценарію характерними ознаками буде:</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подальше загострення демографічної ситуації, скорочення чисельності населення в цілому по області та особливо швидко у віддалених районах та сільських територіях;</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населення працездатного віку все менше забезпечуватиметься робочими місцями через спад промислового виробництва та уповільнення темпів сільськогосподарського виробництва;</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мале і середнє підприємництво буде розвиватися невисокими темпами, переважно залишаючись у сфері торгівлі та послуг, що сприяє отриманню прибутків без суттєвих затрат;</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самозайнятість у малому бізнесі теж зросте незначно. Молодь все більше відчуватиме проблему працевлаштування в регіоні, ймовірно зростатиме рівень міграції до країн Європи;</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 структура регіональної економіки області суттєво не зміниться. Через відсутність значних інвестиційних ресурсів на модернізацію промислових підприємств домінуючими економічними галузями в регіоні й надалі будуть залишатися харчова промисловість, виробництво напоїв та тютюнових виробів, сільське господарство, а також галузі, з ними пов’язані. </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дещо кращі шанси для свого розвитку отримує сільське господарство у зв‘язку із зростаючою потребою на продукти харчування. Проте переважання частки особистих господарств населення у виробництві продукції тваринництва поряд з подальшою монополізацією виробництва та концентрацією земель у руках великих агроформувань у рослинництві,  завадять стрімкому переведенню сільськогосподарського виробництва на високотехнологічний рівень, що посилюватиме проблему зайнятості у сільських територіях.</w:t>
      </w: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32"/>
          <w:szCs w:val="32"/>
          <w:lang w:eastAsia="ar-SA"/>
        </w:rPr>
      </w:pPr>
      <w:r w:rsidRPr="00616D5B">
        <w:rPr>
          <w:rFonts w:ascii="Times New Roman" w:eastAsia="Times New Roman" w:hAnsi="Times New Roman" w:cs="Times New Roman"/>
          <w:b/>
          <w:bCs/>
          <w:kern w:val="1"/>
          <w:sz w:val="32"/>
          <w:szCs w:val="32"/>
          <w:lang w:eastAsia="ar-SA"/>
        </w:rPr>
        <w:br w:type="page"/>
      </w:r>
      <w:bookmarkStart w:id="45" w:name="_Toc27649237"/>
      <w:r w:rsidRPr="00616D5B">
        <w:rPr>
          <w:rFonts w:ascii="Times New Roman" w:eastAsia="Times New Roman" w:hAnsi="Times New Roman" w:cs="Times New Roman"/>
          <w:b/>
          <w:bCs/>
          <w:kern w:val="1"/>
          <w:sz w:val="32"/>
          <w:szCs w:val="32"/>
          <w:lang w:eastAsia="ar-SA"/>
        </w:rPr>
        <w:lastRenderedPageBreak/>
        <w:t>4. Стратегічне бачення Чернігівської області</w:t>
      </w:r>
      <w:bookmarkEnd w:id="45"/>
    </w:p>
    <w:p w:rsidR="008C1DBA" w:rsidRPr="00616D5B" w:rsidRDefault="008C1DBA" w:rsidP="006B7A4A">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На основі SWOT-аналізу та побудови SWOT-матриці визначено бачення розвитку області.</w:t>
      </w:r>
    </w:p>
    <w:p w:rsidR="008C1DBA" w:rsidRPr="00616D5B" w:rsidRDefault="008C1DBA" w:rsidP="006B7A4A">
      <w:pPr>
        <w:widowControl w:val="0"/>
        <w:suppressAutoHyphens/>
        <w:spacing w:after="0" w:line="240" w:lineRule="auto"/>
        <w:ind w:firstLine="709"/>
        <w:jc w:val="both"/>
        <w:rPr>
          <w:rFonts w:ascii="Times New Roman" w:eastAsia="Times New Roman" w:hAnsi="Times New Roman" w:cs="Times New Roman"/>
          <w:color w:val="222222"/>
          <w:sz w:val="28"/>
          <w:szCs w:val="28"/>
          <w:shd w:val="clear" w:color="auto" w:fill="FFFFFF"/>
          <w:lang w:eastAsia="ar-SA"/>
        </w:rPr>
      </w:pPr>
      <w:r w:rsidRPr="00616D5B">
        <w:rPr>
          <w:rFonts w:ascii="Times New Roman" w:eastAsia="Times New Roman" w:hAnsi="Times New Roman" w:cs="Times New Roman"/>
          <w:sz w:val="28"/>
          <w:szCs w:val="28"/>
          <w:lang w:eastAsia="ar-SA"/>
        </w:rPr>
        <w:t xml:space="preserve">Стратегічне бачення розвитку області обговорювалося на засіданнях Робочої групи та тематичних підгруп. За результатами обговорення, виходячи з матеріалів дослідження соціально-економічного стану області та думок місцевих експертів, науковців, представників органів місцевого самоврядування і органів виконавчої влади було сформульовано </w:t>
      </w:r>
      <w:r w:rsidRPr="00616D5B">
        <w:rPr>
          <w:rFonts w:ascii="Times New Roman" w:eastAsia="Times New Roman" w:hAnsi="Times New Roman" w:cs="Times New Roman"/>
          <w:b/>
          <w:sz w:val="28"/>
          <w:szCs w:val="28"/>
          <w:lang w:eastAsia="ar-SA"/>
        </w:rPr>
        <w:t xml:space="preserve">Стратегічне бачення майбутнього Чернігівської області: </w:t>
      </w:r>
    </w:p>
    <w:p w:rsidR="008C1DBA" w:rsidRPr="00616D5B" w:rsidRDefault="008C1DBA" w:rsidP="006B7A4A">
      <w:pPr>
        <w:widowControl w:val="0"/>
        <w:suppressAutoHyphens/>
        <w:spacing w:after="0" w:line="240" w:lineRule="auto"/>
        <w:ind w:firstLine="709"/>
        <w:jc w:val="both"/>
        <w:rPr>
          <w:rFonts w:ascii="Times New Roman" w:eastAsia="Times New Roman" w:hAnsi="Times New Roman" w:cs="Times New Roman"/>
          <w:color w:val="222222"/>
          <w:sz w:val="28"/>
          <w:szCs w:val="28"/>
          <w:shd w:val="clear" w:color="auto" w:fill="FFFFFF"/>
          <w:lang w:eastAsia="ar-SA"/>
        </w:rPr>
      </w:pPr>
      <w:r w:rsidRPr="00616D5B">
        <w:rPr>
          <w:rFonts w:ascii="Times New Roman" w:eastAsia="Times New Roman" w:hAnsi="Times New Roman" w:cs="Times New Roman"/>
          <w:color w:val="222222"/>
          <w:sz w:val="28"/>
          <w:szCs w:val="28"/>
          <w:shd w:val="clear" w:color="auto" w:fill="FFFFFF"/>
          <w:lang w:eastAsia="ar-SA"/>
        </w:rPr>
        <w:t xml:space="preserve">Чернігівщина – інвестиційно та туристично привабливий, </w:t>
      </w:r>
      <w:r w:rsidRPr="00616D5B">
        <w:rPr>
          <w:rFonts w:ascii="Times New Roman" w:eastAsia="Times New Roman" w:hAnsi="Times New Roman" w:cs="Times New Roman"/>
          <w:sz w:val="28"/>
          <w:szCs w:val="28"/>
          <w:lang w:eastAsia="ar-SA"/>
        </w:rPr>
        <w:t>конкурентоспроможний, екологічно чистий, доброзичливий, соціально стабільний, комфортний для життя, роботи та відпочинку регіон, що в своєму розвитку спирається на тисячолітню княжу та козацьку державницькі традиції й історико-культурну спадщину Чернігово-Сіверщини, з унікальним природно-рекреаційним потенціалом, сприятливими умовами для ведення бізнесу, інноваційною економікою, високим рівнем інформатизації та сучасною</w:t>
      </w:r>
      <w:r w:rsidRPr="00616D5B">
        <w:rPr>
          <w:rFonts w:ascii="Times New Roman" w:eastAsia="Times New Roman" w:hAnsi="Times New Roman" w:cs="Times New Roman"/>
          <w:color w:val="222222"/>
          <w:sz w:val="28"/>
          <w:szCs w:val="28"/>
          <w:shd w:val="clear" w:color="auto" w:fill="FFFFFF"/>
          <w:lang w:eastAsia="ar-SA"/>
        </w:rPr>
        <w:t xml:space="preserve"> сферою послуг.</w:t>
      </w:r>
    </w:p>
    <w:p w:rsidR="0063387F" w:rsidRPr="00616D5B" w:rsidRDefault="004A4D71" w:rsidP="004A4D71">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color w:val="222222"/>
          <w:sz w:val="28"/>
          <w:szCs w:val="28"/>
          <w:shd w:val="clear" w:color="auto" w:fill="FFFFFF"/>
          <w:lang w:eastAsia="ar-SA"/>
        </w:rPr>
        <w:t>Стратегічною метою</w:t>
      </w:r>
      <w:r w:rsidRPr="00616D5B">
        <w:rPr>
          <w:rFonts w:ascii="Times New Roman" w:eastAsia="Times New Roman" w:hAnsi="Times New Roman" w:cs="Times New Roman"/>
          <w:color w:val="222222"/>
          <w:sz w:val="28"/>
          <w:szCs w:val="28"/>
          <w:shd w:val="clear" w:color="auto" w:fill="FFFFFF"/>
          <w:lang w:eastAsia="ar-SA"/>
        </w:rPr>
        <w:t xml:space="preserve"> на період 2021-2027 років є </w:t>
      </w:r>
      <w:r w:rsidRPr="00616D5B">
        <w:rPr>
          <w:rFonts w:ascii="Times New Roman" w:eastAsia="Times New Roman" w:hAnsi="Times New Roman" w:cs="Times New Roman"/>
          <w:sz w:val="28"/>
          <w:szCs w:val="28"/>
          <w:lang w:eastAsia="ru-RU"/>
        </w:rPr>
        <w:t>за</w:t>
      </w:r>
      <w:r w:rsidR="0063387F" w:rsidRPr="00616D5B">
        <w:rPr>
          <w:rFonts w:ascii="Times New Roman" w:eastAsia="Times New Roman" w:hAnsi="Times New Roman" w:cs="Times New Roman"/>
          <w:sz w:val="28"/>
          <w:szCs w:val="28"/>
          <w:lang w:eastAsia="ru-RU"/>
        </w:rPr>
        <w:t>безпечення високої якості житт</w:t>
      </w:r>
      <w:r w:rsidRPr="00616D5B">
        <w:rPr>
          <w:rFonts w:ascii="Times New Roman" w:eastAsia="Times New Roman" w:hAnsi="Times New Roman" w:cs="Times New Roman"/>
          <w:sz w:val="28"/>
          <w:szCs w:val="28"/>
          <w:lang w:eastAsia="ru-RU"/>
        </w:rPr>
        <w:t>я</w:t>
      </w:r>
      <w:r w:rsidR="0063387F" w:rsidRPr="00616D5B">
        <w:rPr>
          <w:rFonts w:ascii="Times New Roman" w:eastAsia="Times New Roman" w:hAnsi="Times New Roman" w:cs="Times New Roman"/>
          <w:sz w:val="28"/>
          <w:szCs w:val="28"/>
          <w:lang w:eastAsia="ru-RU"/>
        </w:rPr>
        <w:t>, гармонійного розвитку громад</w:t>
      </w:r>
      <w:r w:rsidRPr="00616D5B">
        <w:rPr>
          <w:rFonts w:ascii="Times New Roman" w:eastAsia="Times New Roman" w:hAnsi="Times New Roman" w:cs="Times New Roman"/>
          <w:sz w:val="28"/>
          <w:szCs w:val="28"/>
          <w:lang w:eastAsia="ru-RU"/>
        </w:rPr>
        <w:t xml:space="preserve"> </w:t>
      </w:r>
      <w:r w:rsidR="0063387F" w:rsidRPr="00616D5B">
        <w:rPr>
          <w:rFonts w:ascii="Times New Roman" w:eastAsia="Times New Roman" w:hAnsi="Times New Roman" w:cs="Times New Roman"/>
          <w:sz w:val="28"/>
          <w:szCs w:val="28"/>
          <w:lang w:eastAsia="ru-RU"/>
        </w:rPr>
        <w:t>та еконо</w:t>
      </w:r>
      <w:r w:rsidRPr="00616D5B">
        <w:rPr>
          <w:rFonts w:ascii="Times New Roman" w:eastAsia="Times New Roman" w:hAnsi="Times New Roman" w:cs="Times New Roman"/>
          <w:sz w:val="28"/>
          <w:szCs w:val="28"/>
          <w:lang w:eastAsia="ru-RU"/>
        </w:rPr>
        <w:t xml:space="preserve">мічного зростання на основі </w:t>
      </w:r>
      <w:r w:rsidRPr="00616D5B">
        <w:rPr>
          <w:rFonts w:ascii="Times New Roman" w:eastAsia="Times New Roman" w:hAnsi="Times New Roman" w:cs="Times New Roman"/>
          <w:color w:val="222222"/>
          <w:sz w:val="28"/>
          <w:szCs w:val="28"/>
          <w:shd w:val="clear" w:color="auto" w:fill="FFFFFF"/>
          <w:lang w:eastAsia="ar-SA"/>
        </w:rPr>
        <w:t>ефективного використання внутрішнього потенціалу терито</w:t>
      </w:r>
      <w:r w:rsidR="0063387F" w:rsidRPr="00616D5B">
        <w:rPr>
          <w:rFonts w:ascii="Times New Roman" w:eastAsia="Times New Roman" w:hAnsi="Times New Roman" w:cs="Times New Roman"/>
          <w:color w:val="222222"/>
          <w:sz w:val="28"/>
          <w:szCs w:val="28"/>
          <w:shd w:val="clear" w:color="auto" w:fill="FFFFFF"/>
          <w:lang w:eastAsia="ar-SA"/>
        </w:rPr>
        <w:t>рій області, їх спеціалізації</w:t>
      </w:r>
      <w:r w:rsidR="00052427" w:rsidRPr="00616D5B">
        <w:rPr>
          <w:rFonts w:ascii="Times New Roman" w:eastAsia="Times New Roman" w:hAnsi="Times New Roman" w:cs="Times New Roman"/>
          <w:color w:val="222222"/>
          <w:sz w:val="28"/>
          <w:szCs w:val="28"/>
          <w:shd w:val="clear" w:color="auto" w:fill="FFFFFF"/>
          <w:lang w:eastAsia="ar-SA"/>
        </w:rPr>
        <w:t xml:space="preserve"> </w:t>
      </w:r>
      <w:r w:rsidR="0063387F" w:rsidRPr="00616D5B">
        <w:rPr>
          <w:rFonts w:ascii="Times New Roman" w:eastAsia="Times New Roman" w:hAnsi="Times New Roman" w:cs="Times New Roman"/>
          <w:color w:val="222222"/>
          <w:sz w:val="28"/>
          <w:szCs w:val="28"/>
          <w:shd w:val="clear" w:color="auto" w:fill="FFFFFF"/>
          <w:lang w:eastAsia="ar-SA"/>
        </w:rPr>
        <w:t>на засадах ефект</w:t>
      </w:r>
      <w:r w:rsidR="00052427" w:rsidRPr="00616D5B">
        <w:rPr>
          <w:rFonts w:ascii="Times New Roman" w:eastAsia="Times New Roman" w:hAnsi="Times New Roman" w:cs="Times New Roman"/>
          <w:color w:val="222222"/>
          <w:sz w:val="28"/>
          <w:szCs w:val="28"/>
          <w:shd w:val="clear" w:color="auto" w:fill="FFFFFF"/>
          <w:lang w:eastAsia="ar-SA"/>
        </w:rPr>
        <w:t>ивного управління та</w:t>
      </w:r>
      <w:r w:rsidR="0063387F" w:rsidRPr="00616D5B">
        <w:rPr>
          <w:rFonts w:ascii="Times New Roman" w:eastAsia="Times New Roman" w:hAnsi="Times New Roman" w:cs="Times New Roman"/>
          <w:color w:val="222222"/>
          <w:sz w:val="28"/>
          <w:szCs w:val="28"/>
          <w:shd w:val="clear" w:color="auto" w:fill="FFFFFF"/>
          <w:lang w:eastAsia="ar-SA"/>
        </w:rPr>
        <w:t xml:space="preserve"> </w:t>
      </w:r>
      <w:r w:rsidR="00052427" w:rsidRPr="00616D5B">
        <w:rPr>
          <w:rFonts w:ascii="Times New Roman" w:eastAsia="Times New Roman" w:hAnsi="Times New Roman" w:cs="Times New Roman"/>
          <w:color w:val="222222"/>
          <w:sz w:val="28"/>
          <w:szCs w:val="28"/>
          <w:shd w:val="clear" w:color="auto" w:fill="FFFFFF"/>
          <w:lang w:eastAsia="ar-SA"/>
        </w:rPr>
        <w:t xml:space="preserve">збалансованого </w:t>
      </w:r>
      <w:r w:rsidR="00052427" w:rsidRPr="00616D5B">
        <w:rPr>
          <w:rFonts w:ascii="Times New Roman" w:eastAsia="Times New Roman" w:hAnsi="Times New Roman" w:cs="Times New Roman"/>
          <w:sz w:val="28"/>
          <w:szCs w:val="28"/>
          <w:lang w:eastAsia="ar-SA"/>
        </w:rPr>
        <w:t>природокористування.</w:t>
      </w:r>
    </w:p>
    <w:p w:rsidR="0063387F" w:rsidRPr="00616D5B" w:rsidRDefault="0063387F" w:rsidP="004A4D71">
      <w:pPr>
        <w:widowControl w:val="0"/>
        <w:suppressAutoHyphens/>
        <w:spacing w:after="0" w:line="240" w:lineRule="auto"/>
        <w:ind w:firstLine="709"/>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b/>
          <w:sz w:val="28"/>
          <w:szCs w:val="28"/>
          <w:lang w:eastAsia="ar-SA"/>
        </w:rPr>
        <w:t xml:space="preserve">Пріоритетами </w:t>
      </w:r>
      <w:r w:rsidR="00730B97" w:rsidRPr="00616D5B">
        <w:rPr>
          <w:rFonts w:ascii="Times New Roman" w:eastAsia="Times New Roman" w:hAnsi="Times New Roman" w:cs="Times New Roman"/>
          <w:b/>
          <w:sz w:val="28"/>
          <w:szCs w:val="28"/>
          <w:lang w:eastAsia="ar-SA"/>
        </w:rPr>
        <w:t>розвитку області на період до 2027 року є:</w:t>
      </w:r>
    </w:p>
    <w:p w:rsidR="00730B97" w:rsidRPr="00616D5B" w:rsidRDefault="00730B97" w:rsidP="003C5295">
      <w:pPr>
        <w:pStyle w:val="afa"/>
        <w:widowControl w:val="0"/>
        <w:numPr>
          <w:ilvl w:val="0"/>
          <w:numId w:val="42"/>
        </w:numPr>
        <w:tabs>
          <w:tab w:val="left" w:pos="993"/>
        </w:tabs>
        <w:ind w:left="0" w:firstLine="709"/>
        <w:jc w:val="both"/>
        <w:rPr>
          <w:sz w:val="28"/>
          <w:szCs w:val="28"/>
        </w:rPr>
      </w:pPr>
      <w:r w:rsidRPr="00616D5B">
        <w:rPr>
          <w:sz w:val="28"/>
          <w:szCs w:val="28"/>
        </w:rPr>
        <w:t>розвиток економічної, інфраструктурної, соціально-культурної зв’язаності та інтегрованості на регіональному та місцевому рівні;</w:t>
      </w:r>
    </w:p>
    <w:p w:rsidR="00730B97" w:rsidRPr="00616D5B" w:rsidRDefault="00730B97" w:rsidP="003C5295">
      <w:pPr>
        <w:pStyle w:val="afa"/>
        <w:widowControl w:val="0"/>
        <w:numPr>
          <w:ilvl w:val="0"/>
          <w:numId w:val="42"/>
        </w:numPr>
        <w:tabs>
          <w:tab w:val="left" w:pos="993"/>
        </w:tabs>
        <w:ind w:left="0" w:firstLine="709"/>
        <w:jc w:val="both"/>
        <w:rPr>
          <w:sz w:val="28"/>
          <w:szCs w:val="28"/>
        </w:rPr>
      </w:pPr>
      <w:r w:rsidRPr="00616D5B">
        <w:rPr>
          <w:sz w:val="28"/>
          <w:szCs w:val="28"/>
        </w:rPr>
        <w:t>прискорення економічного зростання територій з низьким рівнем соціально-економічного розвитку із забезпеченням покращення стану навколишнього природного середовища та невиснажливого  використання природних ресурсів;</w:t>
      </w:r>
    </w:p>
    <w:p w:rsidR="00730B97" w:rsidRPr="00616D5B" w:rsidRDefault="00730B97" w:rsidP="003C5295">
      <w:pPr>
        <w:pStyle w:val="afa"/>
        <w:widowControl w:val="0"/>
        <w:numPr>
          <w:ilvl w:val="0"/>
          <w:numId w:val="42"/>
        </w:numPr>
        <w:tabs>
          <w:tab w:val="left" w:pos="993"/>
        </w:tabs>
        <w:ind w:left="0" w:firstLine="709"/>
        <w:jc w:val="both"/>
        <w:rPr>
          <w:sz w:val="28"/>
          <w:szCs w:val="28"/>
        </w:rPr>
      </w:pPr>
      <w:r w:rsidRPr="00616D5B">
        <w:rPr>
          <w:sz w:val="28"/>
          <w:szCs w:val="28"/>
        </w:rPr>
        <w:t xml:space="preserve">підвищення якості та забезпечення доступності для населення послуг, що надаються органами державної влади та органами місцевого самоврядування, незалежно від місця проживання, </w:t>
      </w:r>
      <w:r w:rsidR="005A60AF" w:rsidRPr="00616D5B">
        <w:rPr>
          <w:sz w:val="28"/>
          <w:szCs w:val="28"/>
        </w:rPr>
        <w:t>зокрема на засадах цифровізації.</w:t>
      </w:r>
    </w:p>
    <w:p w:rsidR="008C1DBA" w:rsidRPr="00616D5B" w:rsidRDefault="008C1DBA" w:rsidP="006B7A4A">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Досягнення стратегічного бачення розвитку області має відбуватись через реалізацію певного набору стратегічних та оперативних цілей і завдань, які базуються на комплексних конкурентних перевагах області.</w:t>
      </w: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32"/>
          <w:szCs w:val="32"/>
          <w:lang w:eastAsia="ar-SA"/>
        </w:rPr>
      </w:pPr>
      <w:r w:rsidRPr="00616D5B">
        <w:rPr>
          <w:rFonts w:ascii="Times New Roman" w:eastAsia="Times New Roman" w:hAnsi="Times New Roman" w:cs="Times New Roman"/>
          <w:b/>
          <w:bCs/>
          <w:kern w:val="1"/>
          <w:sz w:val="32"/>
          <w:szCs w:val="32"/>
          <w:lang w:eastAsia="ar-SA"/>
        </w:rPr>
        <w:br w:type="page"/>
      </w:r>
      <w:bookmarkStart w:id="46" w:name="_Toc27649238"/>
      <w:r w:rsidRPr="00616D5B">
        <w:rPr>
          <w:rFonts w:ascii="Times New Roman" w:eastAsia="Times New Roman" w:hAnsi="Times New Roman" w:cs="Times New Roman"/>
          <w:b/>
          <w:bCs/>
          <w:kern w:val="1"/>
          <w:sz w:val="32"/>
          <w:szCs w:val="32"/>
          <w:lang w:eastAsia="ar-SA"/>
        </w:rPr>
        <w:lastRenderedPageBreak/>
        <w:t>5. Стратегічні цілі розвитку області</w:t>
      </w:r>
      <w:bookmarkEnd w:id="46"/>
    </w:p>
    <w:p w:rsidR="008C1DBA" w:rsidRPr="00616D5B" w:rsidRDefault="008C1DBA" w:rsidP="008C1DBA">
      <w:pPr>
        <w:tabs>
          <w:tab w:val="left" w:pos="2172"/>
        </w:tabs>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При розробці цілей та завдань Стратегії враховувались положення Указу П</w:t>
      </w:r>
      <w:r w:rsidRPr="00616D5B">
        <w:rPr>
          <w:rFonts w:ascii="Times New Roman" w:eastAsia="Times New Roman" w:hAnsi="Times New Roman" w:cs="Times New Roman"/>
          <w:bCs/>
          <w:sz w:val="28"/>
          <w:szCs w:val="28"/>
          <w:lang w:eastAsia="ar-SA"/>
        </w:rPr>
        <w:t xml:space="preserve">резидента </w:t>
      </w:r>
      <w:r w:rsidRPr="00616D5B">
        <w:rPr>
          <w:rFonts w:ascii="Times New Roman" w:eastAsia="Times New Roman" w:hAnsi="Times New Roman" w:cs="Times New Roman"/>
          <w:sz w:val="28"/>
          <w:szCs w:val="28"/>
          <w:lang w:eastAsia="ar-SA"/>
        </w:rPr>
        <w:t>У</w:t>
      </w:r>
      <w:r w:rsidRPr="00616D5B">
        <w:rPr>
          <w:rFonts w:ascii="Times New Roman" w:eastAsia="Times New Roman" w:hAnsi="Times New Roman" w:cs="Times New Roman"/>
          <w:bCs/>
          <w:sz w:val="28"/>
          <w:szCs w:val="28"/>
          <w:lang w:eastAsia="ar-SA"/>
        </w:rPr>
        <w:t xml:space="preserve">країни </w:t>
      </w:r>
      <w:r w:rsidRPr="00616D5B">
        <w:rPr>
          <w:rFonts w:ascii="Times New Roman" w:eastAsia="Times New Roman" w:hAnsi="Times New Roman" w:cs="Times New Roman"/>
          <w:sz w:val="28"/>
          <w:szCs w:val="28"/>
          <w:lang w:eastAsia="ar-SA"/>
        </w:rPr>
        <w:t xml:space="preserve"> №722/2019 від 30 вересня 2019 року</w:t>
      </w:r>
      <w:r w:rsidRPr="00616D5B">
        <w:rPr>
          <w:rFonts w:ascii="Times New Roman" w:eastAsia="Times New Roman" w:hAnsi="Times New Roman" w:cs="Times New Roman"/>
          <w:bCs/>
          <w:sz w:val="28"/>
          <w:szCs w:val="28"/>
          <w:lang w:eastAsia="ar-SA"/>
        </w:rPr>
        <w:t xml:space="preserve"> «</w:t>
      </w:r>
      <w:r w:rsidRPr="00616D5B">
        <w:rPr>
          <w:rFonts w:ascii="Times New Roman" w:eastAsia="Times New Roman" w:hAnsi="Times New Roman" w:cs="Times New Roman"/>
          <w:sz w:val="28"/>
          <w:szCs w:val="28"/>
          <w:lang w:eastAsia="ar-SA"/>
        </w:rPr>
        <w:t xml:space="preserve">Про Цілі сталого розвитку України на період до 2030 року», Національної  доповіді  “Цілі  Сталого  Розвитку:  Україна”,  схваленої на Міжвідомчій робочій  групі  високого рівня  для  імплементації  Цілей сталого розвитку. </w:t>
      </w:r>
    </w:p>
    <w:p w:rsidR="008C1DBA" w:rsidRPr="00616D5B" w:rsidRDefault="008C1DBA" w:rsidP="008C1DBA">
      <w:pPr>
        <w:tabs>
          <w:tab w:val="left" w:pos="2172"/>
        </w:tabs>
        <w:suppressAutoHyphens/>
        <w:spacing w:after="0" w:line="240" w:lineRule="auto"/>
        <w:ind w:firstLine="720"/>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8"/>
          <w:szCs w:val="28"/>
          <w:lang w:eastAsia="ar-SA"/>
        </w:rPr>
        <w:t xml:space="preserve">Також цілі та завдання базуються на Програмі діяльності Кабінету Міністрів України, схваленій Постановою Верховної Ради України від </w:t>
      </w:r>
      <w:r w:rsidRPr="00616D5B">
        <w:rPr>
          <w:rFonts w:ascii="Times New Roman" w:eastAsia="Times New Roman" w:hAnsi="Times New Roman" w:cs="Times New Roman"/>
          <w:bCs/>
          <w:sz w:val="28"/>
          <w:szCs w:val="28"/>
          <w:lang w:eastAsia="ar-SA"/>
        </w:rPr>
        <w:t>4 жовтня 2019 року № 188-IX</w:t>
      </w:r>
      <w:r w:rsidRPr="00616D5B">
        <w:rPr>
          <w:rFonts w:ascii="Times New Roman" w:eastAsia="Times New Roman" w:hAnsi="Times New Roman" w:cs="Times New Roman"/>
          <w:sz w:val="28"/>
          <w:szCs w:val="28"/>
          <w:lang w:eastAsia="ar-SA"/>
        </w:rPr>
        <w:t>.</w:t>
      </w:r>
    </w:p>
    <w:p w:rsidR="008C1DBA" w:rsidRPr="00616D5B" w:rsidRDefault="008C1DBA" w:rsidP="008C1DBA">
      <w:pPr>
        <w:suppressAutoHyphens/>
        <w:spacing w:after="0" w:line="240" w:lineRule="auto"/>
        <w:jc w:val="center"/>
        <w:rPr>
          <w:rFonts w:ascii="Times New Roman" w:eastAsia="Times New Roman" w:hAnsi="Times New Roman" w:cs="Times New Roman"/>
          <w:b/>
          <w:sz w:val="28"/>
          <w:szCs w:val="28"/>
          <w:lang w:eastAsia="ar-SA"/>
        </w:rPr>
      </w:pPr>
    </w:p>
    <w:p w:rsidR="008C1DBA" w:rsidRPr="00616D5B" w:rsidRDefault="008C1DBA" w:rsidP="008C1DBA">
      <w:pPr>
        <w:suppressAutoHyphens/>
        <w:spacing w:after="0" w:line="240" w:lineRule="auto"/>
        <w:jc w:val="center"/>
        <w:rPr>
          <w:rFonts w:ascii="Times New Roman" w:eastAsia="Times New Roman" w:hAnsi="Times New Roman" w:cs="Times New Roman"/>
          <w:b/>
          <w:sz w:val="32"/>
          <w:szCs w:val="32"/>
          <w:lang w:eastAsia="ar-SA"/>
        </w:rPr>
      </w:pPr>
      <w:r w:rsidRPr="00616D5B">
        <w:rPr>
          <w:rFonts w:ascii="Times New Roman" w:eastAsia="Times New Roman" w:hAnsi="Times New Roman" w:cs="Times New Roman"/>
          <w:b/>
          <w:sz w:val="28"/>
          <w:szCs w:val="28"/>
          <w:lang w:eastAsia="ar-SA"/>
        </w:rPr>
        <w:t xml:space="preserve">Cтратегічні, оперативні цілі та завдання до проекту Стратегії сталого розвитку Чернігівської області на період до 2027 року </w:t>
      </w:r>
    </w:p>
    <w:p w:rsidR="008C1DBA" w:rsidRPr="00616D5B" w:rsidRDefault="008C1DBA" w:rsidP="008C1DBA">
      <w:pPr>
        <w:suppressAutoHyphens/>
        <w:spacing w:after="0" w:line="240" w:lineRule="auto"/>
        <w:jc w:val="center"/>
        <w:rPr>
          <w:rFonts w:ascii="Times New Roman" w:eastAsia="Times New Roman" w:hAnsi="Times New Roman" w:cs="Times New Roman"/>
          <w:b/>
          <w:sz w:val="32"/>
          <w:szCs w:val="32"/>
          <w:lang w:eastAsia="ar-SA"/>
        </w:rPr>
      </w:pPr>
    </w:p>
    <w:tbl>
      <w:tblPr>
        <w:tblW w:w="9658" w:type="dxa"/>
        <w:tblInd w:w="-5" w:type="dxa"/>
        <w:tblLayout w:type="fixed"/>
        <w:tblLook w:val="0000" w:firstRow="0" w:lastRow="0" w:firstColumn="0" w:lastColumn="0" w:noHBand="0" w:noVBand="0"/>
      </w:tblPr>
      <w:tblGrid>
        <w:gridCol w:w="1526"/>
        <w:gridCol w:w="2551"/>
        <w:gridCol w:w="5581"/>
      </w:tblGrid>
      <w:tr w:rsidR="008C1DBA" w:rsidRPr="00616D5B" w:rsidTr="00741A67">
        <w:trPr>
          <w:tblHeader/>
        </w:trPr>
        <w:tc>
          <w:tcPr>
            <w:tcW w:w="1526" w:type="dxa"/>
            <w:tcBorders>
              <w:top w:val="single" w:sz="4" w:space="0" w:color="000000"/>
              <w:left w:val="single" w:sz="4" w:space="0" w:color="000000"/>
              <w:bottom w:val="single" w:sz="4" w:space="0" w:color="000000"/>
            </w:tcBorders>
            <w:shd w:val="clear" w:color="auto" w:fill="FFFF99"/>
          </w:tcPr>
          <w:p w:rsidR="008C1DBA" w:rsidRPr="00616D5B" w:rsidRDefault="008C1DBA" w:rsidP="008C1DBA">
            <w:pPr>
              <w:widowControl w:val="0"/>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Cтратегічні цілі</w:t>
            </w:r>
          </w:p>
        </w:tc>
        <w:tc>
          <w:tcPr>
            <w:tcW w:w="2551" w:type="dxa"/>
            <w:tcBorders>
              <w:top w:val="single" w:sz="4" w:space="0" w:color="000000"/>
              <w:left w:val="single" w:sz="4" w:space="0" w:color="000000"/>
              <w:bottom w:val="single" w:sz="4" w:space="0" w:color="000000"/>
            </w:tcBorders>
            <w:shd w:val="clear" w:color="auto" w:fill="CCFFCC"/>
          </w:tcPr>
          <w:p w:rsidR="008C1DBA" w:rsidRPr="00616D5B" w:rsidRDefault="008C1DBA" w:rsidP="008C1DBA">
            <w:pPr>
              <w:widowControl w:val="0"/>
              <w:tabs>
                <w:tab w:val="left" w:pos="307"/>
                <w:tab w:val="left" w:pos="475"/>
              </w:tabs>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Оперативні цілі</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8C1DBA" w:rsidRPr="00616D5B" w:rsidRDefault="008C1DBA" w:rsidP="008C1DBA">
            <w:pPr>
              <w:widowControl w:val="0"/>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4"/>
                <w:szCs w:val="24"/>
                <w:lang w:eastAsia="ar-SA"/>
              </w:rPr>
              <w:t>Завдання</w:t>
            </w:r>
          </w:p>
        </w:tc>
      </w:tr>
      <w:tr w:rsidR="008C1DBA" w:rsidRPr="00616D5B" w:rsidTr="00741A67">
        <w:tc>
          <w:tcPr>
            <w:tcW w:w="1526" w:type="dxa"/>
            <w:vMerge w:val="restart"/>
            <w:tcBorders>
              <w:top w:val="single" w:sz="4" w:space="0" w:color="000000"/>
              <w:left w:val="single" w:sz="4" w:space="0" w:color="000000"/>
              <w:bottom w:val="single" w:sz="4" w:space="0" w:color="000000"/>
            </w:tcBorders>
            <w:shd w:val="clear" w:color="auto" w:fill="FFFF99"/>
            <w:textDirection w:val="btLr"/>
          </w:tcPr>
          <w:p w:rsidR="008C1DBA" w:rsidRPr="00616D5B" w:rsidRDefault="008C1DBA" w:rsidP="008C1DBA">
            <w:pPr>
              <w:widowControl w:val="0"/>
              <w:suppressAutoHyphens/>
              <w:spacing w:after="0" w:line="240" w:lineRule="auto"/>
              <w:ind w:left="360" w:right="113"/>
              <w:jc w:val="center"/>
              <w:rPr>
                <w:rFonts w:ascii="Times New Roman" w:eastAsia="Times New Roman" w:hAnsi="Times New Roman" w:cs="Times New Roman"/>
                <w:b/>
                <w:bCs/>
                <w:i/>
                <w:iCs/>
                <w:sz w:val="24"/>
                <w:szCs w:val="24"/>
                <w:lang w:eastAsia="ar-SA"/>
              </w:rPr>
            </w:pPr>
            <w:r w:rsidRPr="00616D5B">
              <w:rPr>
                <w:rFonts w:ascii="Times New Roman" w:eastAsia="Times New Roman" w:hAnsi="Times New Roman" w:cs="Times New Roman"/>
                <w:b/>
                <w:sz w:val="24"/>
                <w:szCs w:val="24"/>
                <w:lang w:eastAsia="ar-SA"/>
              </w:rPr>
              <w:t>1. Розвиток людського потенціалу</w:t>
            </w:r>
          </w:p>
        </w:tc>
        <w:tc>
          <w:tcPr>
            <w:tcW w:w="2551" w:type="dxa"/>
            <w:tcBorders>
              <w:top w:val="single" w:sz="4" w:space="0" w:color="000000"/>
              <w:left w:val="single" w:sz="4" w:space="0" w:color="000000"/>
              <w:bottom w:val="single" w:sz="4" w:space="0" w:color="000000"/>
            </w:tcBorders>
            <w:shd w:val="clear" w:color="auto" w:fill="CCFFCC"/>
          </w:tcPr>
          <w:p w:rsidR="008C1DBA" w:rsidRPr="00616D5B" w:rsidRDefault="008C1DBA" w:rsidP="008C1DBA">
            <w:pPr>
              <w:widowControl w:val="0"/>
              <w:tabs>
                <w:tab w:val="left" w:pos="307"/>
                <w:tab w:val="left" w:pos="475"/>
              </w:tabs>
              <w:suppressAutoHyphens/>
              <w:spacing w:after="0" w:line="240" w:lineRule="auto"/>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
                <w:i/>
                <w:sz w:val="24"/>
                <w:szCs w:val="24"/>
                <w:lang w:eastAsia="ar-SA"/>
              </w:rPr>
              <w:t>1.1. Забезпечення умов для отримання якісної освіти</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8C1DBA" w:rsidRPr="00616D5B" w:rsidRDefault="008C1DBA" w:rsidP="008C1DBA">
            <w:pPr>
              <w:widowControl w:val="0"/>
              <w:suppressAutoHyphens/>
              <w:spacing w:after="0" w:line="240" w:lineRule="auto"/>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1.1.1 Підвищення якості та безпеки  освітніх послуг та забезпечення  рівного доступу населення до загальної середньої освіти.</w:t>
            </w:r>
          </w:p>
          <w:p w:rsidR="008C1DBA" w:rsidRPr="00616D5B" w:rsidRDefault="008C1DBA" w:rsidP="008C1DBA">
            <w:pPr>
              <w:widowControl w:val="0"/>
              <w:suppressAutoHyphens/>
              <w:spacing w:after="0" w:line="240" w:lineRule="auto"/>
              <w:rPr>
                <w:rFonts w:ascii="Times New Roman" w:eastAsia="Times New Roman" w:hAnsi="Times New Roman" w:cs="Times New Roman"/>
                <w:bCs/>
                <w:sz w:val="16"/>
                <w:szCs w:val="16"/>
                <w:lang w:eastAsia="ar-SA"/>
              </w:rPr>
            </w:pPr>
            <w:r w:rsidRPr="00616D5B">
              <w:rPr>
                <w:rFonts w:ascii="Times New Roman" w:eastAsia="Times New Roman" w:hAnsi="Times New Roman" w:cs="Times New Roman"/>
                <w:bCs/>
                <w:sz w:val="24"/>
                <w:szCs w:val="24"/>
                <w:lang w:eastAsia="ar-SA"/>
              </w:rPr>
              <w:t>1.1.2. Підвищення рівня дошкільної освіти.</w:t>
            </w:r>
          </w:p>
          <w:p w:rsidR="008C1DBA" w:rsidRPr="00616D5B" w:rsidRDefault="008C1DBA" w:rsidP="008C1DBA">
            <w:pPr>
              <w:widowControl w:val="0"/>
              <w:tabs>
                <w:tab w:val="left" w:pos="367"/>
              </w:tabs>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1.1.3. Модернізація освітнього середовища закладів професійної (професійно-технічної) освіти відповідно до потреб регіонального ринку праці.</w:t>
            </w:r>
          </w:p>
        </w:tc>
      </w:tr>
      <w:tr w:rsidR="008C1DBA" w:rsidRPr="00616D5B" w:rsidTr="00741A67">
        <w:tc>
          <w:tcPr>
            <w:tcW w:w="1526" w:type="dxa"/>
            <w:vMerge/>
            <w:tcBorders>
              <w:top w:val="single" w:sz="4" w:space="0" w:color="000000"/>
              <w:left w:val="single" w:sz="4" w:space="0" w:color="000000"/>
              <w:bottom w:val="single" w:sz="4" w:space="0" w:color="000000"/>
            </w:tcBorders>
            <w:shd w:val="clear" w:color="auto" w:fill="FFFF99"/>
          </w:tcPr>
          <w:p w:rsidR="008C1DBA" w:rsidRPr="00616D5B" w:rsidRDefault="008C1DBA" w:rsidP="008C1DBA">
            <w:pPr>
              <w:widowControl w:val="0"/>
              <w:suppressAutoHyphens/>
              <w:snapToGrid w:val="0"/>
              <w:spacing w:after="0" w:line="240" w:lineRule="auto"/>
              <w:ind w:left="113" w:right="113"/>
              <w:jc w:val="center"/>
              <w:rPr>
                <w:rFonts w:ascii="Times New Roman" w:eastAsia="Times New Roman" w:hAnsi="Times New Roman" w:cs="Times New Roman"/>
                <w:b/>
                <w:sz w:val="24"/>
                <w:szCs w:val="24"/>
                <w:shd w:val="clear" w:color="auto" w:fill="00FFFF"/>
                <w:lang w:eastAsia="ar-SA"/>
              </w:rPr>
            </w:pPr>
          </w:p>
        </w:tc>
        <w:tc>
          <w:tcPr>
            <w:tcW w:w="2551" w:type="dxa"/>
            <w:tcBorders>
              <w:top w:val="single" w:sz="4" w:space="0" w:color="000000"/>
              <w:left w:val="single" w:sz="4" w:space="0" w:color="000000"/>
              <w:bottom w:val="single" w:sz="4" w:space="0" w:color="000000"/>
            </w:tcBorders>
            <w:shd w:val="clear" w:color="auto" w:fill="CCFFCC"/>
          </w:tcPr>
          <w:p w:rsidR="008C1DBA" w:rsidRPr="00616D5B" w:rsidRDefault="008C1DBA" w:rsidP="008C1DBA">
            <w:pPr>
              <w:widowControl w:val="0"/>
              <w:tabs>
                <w:tab w:val="left" w:pos="307"/>
                <w:tab w:val="left" w:pos="475"/>
              </w:tabs>
              <w:suppressAutoHyphens/>
              <w:spacing w:after="0" w:line="240" w:lineRule="auto"/>
              <w:rPr>
                <w:rFonts w:ascii="Times New Roman" w:eastAsia="Times New Roman" w:hAnsi="Times New Roman" w:cs="Times New Roman"/>
                <w:bCs/>
                <w:sz w:val="24"/>
                <w:szCs w:val="24"/>
                <w:shd w:val="clear" w:color="auto" w:fill="FFFFFF"/>
                <w:lang w:eastAsia="ar-SA"/>
              </w:rPr>
            </w:pPr>
            <w:r w:rsidRPr="00616D5B">
              <w:rPr>
                <w:rFonts w:ascii="Times New Roman" w:eastAsia="Times New Roman" w:hAnsi="Times New Roman" w:cs="Times New Roman"/>
                <w:b/>
                <w:i/>
                <w:sz w:val="24"/>
                <w:szCs w:val="24"/>
                <w:lang w:eastAsia="ar-SA"/>
              </w:rPr>
              <w:t xml:space="preserve">1.2. </w:t>
            </w:r>
            <w:r w:rsidRPr="00616D5B">
              <w:rPr>
                <w:rFonts w:ascii="Times New Roman" w:eastAsia="Times New Roman" w:hAnsi="Times New Roman" w:cs="Times New Roman"/>
                <w:b/>
                <w:bCs/>
                <w:i/>
                <w:iCs/>
                <w:color w:val="000000"/>
                <w:sz w:val="24"/>
                <w:szCs w:val="24"/>
                <w:lang w:eastAsia="ar-SA"/>
              </w:rPr>
              <w:t>Створення умов для підтримки та формування здорового населення</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8C1DBA" w:rsidRPr="00616D5B" w:rsidRDefault="008C1DBA" w:rsidP="008C1DBA">
            <w:pPr>
              <w:widowControl w:val="0"/>
              <w:suppressAutoHyphens/>
              <w:spacing w:after="0" w:line="240" w:lineRule="auto"/>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1.2.1. Створення системи громадського здоров’я.</w:t>
            </w:r>
          </w:p>
          <w:p w:rsidR="008C1DBA" w:rsidRPr="00616D5B" w:rsidRDefault="008C1DBA" w:rsidP="008C1DBA">
            <w:pPr>
              <w:widowControl w:val="0"/>
              <w:suppressAutoHyphens/>
              <w:spacing w:after="0" w:line="240" w:lineRule="auto"/>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1.2.2. Підвищення доступності та якості надання медичної допомоги.</w:t>
            </w:r>
          </w:p>
          <w:p w:rsidR="008C1DBA" w:rsidRPr="00616D5B" w:rsidRDefault="008C1DBA" w:rsidP="008C1DBA">
            <w:pPr>
              <w:widowControl w:val="0"/>
              <w:suppressAutoHyphens/>
              <w:spacing w:after="0" w:line="240" w:lineRule="auto"/>
              <w:rPr>
                <w:rFonts w:ascii="Times New Roman" w:eastAsia="Times New Roman" w:hAnsi="Times New Roman" w:cs="Times New Roman"/>
                <w:bCs/>
                <w:iCs/>
                <w:sz w:val="24"/>
                <w:szCs w:val="24"/>
                <w:lang w:eastAsia="ar-SA"/>
              </w:rPr>
            </w:pPr>
            <w:r w:rsidRPr="00616D5B">
              <w:rPr>
                <w:rFonts w:ascii="Times New Roman" w:eastAsia="Times New Roman" w:hAnsi="Times New Roman" w:cs="Times New Roman"/>
                <w:bCs/>
                <w:sz w:val="24"/>
                <w:szCs w:val="24"/>
                <w:lang w:eastAsia="ar-SA"/>
              </w:rPr>
              <w:t>1.2.3. Охорона материнства та дитинства. Збереження репродуктивного здоров'я.</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iCs/>
                <w:sz w:val="24"/>
                <w:szCs w:val="24"/>
                <w:lang w:eastAsia="ar-SA"/>
              </w:rPr>
              <w:t>1.2.4. Розвиток спортивної інфраструктури.</w:t>
            </w:r>
          </w:p>
        </w:tc>
      </w:tr>
      <w:tr w:rsidR="008C1DBA" w:rsidRPr="00616D5B" w:rsidTr="00741A67">
        <w:tc>
          <w:tcPr>
            <w:tcW w:w="1526" w:type="dxa"/>
            <w:vMerge/>
            <w:tcBorders>
              <w:top w:val="single" w:sz="4" w:space="0" w:color="000000"/>
              <w:left w:val="single" w:sz="4" w:space="0" w:color="000000"/>
              <w:bottom w:val="single" w:sz="4" w:space="0" w:color="000000"/>
            </w:tcBorders>
            <w:shd w:val="clear" w:color="auto" w:fill="FFFF99"/>
          </w:tcPr>
          <w:p w:rsidR="008C1DBA" w:rsidRPr="00616D5B" w:rsidRDefault="008C1DBA" w:rsidP="008C1DBA">
            <w:pPr>
              <w:widowControl w:val="0"/>
              <w:suppressAutoHyphens/>
              <w:snapToGrid w:val="0"/>
              <w:spacing w:after="0" w:line="240" w:lineRule="auto"/>
              <w:ind w:left="113" w:right="113"/>
              <w:jc w:val="center"/>
              <w:rPr>
                <w:rFonts w:ascii="Times New Roman" w:eastAsia="Times New Roman" w:hAnsi="Times New Roman" w:cs="Times New Roman"/>
                <w:b/>
                <w:sz w:val="24"/>
                <w:szCs w:val="24"/>
                <w:shd w:val="clear" w:color="auto" w:fill="00FFFF"/>
                <w:lang w:eastAsia="ar-SA"/>
              </w:rPr>
            </w:pPr>
          </w:p>
        </w:tc>
        <w:tc>
          <w:tcPr>
            <w:tcW w:w="2551" w:type="dxa"/>
            <w:tcBorders>
              <w:top w:val="single" w:sz="4" w:space="0" w:color="000000"/>
              <w:left w:val="single" w:sz="4" w:space="0" w:color="000000"/>
              <w:bottom w:val="single" w:sz="4" w:space="0" w:color="000000"/>
            </w:tcBorders>
            <w:shd w:val="clear" w:color="auto" w:fill="CCFFCC"/>
          </w:tcPr>
          <w:p w:rsidR="008C1DBA" w:rsidRPr="00616D5B" w:rsidRDefault="008C1DBA" w:rsidP="008C1DBA">
            <w:pPr>
              <w:widowControl w:val="0"/>
              <w:tabs>
                <w:tab w:val="left" w:pos="307"/>
                <w:tab w:val="left" w:pos="475"/>
              </w:tabs>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i/>
                <w:sz w:val="24"/>
                <w:szCs w:val="24"/>
                <w:lang w:eastAsia="ar-SA"/>
              </w:rPr>
              <w:t>1.3.  Розвиток сфери культури і мистецтв та збереження історико-культурної спадщини</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1.3.1. Створення умов для культурного розвитку і творчого самовираження громадян. Оптимізація та модернізація мережі </w:t>
            </w:r>
            <w:r w:rsidRPr="00616D5B">
              <w:rPr>
                <w:rFonts w:ascii="Times New Roman" w:eastAsia="Times New Roman" w:hAnsi="Times New Roman" w:cs="Times New Roman"/>
                <w:color w:val="000000"/>
                <w:sz w:val="24"/>
                <w:szCs w:val="24"/>
                <w:lang w:eastAsia="ar-SA"/>
              </w:rPr>
              <w:t xml:space="preserve">сфери </w:t>
            </w:r>
            <w:r w:rsidRPr="00616D5B">
              <w:rPr>
                <w:rFonts w:ascii="Times New Roman" w:eastAsia="Times New Roman" w:hAnsi="Times New Roman" w:cs="Times New Roman"/>
                <w:sz w:val="24"/>
                <w:szCs w:val="24"/>
                <w:lang w:eastAsia="ar-SA"/>
              </w:rPr>
              <w:t xml:space="preserve">культури. </w:t>
            </w:r>
          </w:p>
          <w:p w:rsidR="008C1DBA" w:rsidRPr="00616D5B" w:rsidRDefault="008C1DBA" w:rsidP="008C1DBA">
            <w:pPr>
              <w:widowControl w:val="0"/>
              <w:tabs>
                <w:tab w:val="left" w:pos="283"/>
                <w:tab w:val="left" w:pos="511"/>
              </w:tabs>
              <w:suppressAutoHyphens/>
              <w:autoSpaceDE w:val="0"/>
              <w:spacing w:after="0" w:line="240" w:lineRule="auto"/>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sz w:val="24"/>
                <w:szCs w:val="24"/>
                <w:lang w:eastAsia="ar-SA"/>
              </w:rPr>
              <w:t>1.3.2. Збереження та промоція нематеріальної культурної спадщини як головного джерела культурного розмаїття.</w:t>
            </w:r>
          </w:p>
          <w:p w:rsidR="008C1DBA" w:rsidRPr="00616D5B" w:rsidRDefault="008C1DBA" w:rsidP="008C1DBA">
            <w:pPr>
              <w:widowControl w:val="0"/>
              <w:tabs>
                <w:tab w:val="left" w:pos="283"/>
                <w:tab w:val="left" w:pos="511"/>
              </w:tabs>
              <w:suppressAutoHyphens/>
              <w:autoSpaceDE w:val="0"/>
              <w:spacing w:after="0" w:line="240" w:lineRule="auto"/>
              <w:rPr>
                <w:rFonts w:ascii="Times New Roman" w:eastAsia="Times New Roman" w:hAnsi="Times New Roman" w:cs="Times New Roman"/>
                <w:sz w:val="20"/>
                <w:szCs w:val="20"/>
                <w:lang w:val="ru-RU" w:eastAsia="ar-SA"/>
              </w:rPr>
            </w:pPr>
            <w:r w:rsidRPr="00616D5B">
              <w:rPr>
                <w:rFonts w:ascii="Times New Roman" w:eastAsia="Times New Roman" w:hAnsi="Times New Roman" w:cs="Times New Roman"/>
                <w:bCs/>
                <w:sz w:val="24"/>
                <w:szCs w:val="24"/>
                <w:lang w:eastAsia="ar-SA"/>
              </w:rPr>
              <w:t>1.3.3.Охорона, відновлення  та збереження  об’єктів культурної спадщини.</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1.3.4.  Розвиток креативних індустрій та створення культурного продукту.</w:t>
            </w:r>
          </w:p>
        </w:tc>
      </w:tr>
      <w:tr w:rsidR="008C1DBA" w:rsidRPr="00616D5B" w:rsidTr="00741A67">
        <w:tc>
          <w:tcPr>
            <w:tcW w:w="1526" w:type="dxa"/>
            <w:vMerge/>
            <w:tcBorders>
              <w:top w:val="single" w:sz="4" w:space="0" w:color="000000"/>
              <w:left w:val="single" w:sz="4" w:space="0" w:color="000000"/>
              <w:bottom w:val="single" w:sz="4" w:space="0" w:color="000000"/>
            </w:tcBorders>
            <w:shd w:val="clear" w:color="auto" w:fill="FFFF99"/>
          </w:tcPr>
          <w:p w:rsidR="008C1DBA" w:rsidRPr="00616D5B" w:rsidRDefault="008C1DBA" w:rsidP="008C1DBA">
            <w:pPr>
              <w:widowControl w:val="0"/>
              <w:suppressAutoHyphens/>
              <w:snapToGrid w:val="0"/>
              <w:spacing w:after="0" w:line="240" w:lineRule="auto"/>
              <w:ind w:left="113" w:right="113"/>
              <w:jc w:val="center"/>
              <w:rPr>
                <w:rFonts w:ascii="Times New Roman" w:eastAsia="Times New Roman" w:hAnsi="Times New Roman" w:cs="Times New Roman"/>
                <w:b/>
                <w:sz w:val="24"/>
                <w:szCs w:val="24"/>
                <w:shd w:val="clear" w:color="auto" w:fill="00FFFF"/>
                <w:lang w:eastAsia="ar-SA"/>
              </w:rPr>
            </w:pPr>
          </w:p>
        </w:tc>
        <w:tc>
          <w:tcPr>
            <w:tcW w:w="2551" w:type="dxa"/>
            <w:tcBorders>
              <w:top w:val="single" w:sz="4" w:space="0" w:color="000000"/>
              <w:left w:val="single" w:sz="4" w:space="0" w:color="000000"/>
              <w:bottom w:val="single" w:sz="4" w:space="0" w:color="000000"/>
            </w:tcBorders>
            <w:shd w:val="clear" w:color="auto" w:fill="CCFFCC"/>
          </w:tcPr>
          <w:p w:rsidR="008C1DBA" w:rsidRPr="00616D5B" w:rsidRDefault="008C1DBA" w:rsidP="008C1DBA">
            <w:pPr>
              <w:widowControl w:val="0"/>
              <w:tabs>
                <w:tab w:val="left" w:pos="0"/>
                <w:tab w:val="left" w:pos="307"/>
                <w:tab w:val="left" w:pos="475"/>
              </w:tabs>
              <w:suppressAutoHyphens/>
              <w:spacing w:after="0" w:line="240" w:lineRule="auto"/>
              <w:rPr>
                <w:rFonts w:ascii="Times New Roman" w:eastAsia="Times New Roman" w:hAnsi="Times New Roman" w:cs="Times New Roman"/>
                <w:bCs/>
                <w:iCs/>
                <w:sz w:val="24"/>
                <w:szCs w:val="24"/>
                <w:lang w:eastAsia="ar-SA"/>
              </w:rPr>
            </w:pPr>
            <w:r w:rsidRPr="00616D5B">
              <w:rPr>
                <w:rFonts w:ascii="Times New Roman" w:eastAsia="Times New Roman" w:hAnsi="Times New Roman" w:cs="Times New Roman"/>
                <w:b/>
                <w:i/>
                <w:sz w:val="24"/>
                <w:szCs w:val="24"/>
                <w:lang w:eastAsia="ar-SA"/>
              </w:rPr>
              <w:t xml:space="preserve">1.4. </w:t>
            </w:r>
            <w:r w:rsidRPr="00616D5B">
              <w:rPr>
                <w:rFonts w:ascii="Times New Roman" w:eastAsia="Times New Roman" w:hAnsi="Times New Roman" w:cs="Times New Roman"/>
                <w:b/>
                <w:bCs/>
                <w:i/>
                <w:sz w:val="24"/>
                <w:szCs w:val="24"/>
                <w:lang w:eastAsia="ar-SA"/>
              </w:rPr>
              <w:t xml:space="preserve">Забезпечення </w:t>
            </w:r>
            <w:r w:rsidRPr="00616D5B">
              <w:rPr>
                <w:rFonts w:ascii="Times New Roman" w:eastAsia="Times New Roman" w:hAnsi="Times New Roman" w:cs="Times New Roman"/>
                <w:b/>
                <w:bCs/>
                <w:i/>
                <w:spacing w:val="-4"/>
                <w:sz w:val="24"/>
                <w:szCs w:val="24"/>
                <w:lang w:eastAsia="ar-SA"/>
              </w:rPr>
              <w:t>соціального захисту</w:t>
            </w:r>
            <w:r w:rsidRPr="00616D5B">
              <w:rPr>
                <w:rFonts w:ascii="Times New Roman" w:eastAsia="Times New Roman" w:hAnsi="Times New Roman" w:cs="Times New Roman"/>
                <w:b/>
                <w:bCs/>
                <w:i/>
                <w:sz w:val="24"/>
                <w:szCs w:val="24"/>
                <w:lang w:eastAsia="ar-SA"/>
              </w:rPr>
              <w:t xml:space="preserve"> населення та гендерної рівності</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iCs/>
                <w:sz w:val="24"/>
                <w:szCs w:val="24"/>
                <w:lang w:eastAsia="ar-SA"/>
              </w:rPr>
              <w:t>1.4.1.</w:t>
            </w:r>
            <w:r w:rsidRPr="00616D5B">
              <w:rPr>
                <w:rFonts w:ascii="Times New Roman" w:eastAsia="Times New Roman" w:hAnsi="Times New Roman" w:cs="Times New Roman"/>
                <w:sz w:val="24"/>
                <w:szCs w:val="24"/>
                <w:lang w:eastAsia="ar-SA"/>
              </w:rPr>
              <w:t> </w:t>
            </w:r>
            <w:r w:rsidRPr="00616D5B">
              <w:rPr>
                <w:rFonts w:ascii="Times New Roman" w:eastAsia="Times New Roman" w:hAnsi="Times New Roman" w:cs="Times New Roman"/>
                <w:bCs/>
                <w:iCs/>
                <w:sz w:val="24"/>
                <w:szCs w:val="24"/>
                <w:lang w:eastAsia="ar-SA"/>
              </w:rPr>
              <w:t xml:space="preserve">Модернізація матеріально-технічної бази установ та закладів </w:t>
            </w:r>
            <w:r w:rsidRPr="00616D5B">
              <w:rPr>
                <w:rFonts w:ascii="Times New Roman" w:eastAsia="Times New Roman" w:hAnsi="Times New Roman" w:cs="Times New Roman"/>
                <w:bCs/>
                <w:spacing w:val="-4"/>
                <w:sz w:val="24"/>
                <w:szCs w:val="24"/>
                <w:lang w:eastAsia="ar-SA"/>
              </w:rPr>
              <w:t>системи соціального захисту населення та оптимізація мережі установ.</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1.4.2 Розвиток сімейних форм виховання дітей-сиріт, дітей, позбавлених батьківського піклування,  запобігання дитячій бездоглядності та підтримка багатодітних сімей.</w:t>
            </w:r>
          </w:p>
          <w:p w:rsidR="008C1DBA" w:rsidRPr="00616D5B" w:rsidRDefault="008C1DBA" w:rsidP="008C1DBA">
            <w:pPr>
              <w:widowControl w:val="0"/>
              <w:suppressAutoHyphens/>
              <w:spacing w:after="0" w:line="240" w:lineRule="auto"/>
              <w:rPr>
                <w:rFonts w:ascii="Times New Roman" w:eastAsia="Times New Roman" w:hAnsi="Times New Roman" w:cs="Times New Roman"/>
                <w:color w:val="231F20"/>
                <w:sz w:val="24"/>
                <w:szCs w:val="24"/>
                <w:lang w:eastAsia="ar-SA"/>
              </w:rPr>
            </w:pPr>
            <w:r w:rsidRPr="00616D5B">
              <w:rPr>
                <w:rFonts w:ascii="Times New Roman" w:eastAsia="Times New Roman" w:hAnsi="Times New Roman" w:cs="Times New Roman"/>
                <w:sz w:val="24"/>
                <w:szCs w:val="24"/>
                <w:lang w:eastAsia="ar-SA"/>
              </w:rPr>
              <w:t>1.4.3. Оздоровлення та відпочинок дітей.</w:t>
            </w:r>
          </w:p>
          <w:p w:rsidR="008C1DBA" w:rsidRPr="00616D5B" w:rsidRDefault="008C1DBA" w:rsidP="008C1DBA">
            <w:pPr>
              <w:widowControl w:val="0"/>
              <w:tabs>
                <w:tab w:val="left" w:pos="0"/>
                <w:tab w:val="left" w:pos="252"/>
              </w:tabs>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color w:val="231F20"/>
                <w:sz w:val="24"/>
                <w:szCs w:val="24"/>
                <w:lang w:eastAsia="ar-SA"/>
              </w:rPr>
              <w:t>1.4.4. З</w:t>
            </w:r>
            <w:r w:rsidRPr="00616D5B">
              <w:rPr>
                <w:rFonts w:ascii="Times New Roman" w:eastAsia="Times New Roman" w:hAnsi="Times New Roman" w:cs="Times New Roman"/>
                <w:sz w:val="24"/>
                <w:szCs w:val="24"/>
                <w:lang w:eastAsia="ar-SA"/>
              </w:rPr>
              <w:t>абезпечення гендерної рівності, запобігання та протидія домашньому насильству або насильству за ознакою статі.</w:t>
            </w:r>
          </w:p>
        </w:tc>
      </w:tr>
      <w:tr w:rsidR="008C1DBA" w:rsidRPr="00616D5B" w:rsidTr="00741A67">
        <w:tc>
          <w:tcPr>
            <w:tcW w:w="1526" w:type="dxa"/>
            <w:vMerge/>
            <w:tcBorders>
              <w:top w:val="single" w:sz="4" w:space="0" w:color="000000"/>
              <w:left w:val="single" w:sz="4" w:space="0" w:color="000000"/>
              <w:bottom w:val="single" w:sz="4" w:space="0" w:color="000000"/>
            </w:tcBorders>
            <w:shd w:val="clear" w:color="auto" w:fill="FFFF99"/>
          </w:tcPr>
          <w:p w:rsidR="008C1DBA" w:rsidRPr="00616D5B" w:rsidRDefault="008C1DBA" w:rsidP="008C1DBA">
            <w:pPr>
              <w:widowControl w:val="0"/>
              <w:suppressAutoHyphens/>
              <w:snapToGrid w:val="0"/>
              <w:spacing w:after="0" w:line="240" w:lineRule="auto"/>
              <w:ind w:left="113" w:right="113"/>
              <w:jc w:val="center"/>
              <w:rPr>
                <w:rFonts w:ascii="Times New Roman" w:eastAsia="Times New Roman" w:hAnsi="Times New Roman" w:cs="Times New Roman"/>
                <w:b/>
                <w:sz w:val="24"/>
                <w:szCs w:val="24"/>
                <w:shd w:val="clear" w:color="auto" w:fill="00FFFF"/>
                <w:lang w:eastAsia="ar-SA"/>
              </w:rPr>
            </w:pPr>
          </w:p>
        </w:tc>
        <w:tc>
          <w:tcPr>
            <w:tcW w:w="2551" w:type="dxa"/>
            <w:tcBorders>
              <w:top w:val="single" w:sz="4" w:space="0" w:color="000000"/>
              <w:left w:val="single" w:sz="4" w:space="0" w:color="000000"/>
              <w:bottom w:val="single" w:sz="4" w:space="0" w:color="000000"/>
            </w:tcBorders>
            <w:shd w:val="clear" w:color="auto" w:fill="CCFFCC"/>
          </w:tcPr>
          <w:p w:rsidR="008C1DBA" w:rsidRPr="00616D5B" w:rsidRDefault="008C1DBA" w:rsidP="008C1DBA">
            <w:pPr>
              <w:widowControl w:val="0"/>
              <w:tabs>
                <w:tab w:val="left" w:pos="307"/>
                <w:tab w:val="left" w:pos="475"/>
              </w:tabs>
              <w:suppressAutoHyphens/>
              <w:spacing w:after="0" w:line="240" w:lineRule="auto"/>
              <w:rPr>
                <w:rFonts w:ascii="Times New Roman" w:eastAsia="Times New Roman" w:hAnsi="Times New Roman" w:cs="Times New Roman"/>
                <w:bCs/>
                <w:iCs/>
                <w:sz w:val="24"/>
                <w:szCs w:val="24"/>
                <w:lang w:eastAsia="ar-SA"/>
              </w:rPr>
            </w:pPr>
            <w:r w:rsidRPr="00616D5B">
              <w:rPr>
                <w:rFonts w:ascii="Times New Roman" w:eastAsia="Times New Roman" w:hAnsi="Times New Roman" w:cs="Times New Roman"/>
                <w:b/>
                <w:i/>
                <w:sz w:val="24"/>
                <w:szCs w:val="24"/>
                <w:lang w:eastAsia="ar-SA"/>
              </w:rPr>
              <w:t>1.5. П</w:t>
            </w:r>
            <w:r w:rsidRPr="00616D5B">
              <w:rPr>
                <w:rFonts w:ascii="Times New Roman" w:eastAsia="Times New Roman" w:hAnsi="Times New Roman" w:cs="Times New Roman"/>
                <w:b/>
                <w:bCs/>
                <w:i/>
                <w:sz w:val="24"/>
                <w:szCs w:val="24"/>
                <w:lang w:eastAsia="ar-SA"/>
              </w:rPr>
              <w:t xml:space="preserve">ідвищення якості та </w:t>
            </w:r>
            <w:r w:rsidRPr="00616D5B">
              <w:rPr>
                <w:rFonts w:ascii="Times New Roman" w:eastAsia="Times New Roman" w:hAnsi="Times New Roman" w:cs="Times New Roman"/>
                <w:b/>
                <w:bCs/>
                <w:i/>
                <w:sz w:val="24"/>
                <w:szCs w:val="24"/>
                <w:lang w:eastAsia="ar-SA"/>
              </w:rPr>
              <w:lastRenderedPageBreak/>
              <w:t>конкурентоспро-можності людських ресурсів</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8C1DBA" w:rsidRPr="00616D5B" w:rsidRDefault="008C1DBA" w:rsidP="008C1DBA">
            <w:pPr>
              <w:widowControl w:val="0"/>
              <w:suppressAutoHyphens/>
              <w:spacing w:after="0" w:line="240" w:lineRule="auto"/>
              <w:rPr>
                <w:rFonts w:ascii="Times New Roman" w:eastAsia="Times New Roman" w:hAnsi="Times New Roman" w:cs="Times New Roman"/>
                <w:bCs/>
                <w:iCs/>
                <w:spacing w:val="-4"/>
                <w:sz w:val="24"/>
                <w:szCs w:val="24"/>
                <w:lang w:eastAsia="ar-SA"/>
              </w:rPr>
            </w:pPr>
            <w:r w:rsidRPr="00616D5B">
              <w:rPr>
                <w:rFonts w:ascii="Times New Roman" w:eastAsia="Times New Roman" w:hAnsi="Times New Roman" w:cs="Times New Roman"/>
                <w:bCs/>
                <w:iCs/>
                <w:sz w:val="24"/>
                <w:szCs w:val="24"/>
                <w:lang w:eastAsia="ar-SA"/>
              </w:rPr>
              <w:lastRenderedPageBreak/>
              <w:t>1.5.1.</w:t>
            </w:r>
            <w:r w:rsidRPr="00616D5B">
              <w:rPr>
                <w:rFonts w:ascii="Times New Roman" w:eastAsia="Times New Roman" w:hAnsi="Times New Roman" w:cs="Times New Roman"/>
                <w:sz w:val="24"/>
                <w:szCs w:val="24"/>
                <w:lang w:eastAsia="ar-SA"/>
              </w:rPr>
              <w:t> </w:t>
            </w:r>
            <w:r w:rsidRPr="00616D5B">
              <w:rPr>
                <w:rFonts w:ascii="Times New Roman" w:eastAsia="Times New Roman" w:hAnsi="Times New Roman" w:cs="Times New Roman"/>
                <w:bCs/>
                <w:sz w:val="24"/>
                <w:szCs w:val="24"/>
                <w:lang w:eastAsia="ar-SA"/>
              </w:rPr>
              <w:t xml:space="preserve">Сприяння продуктивній зайнятості населення, підвищення якості та </w:t>
            </w:r>
            <w:r w:rsidRPr="00616D5B">
              <w:rPr>
                <w:rFonts w:ascii="Times New Roman" w:eastAsia="Times New Roman" w:hAnsi="Times New Roman" w:cs="Times New Roman"/>
                <w:bCs/>
                <w:sz w:val="24"/>
                <w:szCs w:val="24"/>
                <w:lang w:eastAsia="ar-SA"/>
              </w:rPr>
              <w:lastRenderedPageBreak/>
              <w:t>конкурентоспроможності робочої сили.</w:t>
            </w:r>
          </w:p>
          <w:p w:rsidR="008C1DBA" w:rsidRPr="00616D5B" w:rsidRDefault="008C1DBA" w:rsidP="008C1DBA">
            <w:pPr>
              <w:widowControl w:val="0"/>
              <w:suppressAutoHyphens/>
              <w:autoSpaceDE w:val="0"/>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iCs/>
                <w:spacing w:val="-4"/>
                <w:sz w:val="24"/>
                <w:szCs w:val="24"/>
                <w:lang w:eastAsia="ar-SA"/>
              </w:rPr>
              <w:t>1.5.2. Організація ефективної профорієнтаційної роботи з учнівською молоддю та безробітним населенням.</w:t>
            </w:r>
          </w:p>
        </w:tc>
      </w:tr>
      <w:tr w:rsidR="008C1DBA" w:rsidRPr="00616D5B" w:rsidTr="00741A67">
        <w:tc>
          <w:tcPr>
            <w:tcW w:w="1526" w:type="dxa"/>
            <w:vMerge w:val="restart"/>
            <w:tcBorders>
              <w:top w:val="single" w:sz="4" w:space="0" w:color="000000"/>
              <w:left w:val="single" w:sz="4" w:space="0" w:color="000000"/>
              <w:bottom w:val="single" w:sz="4" w:space="0" w:color="000000"/>
            </w:tcBorders>
            <w:shd w:val="clear" w:color="auto" w:fill="FFFF99"/>
            <w:textDirection w:val="btLr"/>
          </w:tcPr>
          <w:p w:rsidR="008C1DBA" w:rsidRPr="00616D5B" w:rsidRDefault="008C1DBA" w:rsidP="008C1DBA">
            <w:pPr>
              <w:widowControl w:val="0"/>
              <w:suppressAutoHyphens/>
              <w:spacing w:after="0" w:line="240" w:lineRule="auto"/>
              <w:ind w:left="113" w:right="113"/>
              <w:jc w:val="right"/>
              <w:rPr>
                <w:rFonts w:ascii="Times New Roman" w:eastAsia="Times New Roman" w:hAnsi="Times New Roman" w:cs="Times New Roman"/>
                <w:b/>
                <w:i/>
                <w:sz w:val="24"/>
                <w:szCs w:val="24"/>
                <w:lang w:eastAsia="ar-SA"/>
              </w:rPr>
            </w:pPr>
            <w:r w:rsidRPr="00616D5B">
              <w:rPr>
                <w:rFonts w:ascii="Times New Roman" w:eastAsia="Times New Roman" w:hAnsi="Times New Roman" w:cs="Times New Roman"/>
                <w:b/>
                <w:sz w:val="24"/>
                <w:szCs w:val="24"/>
                <w:lang w:eastAsia="ar-SA"/>
              </w:rPr>
              <w:lastRenderedPageBreak/>
              <w:t>2   Комфортні та безпечні умови для життя</w:t>
            </w:r>
          </w:p>
        </w:tc>
        <w:tc>
          <w:tcPr>
            <w:tcW w:w="2551" w:type="dxa"/>
            <w:tcBorders>
              <w:top w:val="single" w:sz="4" w:space="0" w:color="000000"/>
              <w:left w:val="single" w:sz="4" w:space="0" w:color="000000"/>
              <w:bottom w:val="single" w:sz="4" w:space="0" w:color="000000"/>
            </w:tcBorders>
            <w:shd w:val="clear" w:color="auto" w:fill="CCFFCC"/>
          </w:tcPr>
          <w:p w:rsidR="008C1DBA" w:rsidRPr="00616D5B" w:rsidRDefault="008C1DBA" w:rsidP="008C1DBA">
            <w:pPr>
              <w:widowControl w:val="0"/>
              <w:tabs>
                <w:tab w:val="left" w:pos="307"/>
                <w:tab w:val="left" w:pos="475"/>
              </w:tabs>
              <w:suppressAutoHyphens/>
              <w:spacing w:after="0" w:line="240" w:lineRule="auto"/>
              <w:rPr>
                <w:rFonts w:ascii="Times New Roman" w:eastAsia="Times New Roman" w:hAnsi="Times New Roman" w:cs="Times New Roman"/>
                <w:b/>
                <w:i/>
                <w:sz w:val="24"/>
                <w:szCs w:val="24"/>
                <w:lang w:eastAsia="ar-SA"/>
              </w:rPr>
            </w:pPr>
            <w:r w:rsidRPr="00616D5B">
              <w:rPr>
                <w:rFonts w:ascii="Times New Roman" w:eastAsia="Times New Roman" w:hAnsi="Times New Roman" w:cs="Times New Roman"/>
                <w:b/>
                <w:i/>
                <w:sz w:val="24"/>
                <w:szCs w:val="24"/>
                <w:lang w:eastAsia="ar-SA"/>
              </w:rPr>
              <w:t>2.1 Розвиток транспортної</w:t>
            </w:r>
          </w:p>
          <w:p w:rsidR="008C1DBA" w:rsidRPr="00616D5B" w:rsidRDefault="008C1DBA" w:rsidP="008C1DBA">
            <w:pPr>
              <w:widowControl w:val="0"/>
              <w:tabs>
                <w:tab w:val="left" w:pos="307"/>
                <w:tab w:val="left" w:pos="475"/>
              </w:tabs>
              <w:suppressAutoHyphens/>
              <w:spacing w:after="0" w:line="240" w:lineRule="auto"/>
              <w:rPr>
                <w:rFonts w:ascii="Times New Roman" w:eastAsia="Times New Roman" w:hAnsi="Times New Roman" w:cs="Times New Roman"/>
                <w:i/>
                <w:sz w:val="24"/>
                <w:szCs w:val="24"/>
                <w:lang w:eastAsia="ar-SA"/>
              </w:rPr>
            </w:pPr>
            <w:r w:rsidRPr="00616D5B">
              <w:rPr>
                <w:rFonts w:ascii="Times New Roman" w:eastAsia="Times New Roman" w:hAnsi="Times New Roman" w:cs="Times New Roman"/>
                <w:b/>
                <w:i/>
                <w:sz w:val="24"/>
                <w:szCs w:val="24"/>
                <w:lang w:eastAsia="ar-SA"/>
              </w:rPr>
              <w:t xml:space="preserve">інфраструктури </w:t>
            </w:r>
          </w:p>
          <w:p w:rsidR="008C1DBA" w:rsidRPr="00616D5B" w:rsidRDefault="008C1DBA" w:rsidP="008C1DBA">
            <w:pPr>
              <w:widowControl w:val="0"/>
              <w:tabs>
                <w:tab w:val="left" w:pos="307"/>
                <w:tab w:val="left" w:pos="475"/>
              </w:tabs>
              <w:suppressAutoHyphens/>
              <w:spacing w:after="0" w:line="240" w:lineRule="auto"/>
              <w:rPr>
                <w:rFonts w:ascii="Times New Roman" w:eastAsia="Times New Roman" w:hAnsi="Times New Roman" w:cs="Times New Roman"/>
                <w:i/>
                <w:sz w:val="24"/>
                <w:szCs w:val="24"/>
                <w:lang w:eastAsia="ar-SA"/>
              </w:rPr>
            </w:pP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2.1.1. Будівництво та модернізація мережі автомобільних доріг загального користування та штучних споруд на них.</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2.1.2 Створення умов для відновлення авіаперевезень. </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2.1.3. Розширення та вдосконалення мережі підприємств транспорту.</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2.1.4. Розвиток якісної та доступної транспортної інфраструктури, у т. ч. екологічно чистих видів транспорту.</w:t>
            </w:r>
          </w:p>
        </w:tc>
      </w:tr>
      <w:tr w:rsidR="008C1DBA" w:rsidRPr="00616D5B" w:rsidTr="00741A67">
        <w:tc>
          <w:tcPr>
            <w:tcW w:w="1526" w:type="dxa"/>
            <w:vMerge/>
            <w:tcBorders>
              <w:top w:val="single" w:sz="4" w:space="0" w:color="000000"/>
              <w:left w:val="single" w:sz="4" w:space="0" w:color="000000"/>
              <w:bottom w:val="single" w:sz="4" w:space="0" w:color="000000"/>
            </w:tcBorders>
            <w:shd w:val="clear" w:color="auto" w:fill="FFFF99"/>
          </w:tcPr>
          <w:p w:rsidR="008C1DBA" w:rsidRPr="00616D5B" w:rsidRDefault="008C1DBA" w:rsidP="008C1DBA">
            <w:pPr>
              <w:widowControl w:val="0"/>
              <w:suppressAutoHyphens/>
              <w:snapToGrid w:val="0"/>
              <w:spacing w:after="0" w:line="240" w:lineRule="auto"/>
              <w:ind w:left="113" w:right="113"/>
              <w:jc w:val="center"/>
              <w:rPr>
                <w:rFonts w:ascii="Times New Roman" w:eastAsia="Times New Roman" w:hAnsi="Times New Roman" w:cs="Times New Roman"/>
                <w:b/>
                <w:sz w:val="24"/>
                <w:szCs w:val="24"/>
                <w:shd w:val="clear" w:color="auto" w:fill="00FFFF"/>
                <w:lang w:eastAsia="ar-SA"/>
              </w:rPr>
            </w:pPr>
          </w:p>
        </w:tc>
        <w:tc>
          <w:tcPr>
            <w:tcW w:w="2551" w:type="dxa"/>
            <w:tcBorders>
              <w:top w:val="single" w:sz="4" w:space="0" w:color="000000"/>
              <w:left w:val="single" w:sz="4" w:space="0" w:color="000000"/>
              <w:bottom w:val="single" w:sz="4" w:space="0" w:color="000000"/>
            </w:tcBorders>
            <w:shd w:val="clear" w:color="auto" w:fill="CCFFCC"/>
          </w:tcPr>
          <w:p w:rsidR="008C1DBA" w:rsidRPr="00616D5B" w:rsidRDefault="008C1DBA" w:rsidP="008C1DBA">
            <w:pPr>
              <w:widowControl w:val="0"/>
              <w:tabs>
                <w:tab w:val="left" w:pos="307"/>
                <w:tab w:val="left" w:pos="475"/>
              </w:tabs>
              <w:suppressAutoHyphens/>
              <w:spacing w:after="0" w:line="240" w:lineRule="auto"/>
              <w:rPr>
                <w:rFonts w:ascii="Times New Roman" w:eastAsia="Times New Roman" w:hAnsi="Times New Roman" w:cs="Times New Roman"/>
                <w:bCs/>
                <w:iCs/>
                <w:sz w:val="24"/>
                <w:szCs w:val="24"/>
                <w:lang w:eastAsia="ar-SA"/>
              </w:rPr>
            </w:pPr>
            <w:r w:rsidRPr="00616D5B">
              <w:rPr>
                <w:rFonts w:ascii="Times New Roman" w:eastAsia="Times New Roman" w:hAnsi="Times New Roman" w:cs="Times New Roman"/>
                <w:b/>
                <w:i/>
                <w:sz w:val="24"/>
                <w:szCs w:val="24"/>
                <w:lang w:eastAsia="ar-SA"/>
              </w:rPr>
              <w:t xml:space="preserve">2.2  </w:t>
            </w:r>
            <w:r w:rsidRPr="00616D5B">
              <w:rPr>
                <w:rFonts w:ascii="Times New Roman" w:eastAsia="Times New Roman" w:hAnsi="Times New Roman" w:cs="Times New Roman"/>
                <w:b/>
                <w:bCs/>
                <w:i/>
                <w:sz w:val="24"/>
                <w:szCs w:val="24"/>
                <w:lang w:eastAsia="ar-SA"/>
              </w:rPr>
              <w:t>Ефективне планування територіального розвитку</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8C1DBA" w:rsidRPr="00616D5B" w:rsidRDefault="008C1DBA" w:rsidP="008C1DBA">
            <w:pPr>
              <w:widowControl w:val="0"/>
              <w:suppressAutoHyphens/>
              <w:spacing w:after="0" w:line="240" w:lineRule="auto"/>
              <w:rPr>
                <w:rFonts w:ascii="Times New Roman" w:eastAsia="Times New Roman" w:hAnsi="Times New Roman" w:cs="Times New Roman"/>
                <w:bCs/>
                <w:iCs/>
                <w:sz w:val="24"/>
                <w:szCs w:val="24"/>
                <w:lang w:eastAsia="ar-SA"/>
              </w:rPr>
            </w:pPr>
            <w:r w:rsidRPr="00616D5B">
              <w:rPr>
                <w:rFonts w:ascii="Times New Roman" w:eastAsia="Times New Roman" w:hAnsi="Times New Roman" w:cs="Times New Roman"/>
                <w:bCs/>
                <w:iCs/>
                <w:sz w:val="24"/>
                <w:szCs w:val="24"/>
                <w:lang w:eastAsia="ar-SA"/>
              </w:rPr>
              <w:t>2.2.1. Розроблення містобудівної документації та забезпечення її публічності.</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iCs/>
                <w:sz w:val="24"/>
                <w:szCs w:val="24"/>
                <w:lang w:eastAsia="ar-SA"/>
              </w:rPr>
              <w:t>2.2.2 Впровадження геоінформаційних систем містобудівного кадастру та забезпечення їх публічності.</w:t>
            </w:r>
          </w:p>
        </w:tc>
      </w:tr>
      <w:tr w:rsidR="008C1DBA" w:rsidRPr="00616D5B" w:rsidTr="00741A67">
        <w:tc>
          <w:tcPr>
            <w:tcW w:w="1526" w:type="dxa"/>
            <w:vMerge/>
            <w:tcBorders>
              <w:top w:val="single" w:sz="4" w:space="0" w:color="000000"/>
              <w:left w:val="single" w:sz="4" w:space="0" w:color="000000"/>
              <w:bottom w:val="single" w:sz="4" w:space="0" w:color="000000"/>
            </w:tcBorders>
            <w:shd w:val="clear" w:color="auto" w:fill="FFFF99"/>
          </w:tcPr>
          <w:p w:rsidR="008C1DBA" w:rsidRPr="00616D5B" w:rsidRDefault="008C1DBA" w:rsidP="008C1DBA">
            <w:pPr>
              <w:widowControl w:val="0"/>
              <w:suppressAutoHyphens/>
              <w:snapToGrid w:val="0"/>
              <w:spacing w:after="0" w:line="240" w:lineRule="auto"/>
              <w:ind w:left="113" w:right="113"/>
              <w:jc w:val="center"/>
              <w:rPr>
                <w:rFonts w:ascii="Times New Roman" w:eastAsia="Times New Roman" w:hAnsi="Times New Roman" w:cs="Times New Roman"/>
                <w:b/>
                <w:sz w:val="24"/>
                <w:szCs w:val="24"/>
                <w:shd w:val="clear" w:color="auto" w:fill="00FFFF"/>
                <w:lang w:eastAsia="ar-SA"/>
              </w:rPr>
            </w:pPr>
          </w:p>
        </w:tc>
        <w:tc>
          <w:tcPr>
            <w:tcW w:w="2551" w:type="dxa"/>
            <w:tcBorders>
              <w:top w:val="single" w:sz="4" w:space="0" w:color="000000"/>
              <w:left w:val="single" w:sz="4" w:space="0" w:color="000000"/>
              <w:bottom w:val="single" w:sz="4" w:space="0" w:color="000000"/>
            </w:tcBorders>
            <w:shd w:val="clear" w:color="auto" w:fill="CCFFCC"/>
          </w:tcPr>
          <w:p w:rsidR="008C1DBA" w:rsidRPr="00616D5B" w:rsidRDefault="008C1DBA" w:rsidP="008C1DBA">
            <w:pPr>
              <w:widowControl w:val="0"/>
              <w:tabs>
                <w:tab w:val="left" w:pos="307"/>
                <w:tab w:val="left" w:pos="475"/>
              </w:tabs>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i/>
                <w:sz w:val="24"/>
                <w:szCs w:val="24"/>
                <w:lang w:eastAsia="ar-SA"/>
              </w:rPr>
              <w:t>2.3. Підвищення якості надання населенню житлово-комунальних послуг. Енергозбереження</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2.3.1. Забезпечення населення якісною питною водою.</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2.3.2.Забезпечення утримання житлового фонду в належному стані, поліпшення житлових умов проживання населення та благоустрій територій населених пунктів.</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2.3.3. Підвищення ефективності управління енергетичними ресурсами.</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2.3.4. Розвиток сфери управління твердими побутовими відходами.</w:t>
            </w:r>
          </w:p>
        </w:tc>
      </w:tr>
      <w:tr w:rsidR="008C1DBA" w:rsidRPr="00616D5B" w:rsidTr="00741A67">
        <w:tc>
          <w:tcPr>
            <w:tcW w:w="1526" w:type="dxa"/>
            <w:vMerge/>
            <w:tcBorders>
              <w:top w:val="single" w:sz="4" w:space="0" w:color="000000"/>
              <w:left w:val="single" w:sz="4" w:space="0" w:color="000000"/>
              <w:bottom w:val="single" w:sz="4" w:space="0" w:color="000000"/>
            </w:tcBorders>
            <w:shd w:val="clear" w:color="auto" w:fill="FFFF99"/>
          </w:tcPr>
          <w:p w:rsidR="008C1DBA" w:rsidRPr="00616D5B" w:rsidRDefault="008C1DBA" w:rsidP="008C1DBA">
            <w:pPr>
              <w:widowControl w:val="0"/>
              <w:suppressAutoHyphens/>
              <w:snapToGrid w:val="0"/>
              <w:spacing w:after="0" w:line="240" w:lineRule="auto"/>
              <w:ind w:left="113" w:right="113"/>
              <w:jc w:val="center"/>
              <w:rPr>
                <w:rFonts w:ascii="Times New Roman" w:eastAsia="Times New Roman" w:hAnsi="Times New Roman" w:cs="Times New Roman"/>
                <w:b/>
                <w:sz w:val="24"/>
                <w:szCs w:val="24"/>
                <w:shd w:val="clear" w:color="auto" w:fill="00FFFF"/>
                <w:lang w:eastAsia="ar-SA"/>
              </w:rPr>
            </w:pPr>
          </w:p>
        </w:tc>
        <w:tc>
          <w:tcPr>
            <w:tcW w:w="2551" w:type="dxa"/>
            <w:tcBorders>
              <w:top w:val="single" w:sz="4" w:space="0" w:color="000000"/>
              <w:left w:val="single" w:sz="4" w:space="0" w:color="000000"/>
              <w:bottom w:val="single" w:sz="4" w:space="0" w:color="000000"/>
            </w:tcBorders>
            <w:shd w:val="clear" w:color="auto" w:fill="CCFFCC"/>
          </w:tcPr>
          <w:p w:rsidR="008C1DBA" w:rsidRPr="00616D5B" w:rsidRDefault="008C1DBA" w:rsidP="008C1DBA">
            <w:pPr>
              <w:widowControl w:val="0"/>
              <w:tabs>
                <w:tab w:val="left" w:pos="307"/>
                <w:tab w:val="left" w:pos="475"/>
              </w:tabs>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i/>
                <w:sz w:val="24"/>
                <w:szCs w:val="24"/>
                <w:lang w:eastAsia="ar-SA"/>
              </w:rPr>
              <w:t xml:space="preserve">2.4 </w:t>
            </w:r>
            <w:r w:rsidRPr="00616D5B">
              <w:rPr>
                <w:rFonts w:ascii="Times New Roman" w:eastAsia="Times New Roman" w:hAnsi="Times New Roman" w:cs="Times New Roman"/>
                <w:b/>
                <w:bCs/>
                <w:i/>
                <w:iCs/>
                <w:sz w:val="24"/>
                <w:szCs w:val="24"/>
                <w:lang w:eastAsia="ar-SA"/>
              </w:rPr>
              <w:t xml:space="preserve"> Захист екосистем і збереження довкілля на засадах сталого розвитку</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2.4.1. Охорона навколишнього природного середовища, збереження та розвиток заповідних територій.</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2.4.2. Створення умов для безпечного проживання та життєдіяльності населення.</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2.4.3. Формування екологічної свідомості та екологічної культури громадян.</w:t>
            </w:r>
          </w:p>
        </w:tc>
      </w:tr>
      <w:tr w:rsidR="008C1DBA" w:rsidRPr="00616D5B" w:rsidTr="00741A67">
        <w:tc>
          <w:tcPr>
            <w:tcW w:w="1526" w:type="dxa"/>
            <w:vMerge w:val="restart"/>
            <w:tcBorders>
              <w:top w:val="single" w:sz="4" w:space="0" w:color="000000"/>
              <w:left w:val="single" w:sz="4" w:space="0" w:color="000000"/>
              <w:bottom w:val="single" w:sz="4" w:space="0" w:color="000000"/>
            </w:tcBorders>
            <w:shd w:val="clear" w:color="auto" w:fill="FFFF99"/>
            <w:textDirection w:val="btLr"/>
          </w:tcPr>
          <w:p w:rsidR="008C1DBA" w:rsidRPr="00616D5B" w:rsidRDefault="008C1DBA" w:rsidP="008C1DBA">
            <w:pPr>
              <w:widowControl w:val="0"/>
              <w:suppressAutoHyphens/>
              <w:spacing w:after="0" w:line="240" w:lineRule="auto"/>
              <w:ind w:left="113" w:right="113"/>
              <w:jc w:val="right"/>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3.</w:t>
            </w:r>
            <w:r w:rsidRPr="00616D5B">
              <w:rPr>
                <w:rFonts w:ascii="Times New Roman" w:eastAsia="Times New Roman" w:hAnsi="Times New Roman" w:cs="Times New Roman"/>
                <w:b/>
                <w:bCs/>
                <w:sz w:val="24"/>
                <w:szCs w:val="24"/>
                <w:lang w:eastAsia="ar-SA"/>
              </w:rPr>
              <w:t xml:space="preserve"> Підвищення конкурентоспроможності регіональної економіки</w:t>
            </w:r>
          </w:p>
          <w:p w:rsidR="008C1DBA" w:rsidRPr="00616D5B" w:rsidRDefault="008C1DBA" w:rsidP="008C1DBA">
            <w:pPr>
              <w:widowControl w:val="0"/>
              <w:suppressAutoHyphens/>
              <w:spacing w:after="0" w:line="240" w:lineRule="auto"/>
              <w:ind w:left="113" w:right="113"/>
              <w:jc w:val="center"/>
              <w:rPr>
                <w:rFonts w:ascii="Times New Roman" w:eastAsia="Times New Roman" w:hAnsi="Times New Roman" w:cs="Times New Roman"/>
                <w:b/>
                <w:sz w:val="24"/>
                <w:szCs w:val="24"/>
                <w:lang w:eastAsia="ar-SA"/>
              </w:rPr>
            </w:pPr>
          </w:p>
        </w:tc>
        <w:tc>
          <w:tcPr>
            <w:tcW w:w="2551" w:type="dxa"/>
            <w:tcBorders>
              <w:top w:val="single" w:sz="4" w:space="0" w:color="000000"/>
              <w:left w:val="single" w:sz="4" w:space="0" w:color="000000"/>
              <w:bottom w:val="single" w:sz="4" w:space="0" w:color="000000"/>
            </w:tcBorders>
            <w:shd w:val="clear" w:color="auto" w:fill="CCFFCC"/>
          </w:tcPr>
          <w:p w:rsidR="008C1DBA" w:rsidRPr="00616D5B" w:rsidRDefault="008C1DBA" w:rsidP="008C1DBA">
            <w:pPr>
              <w:widowControl w:val="0"/>
              <w:tabs>
                <w:tab w:val="left" w:pos="307"/>
                <w:tab w:val="left" w:pos="475"/>
              </w:tabs>
              <w:suppressAutoHyphens/>
              <w:spacing w:after="0" w:line="240" w:lineRule="auto"/>
              <w:rPr>
                <w:rFonts w:ascii="Times New Roman" w:eastAsia="Calibri" w:hAnsi="Times New Roman" w:cs="Times New Roman"/>
                <w:sz w:val="24"/>
                <w:szCs w:val="24"/>
                <w:lang w:eastAsia="ar-SA"/>
              </w:rPr>
            </w:pPr>
            <w:r w:rsidRPr="00616D5B">
              <w:rPr>
                <w:rFonts w:ascii="Times New Roman" w:eastAsia="Times New Roman" w:hAnsi="Times New Roman" w:cs="Times New Roman"/>
                <w:b/>
                <w:bCs/>
                <w:i/>
                <w:iCs/>
                <w:sz w:val="24"/>
                <w:szCs w:val="24"/>
                <w:lang w:eastAsia="ar-SA"/>
              </w:rPr>
              <w:t>3.1. Реалізація регіонального інвестиційного потенціалу, нарощення обсягів інвестиційних надходжень</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Calibri" w:hAnsi="Times New Roman" w:cs="Times New Roman"/>
                <w:sz w:val="24"/>
                <w:szCs w:val="24"/>
                <w:lang w:eastAsia="ar-SA"/>
              </w:rPr>
              <w:t>3.1.1.</w:t>
            </w:r>
            <w:r w:rsidRPr="00616D5B">
              <w:rPr>
                <w:rFonts w:ascii="Times New Roman" w:eastAsia="Times New Roman" w:hAnsi="Times New Roman" w:cs="Times New Roman"/>
                <w:sz w:val="24"/>
                <w:szCs w:val="24"/>
                <w:lang w:eastAsia="ar-SA"/>
              </w:rPr>
              <w:t xml:space="preserve"> Розвиток інституційної інфраструктури, що сприяє залученню інвестицій.</w:t>
            </w:r>
          </w:p>
          <w:p w:rsidR="008C1DBA" w:rsidRPr="00616D5B" w:rsidRDefault="008C1DBA" w:rsidP="008C1DBA">
            <w:pPr>
              <w:widowControl w:val="0"/>
              <w:suppressAutoHyphens/>
              <w:spacing w:after="0" w:line="240" w:lineRule="auto"/>
              <w:rPr>
                <w:rFonts w:ascii="Times New Roman" w:eastAsia="Calibri" w:hAnsi="Times New Roman" w:cs="Times New Roman"/>
                <w:sz w:val="20"/>
                <w:szCs w:val="20"/>
                <w:lang w:eastAsia="ar-SA"/>
              </w:rPr>
            </w:pPr>
            <w:r w:rsidRPr="00616D5B">
              <w:rPr>
                <w:rFonts w:ascii="Times New Roman" w:eastAsia="Calibri" w:hAnsi="Times New Roman" w:cs="Times New Roman"/>
                <w:sz w:val="24"/>
                <w:szCs w:val="24"/>
                <w:lang w:eastAsia="ar-SA"/>
              </w:rPr>
              <w:t>3.1.2. Підтримка інвестиційної активності та збільшення інвестиційних надходжень.</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Calibri" w:hAnsi="Times New Roman" w:cs="Times New Roman"/>
                <w:sz w:val="24"/>
                <w:szCs w:val="24"/>
                <w:lang w:eastAsia="ar-SA"/>
              </w:rPr>
              <w:t>3.1.3. Маркетингова промоція інвестиційного потенціалу та можливостей регіону.</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3.1.4.</w:t>
            </w:r>
            <w:r w:rsidRPr="00616D5B">
              <w:rPr>
                <w:rFonts w:ascii="Times New Roman" w:eastAsia="Times New Roman" w:hAnsi="Times New Roman" w:cs="Times New Roman"/>
                <w:bCs/>
                <w:iCs/>
                <w:sz w:val="24"/>
                <w:szCs w:val="24"/>
                <w:lang w:eastAsia="ar-SA"/>
              </w:rPr>
              <w:t xml:space="preserve"> Створення умов для відновлення та використання транспортно-транзитних та логістичних можливостей водно-річкової мережі області.</w:t>
            </w:r>
          </w:p>
        </w:tc>
      </w:tr>
      <w:tr w:rsidR="008C1DBA" w:rsidRPr="00616D5B" w:rsidTr="00741A67">
        <w:tc>
          <w:tcPr>
            <w:tcW w:w="1526" w:type="dxa"/>
            <w:vMerge/>
            <w:tcBorders>
              <w:top w:val="single" w:sz="4" w:space="0" w:color="000000"/>
              <w:left w:val="single" w:sz="4" w:space="0" w:color="000000"/>
              <w:bottom w:val="single" w:sz="4" w:space="0" w:color="000000"/>
            </w:tcBorders>
            <w:shd w:val="clear" w:color="auto" w:fill="FFFF99"/>
          </w:tcPr>
          <w:p w:rsidR="008C1DBA" w:rsidRPr="00616D5B" w:rsidRDefault="008C1DBA" w:rsidP="008C1DBA">
            <w:pPr>
              <w:widowControl w:val="0"/>
              <w:suppressAutoHyphens/>
              <w:snapToGrid w:val="0"/>
              <w:spacing w:after="0" w:line="240" w:lineRule="auto"/>
              <w:ind w:left="113" w:right="113"/>
              <w:jc w:val="center"/>
              <w:rPr>
                <w:rFonts w:ascii="Times New Roman" w:eastAsia="Times New Roman" w:hAnsi="Times New Roman" w:cs="Times New Roman"/>
                <w:b/>
                <w:sz w:val="24"/>
                <w:szCs w:val="24"/>
                <w:shd w:val="clear" w:color="auto" w:fill="00FFFF"/>
                <w:lang w:eastAsia="ar-SA"/>
              </w:rPr>
            </w:pPr>
          </w:p>
        </w:tc>
        <w:tc>
          <w:tcPr>
            <w:tcW w:w="2551" w:type="dxa"/>
            <w:tcBorders>
              <w:top w:val="single" w:sz="4" w:space="0" w:color="000000"/>
              <w:left w:val="single" w:sz="4" w:space="0" w:color="000000"/>
              <w:bottom w:val="single" w:sz="4" w:space="0" w:color="000000"/>
            </w:tcBorders>
            <w:shd w:val="clear" w:color="auto" w:fill="CCFFCC"/>
          </w:tcPr>
          <w:p w:rsidR="008C1DBA" w:rsidRPr="00616D5B" w:rsidRDefault="008C1DBA" w:rsidP="008C1DBA">
            <w:pPr>
              <w:widowControl w:val="0"/>
              <w:tabs>
                <w:tab w:val="left" w:pos="307"/>
                <w:tab w:val="left" w:pos="475"/>
              </w:tabs>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bCs/>
                <w:i/>
                <w:iCs/>
                <w:sz w:val="24"/>
                <w:szCs w:val="24"/>
                <w:lang w:eastAsia="ar-SA"/>
              </w:rPr>
              <w:t xml:space="preserve">3.2. </w:t>
            </w:r>
            <w:r w:rsidRPr="00616D5B">
              <w:rPr>
                <w:rFonts w:ascii="Times New Roman" w:eastAsia="Times New Roman" w:hAnsi="Times New Roman" w:cs="Times New Roman"/>
                <w:b/>
                <w:bCs/>
                <w:i/>
                <w:sz w:val="24"/>
                <w:szCs w:val="24"/>
                <w:lang w:eastAsia="ar-SA"/>
              </w:rPr>
              <w:t xml:space="preserve">Сталий розвиток </w:t>
            </w:r>
            <w:r w:rsidRPr="00616D5B">
              <w:rPr>
                <w:rFonts w:ascii="Times New Roman" w:eastAsia="Times New Roman" w:hAnsi="Times New Roman" w:cs="Times New Roman"/>
                <w:b/>
                <w:bCs/>
                <w:i/>
                <w:iCs/>
                <w:sz w:val="24"/>
                <w:szCs w:val="24"/>
                <w:lang w:eastAsia="ar-SA"/>
              </w:rPr>
              <w:t>агропромислового комплексу</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8C1DBA" w:rsidRPr="00616D5B" w:rsidRDefault="008C1DBA" w:rsidP="008C1DBA">
            <w:pPr>
              <w:widowControl w:val="0"/>
              <w:suppressAutoHyphens/>
              <w:spacing w:after="0" w:line="240" w:lineRule="auto"/>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3.2.1. Покращення доступу агровиробників та переробників до ринків збуту.</w:t>
            </w:r>
          </w:p>
          <w:p w:rsidR="008C1DBA" w:rsidRPr="00616D5B" w:rsidRDefault="008C1DBA" w:rsidP="008C1DBA">
            <w:pPr>
              <w:widowControl w:val="0"/>
              <w:suppressAutoHyphens/>
              <w:spacing w:after="0" w:line="240" w:lineRule="auto"/>
              <w:rPr>
                <w:rFonts w:ascii="Times New Roman" w:eastAsia="Calibri" w:hAnsi="Times New Roman" w:cs="Times New Roman"/>
                <w:sz w:val="20"/>
                <w:szCs w:val="20"/>
                <w:lang w:eastAsia="ar-SA"/>
              </w:rPr>
            </w:pPr>
            <w:r w:rsidRPr="00616D5B">
              <w:rPr>
                <w:rFonts w:ascii="Times New Roman" w:eastAsia="Calibri" w:hAnsi="Times New Roman" w:cs="Times New Roman"/>
                <w:sz w:val="24"/>
                <w:szCs w:val="24"/>
                <w:lang w:eastAsia="ar-SA"/>
              </w:rPr>
              <w:t>3.2.2. Підтримка розвитку фермерства та малих сільгоспвиробників.</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3.2.3. Розбудова системи сільськогосподарського дорадництва.</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lastRenderedPageBreak/>
              <w:t>3.2.4. Розвиток сільськогосподарської обслуговуючої кооперації.</w:t>
            </w:r>
          </w:p>
        </w:tc>
      </w:tr>
      <w:tr w:rsidR="008C1DBA" w:rsidRPr="00616D5B" w:rsidTr="00741A67">
        <w:tc>
          <w:tcPr>
            <w:tcW w:w="1526" w:type="dxa"/>
            <w:vMerge/>
            <w:tcBorders>
              <w:top w:val="single" w:sz="4" w:space="0" w:color="000000"/>
              <w:left w:val="single" w:sz="4" w:space="0" w:color="000000"/>
              <w:bottom w:val="single" w:sz="4" w:space="0" w:color="000000"/>
            </w:tcBorders>
            <w:shd w:val="clear" w:color="auto" w:fill="FFFF99"/>
          </w:tcPr>
          <w:p w:rsidR="008C1DBA" w:rsidRPr="00616D5B" w:rsidRDefault="008C1DBA" w:rsidP="008C1DBA">
            <w:pPr>
              <w:widowControl w:val="0"/>
              <w:suppressAutoHyphens/>
              <w:snapToGrid w:val="0"/>
              <w:spacing w:after="0" w:line="240" w:lineRule="auto"/>
              <w:ind w:left="113" w:right="113"/>
              <w:jc w:val="center"/>
              <w:rPr>
                <w:rFonts w:ascii="Times New Roman" w:eastAsia="Times New Roman" w:hAnsi="Times New Roman" w:cs="Times New Roman"/>
                <w:b/>
                <w:sz w:val="24"/>
                <w:szCs w:val="24"/>
                <w:shd w:val="clear" w:color="auto" w:fill="00FFFF"/>
                <w:lang w:eastAsia="ar-SA"/>
              </w:rPr>
            </w:pPr>
          </w:p>
        </w:tc>
        <w:tc>
          <w:tcPr>
            <w:tcW w:w="2551" w:type="dxa"/>
            <w:tcBorders>
              <w:top w:val="single" w:sz="4" w:space="0" w:color="000000"/>
              <w:left w:val="single" w:sz="4" w:space="0" w:color="000000"/>
              <w:bottom w:val="single" w:sz="4" w:space="0" w:color="000000"/>
            </w:tcBorders>
            <w:shd w:val="clear" w:color="auto" w:fill="CCFFCC"/>
          </w:tcPr>
          <w:p w:rsidR="008C1DBA" w:rsidRPr="00616D5B" w:rsidRDefault="008C1DBA" w:rsidP="008C1DBA">
            <w:pPr>
              <w:widowControl w:val="0"/>
              <w:tabs>
                <w:tab w:val="left" w:pos="307"/>
                <w:tab w:val="left" w:pos="475"/>
              </w:tabs>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bCs/>
                <w:i/>
                <w:iCs/>
                <w:sz w:val="24"/>
                <w:szCs w:val="24"/>
                <w:lang w:eastAsia="ar-SA"/>
              </w:rPr>
              <w:t>3.3. Розвиток високотехнологіч-ного промислового виробництва</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3.3.1.Оптимізація роботи ланцюгів «освіта-наука-виробництво» та формування промислових кластерів за перспективними напрямами виробництва.</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3.3.2. Створення умов для використання новітніх технологій та запровадження інновацій.</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3.3.3. Сприяння просуванню продукції товаровиробників області на внутрішньому та зовнішньому ринках.</w:t>
            </w:r>
          </w:p>
        </w:tc>
      </w:tr>
      <w:tr w:rsidR="008C1DBA" w:rsidRPr="00616D5B" w:rsidTr="00741A67">
        <w:tc>
          <w:tcPr>
            <w:tcW w:w="1526" w:type="dxa"/>
            <w:vMerge/>
            <w:tcBorders>
              <w:top w:val="single" w:sz="4" w:space="0" w:color="000000"/>
              <w:left w:val="single" w:sz="4" w:space="0" w:color="000000"/>
              <w:bottom w:val="single" w:sz="4" w:space="0" w:color="000000"/>
            </w:tcBorders>
            <w:shd w:val="clear" w:color="auto" w:fill="FFFF99"/>
          </w:tcPr>
          <w:p w:rsidR="008C1DBA" w:rsidRPr="00616D5B" w:rsidRDefault="008C1DBA" w:rsidP="008C1DBA">
            <w:pPr>
              <w:widowControl w:val="0"/>
              <w:suppressAutoHyphens/>
              <w:snapToGrid w:val="0"/>
              <w:spacing w:after="0" w:line="240" w:lineRule="auto"/>
              <w:ind w:left="113" w:right="113"/>
              <w:jc w:val="center"/>
              <w:rPr>
                <w:rFonts w:ascii="Times New Roman" w:eastAsia="Times New Roman" w:hAnsi="Times New Roman" w:cs="Times New Roman"/>
                <w:b/>
                <w:sz w:val="24"/>
                <w:szCs w:val="24"/>
                <w:shd w:val="clear" w:color="auto" w:fill="00FFFF"/>
                <w:lang w:eastAsia="ar-SA"/>
              </w:rPr>
            </w:pPr>
          </w:p>
        </w:tc>
        <w:tc>
          <w:tcPr>
            <w:tcW w:w="2551" w:type="dxa"/>
            <w:tcBorders>
              <w:top w:val="single" w:sz="4" w:space="0" w:color="000000"/>
              <w:left w:val="single" w:sz="4" w:space="0" w:color="000000"/>
              <w:bottom w:val="single" w:sz="4" w:space="0" w:color="000000"/>
            </w:tcBorders>
            <w:shd w:val="clear" w:color="auto" w:fill="CCFFCC"/>
          </w:tcPr>
          <w:p w:rsidR="008C1DBA" w:rsidRPr="00616D5B" w:rsidRDefault="008C1DBA" w:rsidP="008C1DBA">
            <w:pPr>
              <w:widowControl w:val="0"/>
              <w:tabs>
                <w:tab w:val="left" w:pos="307"/>
                <w:tab w:val="left" w:pos="475"/>
                <w:tab w:val="left" w:pos="692"/>
              </w:tabs>
              <w:suppressAutoHyphens/>
              <w:spacing w:after="0" w:line="240" w:lineRule="auto"/>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
                <w:bCs/>
                <w:i/>
                <w:iCs/>
                <w:sz w:val="24"/>
                <w:szCs w:val="24"/>
                <w:lang w:eastAsia="ar-SA"/>
              </w:rPr>
              <w:t>3.4. Стимулювання розвитку малого і середнього підприємництва</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8C1DBA" w:rsidRPr="00616D5B" w:rsidRDefault="008C1DBA" w:rsidP="008C1DBA">
            <w:pPr>
              <w:widowControl w:val="0"/>
              <w:suppressAutoHyphens/>
              <w:spacing w:after="0" w:line="240" w:lineRule="auto"/>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3.4.1. Підвищення конкурентоспроможності суб’єктів малого та середнього підприємництва.</w:t>
            </w:r>
            <w:r w:rsidRPr="00616D5B">
              <w:rPr>
                <w:rFonts w:ascii="Times New Roman" w:eastAsia="Times New Roman" w:hAnsi="Times New Roman" w:cs="Times New Roman"/>
                <w:sz w:val="24"/>
                <w:szCs w:val="24"/>
                <w:lang w:eastAsia="ar-SA"/>
              </w:rPr>
              <w:t xml:space="preserve"> </w:t>
            </w:r>
          </w:p>
          <w:p w:rsidR="008C1DBA" w:rsidRPr="00616D5B" w:rsidRDefault="008C1DBA" w:rsidP="008C1DBA">
            <w:pPr>
              <w:widowControl w:val="0"/>
              <w:suppressAutoHyphens/>
              <w:spacing w:after="0" w:line="240" w:lineRule="auto"/>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3.4.2 Р</w:t>
            </w:r>
            <w:r w:rsidRPr="00616D5B">
              <w:rPr>
                <w:rFonts w:ascii="Times New Roman" w:eastAsia="Times New Roman" w:hAnsi="Times New Roman" w:cs="Times New Roman"/>
                <w:sz w:val="24"/>
                <w:szCs w:val="24"/>
                <w:lang w:eastAsia="ar-SA"/>
              </w:rPr>
              <w:t>озширення доступу бізнесу до фінансово-кредитних ресурсів.</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3.4.3.І</w:t>
            </w:r>
            <w:r w:rsidRPr="00616D5B">
              <w:rPr>
                <w:rFonts w:ascii="Times New Roman" w:eastAsia="Times New Roman" w:hAnsi="Times New Roman" w:cs="Times New Roman"/>
                <w:sz w:val="24"/>
                <w:szCs w:val="24"/>
                <w:lang w:eastAsia="ar-SA"/>
              </w:rPr>
              <w:t>нформаційно-консультаційна допомога, розвиток інфраструктури підтримки МСП та забезпечення надання якісних публічних послуг.</w:t>
            </w:r>
          </w:p>
        </w:tc>
      </w:tr>
      <w:tr w:rsidR="008C1DBA" w:rsidRPr="00616D5B" w:rsidTr="00741A67">
        <w:tc>
          <w:tcPr>
            <w:tcW w:w="1526" w:type="dxa"/>
            <w:vMerge/>
            <w:tcBorders>
              <w:top w:val="single" w:sz="4" w:space="0" w:color="000000"/>
              <w:left w:val="single" w:sz="4" w:space="0" w:color="000000"/>
              <w:bottom w:val="single" w:sz="4" w:space="0" w:color="000000"/>
            </w:tcBorders>
            <w:shd w:val="clear" w:color="auto" w:fill="FFFF99"/>
          </w:tcPr>
          <w:p w:rsidR="008C1DBA" w:rsidRPr="00616D5B" w:rsidRDefault="008C1DBA" w:rsidP="008C1DBA">
            <w:pPr>
              <w:widowControl w:val="0"/>
              <w:suppressAutoHyphens/>
              <w:snapToGrid w:val="0"/>
              <w:spacing w:after="0" w:line="240" w:lineRule="auto"/>
              <w:ind w:left="113" w:right="113"/>
              <w:jc w:val="center"/>
              <w:rPr>
                <w:rFonts w:ascii="Times New Roman" w:eastAsia="Times New Roman" w:hAnsi="Times New Roman" w:cs="Times New Roman"/>
                <w:b/>
                <w:sz w:val="24"/>
                <w:szCs w:val="24"/>
                <w:shd w:val="clear" w:color="auto" w:fill="00FFFF"/>
                <w:lang w:eastAsia="ar-SA"/>
              </w:rPr>
            </w:pPr>
          </w:p>
        </w:tc>
        <w:tc>
          <w:tcPr>
            <w:tcW w:w="2551" w:type="dxa"/>
            <w:tcBorders>
              <w:top w:val="single" w:sz="4" w:space="0" w:color="000000"/>
              <w:left w:val="single" w:sz="4" w:space="0" w:color="000000"/>
              <w:bottom w:val="single" w:sz="4" w:space="0" w:color="000000"/>
            </w:tcBorders>
            <w:shd w:val="clear" w:color="auto" w:fill="CCFFCC"/>
          </w:tcPr>
          <w:p w:rsidR="008C1DBA" w:rsidRPr="00616D5B" w:rsidRDefault="008C1DBA" w:rsidP="008C1DBA">
            <w:pPr>
              <w:widowControl w:val="0"/>
              <w:tabs>
                <w:tab w:val="left" w:pos="307"/>
                <w:tab w:val="left" w:pos="475"/>
              </w:tabs>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bCs/>
                <w:i/>
                <w:iCs/>
                <w:sz w:val="24"/>
                <w:szCs w:val="24"/>
                <w:lang w:eastAsia="ar-SA"/>
              </w:rPr>
              <w:t xml:space="preserve">3.5. </w:t>
            </w:r>
            <w:r w:rsidRPr="00616D5B">
              <w:rPr>
                <w:rFonts w:ascii="Times New Roman" w:eastAsia="Times New Roman" w:hAnsi="Times New Roman" w:cs="Times New Roman"/>
                <w:b/>
                <w:bCs/>
                <w:i/>
                <w:sz w:val="24"/>
                <w:szCs w:val="24"/>
                <w:lang w:eastAsia="ar-SA"/>
              </w:rPr>
              <w:t>Підвищення ефективності використання рекреаційних ресурсів області</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3.5.1.</w:t>
            </w:r>
            <w:r w:rsidRPr="00616D5B">
              <w:rPr>
                <w:rFonts w:ascii="Times New Roman" w:eastAsia="Times New Roman" w:hAnsi="Times New Roman" w:cs="Times New Roman"/>
                <w:bCs/>
                <w:iCs/>
                <w:sz w:val="24"/>
                <w:szCs w:val="24"/>
                <w:lang w:eastAsia="ar-SA"/>
              </w:rPr>
              <w:t>Формування позитивного іміджу області як регіону, привабливого для туризму.</w:t>
            </w:r>
          </w:p>
          <w:p w:rsidR="008C1DBA" w:rsidRPr="00616D5B" w:rsidRDefault="008C1DBA"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3.5.2.  Р</w:t>
            </w:r>
            <w:r w:rsidRPr="00616D5B">
              <w:rPr>
                <w:rFonts w:ascii="Times New Roman" w:eastAsia="Times New Roman" w:hAnsi="Times New Roman" w:cs="Times New Roman"/>
                <w:bCs/>
                <w:iCs/>
                <w:sz w:val="24"/>
                <w:szCs w:val="24"/>
                <w:lang w:eastAsia="ar-SA"/>
              </w:rPr>
              <w:t>озвиток рекреаційної інфраструктури</w:t>
            </w:r>
            <w:r w:rsidRPr="00616D5B">
              <w:rPr>
                <w:rFonts w:ascii="Times New Roman" w:eastAsia="Times New Roman" w:hAnsi="Times New Roman" w:cs="Times New Roman"/>
                <w:sz w:val="24"/>
                <w:szCs w:val="24"/>
                <w:lang w:eastAsia="ar-SA"/>
              </w:rPr>
              <w:t xml:space="preserve"> та підвищення привабливості  наявних об’єктів.</w:t>
            </w:r>
          </w:p>
          <w:p w:rsidR="008C1DBA" w:rsidRPr="00616D5B" w:rsidRDefault="008C1DBA" w:rsidP="006B798F">
            <w:pPr>
              <w:widowControl w:val="0"/>
              <w:suppressAutoHyphens/>
              <w:spacing w:after="0" w:line="240" w:lineRule="auto"/>
              <w:rPr>
                <w:rFonts w:ascii="Times New Roman" w:eastAsia="Times New Roman" w:hAnsi="Times New Roman" w:cs="Times New Roman"/>
                <w:sz w:val="24"/>
                <w:szCs w:val="24"/>
                <w:lang w:val="ru-RU" w:eastAsia="ar-SA"/>
              </w:rPr>
            </w:pPr>
            <w:r w:rsidRPr="00616D5B">
              <w:rPr>
                <w:rFonts w:ascii="Times New Roman" w:eastAsia="Times New Roman" w:hAnsi="Times New Roman" w:cs="Times New Roman"/>
                <w:sz w:val="24"/>
                <w:szCs w:val="24"/>
                <w:lang w:eastAsia="ar-SA"/>
              </w:rPr>
              <w:t>3.5.3. Розвиток зеленого (екологічного), подієвого, активного та інших видів туризму, створення сучасних туристичних маршрутів та продуктів, а також центрів відпочинку.</w:t>
            </w:r>
          </w:p>
        </w:tc>
      </w:tr>
      <w:tr w:rsidR="00D53D20" w:rsidRPr="00616D5B" w:rsidTr="004B1463">
        <w:tc>
          <w:tcPr>
            <w:tcW w:w="1526" w:type="dxa"/>
            <w:vMerge w:val="restart"/>
            <w:tcBorders>
              <w:top w:val="single" w:sz="4" w:space="0" w:color="000000"/>
              <w:left w:val="single" w:sz="4" w:space="0" w:color="000000"/>
            </w:tcBorders>
            <w:shd w:val="clear" w:color="auto" w:fill="FFFF99"/>
            <w:textDirection w:val="btLr"/>
          </w:tcPr>
          <w:p w:rsidR="00D53D20" w:rsidRPr="00616D5B" w:rsidRDefault="00D53D20" w:rsidP="008C1DBA">
            <w:pPr>
              <w:widowControl w:val="0"/>
              <w:suppressAutoHyphens/>
              <w:spacing w:after="0" w:line="240" w:lineRule="auto"/>
              <w:ind w:left="113" w:right="113"/>
              <w:jc w:val="right"/>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4. Прискорений інноваційний розвиток пріоритетних сфер економічної діяльності</w:t>
            </w:r>
          </w:p>
          <w:p w:rsidR="00D53D20" w:rsidRPr="00616D5B" w:rsidRDefault="00D53D20" w:rsidP="008C1DBA">
            <w:pPr>
              <w:widowControl w:val="0"/>
              <w:suppressAutoHyphens/>
              <w:spacing w:after="0" w:line="240" w:lineRule="auto"/>
              <w:ind w:left="113" w:right="113"/>
              <w:jc w:val="center"/>
              <w:rPr>
                <w:rFonts w:ascii="Times New Roman" w:eastAsia="Times New Roman" w:hAnsi="Times New Roman" w:cs="Times New Roman"/>
                <w:b/>
                <w:sz w:val="24"/>
                <w:szCs w:val="24"/>
                <w:lang w:eastAsia="ar-SA"/>
              </w:rPr>
            </w:pPr>
          </w:p>
        </w:tc>
        <w:tc>
          <w:tcPr>
            <w:tcW w:w="2551" w:type="dxa"/>
            <w:tcBorders>
              <w:top w:val="single" w:sz="4" w:space="0" w:color="000000"/>
              <w:left w:val="single" w:sz="4" w:space="0" w:color="000000"/>
              <w:bottom w:val="single" w:sz="4" w:space="0" w:color="000000"/>
            </w:tcBorders>
            <w:shd w:val="clear" w:color="auto" w:fill="CCFFCC"/>
          </w:tcPr>
          <w:p w:rsidR="00D53D20" w:rsidRPr="00616D5B" w:rsidRDefault="00D53D20" w:rsidP="008C1DBA">
            <w:pPr>
              <w:widowControl w:val="0"/>
              <w:tabs>
                <w:tab w:val="left" w:pos="307"/>
                <w:tab w:val="left" w:pos="475"/>
              </w:tabs>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i/>
                <w:sz w:val="24"/>
                <w:szCs w:val="24"/>
                <w:lang w:eastAsia="ar-SA"/>
              </w:rPr>
              <w:t>4.1 Нарощування виробництва якісної сільгоспсировини та розвиток її поглибленої переробки</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D53D20" w:rsidRPr="00616D5B" w:rsidRDefault="00D53D20"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4.1.1 Створення умов для нарощування виробництва сільгосппродукції та розбудова ланцюгів її переробки за схемою «від поля до столу».</w:t>
            </w:r>
          </w:p>
          <w:p w:rsidR="00D53D20" w:rsidRPr="00616D5B" w:rsidRDefault="00D53D20"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4.1.2. Розвиток органічного землеробства та виробництва  екологічно чистих продуктів харчування.</w:t>
            </w:r>
          </w:p>
          <w:p w:rsidR="00D53D20" w:rsidRPr="00616D5B" w:rsidRDefault="00D53D20"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4.1.3. Підтримка розвитку інновацій в агропромисловому секторі економіки області.</w:t>
            </w:r>
          </w:p>
        </w:tc>
      </w:tr>
      <w:tr w:rsidR="00D53D20" w:rsidRPr="00616D5B" w:rsidTr="004B1463">
        <w:tc>
          <w:tcPr>
            <w:tcW w:w="1526" w:type="dxa"/>
            <w:vMerge/>
            <w:tcBorders>
              <w:left w:val="single" w:sz="4" w:space="0" w:color="000000"/>
            </w:tcBorders>
            <w:shd w:val="clear" w:color="auto" w:fill="FFFF99"/>
          </w:tcPr>
          <w:p w:rsidR="00D53D20" w:rsidRPr="00616D5B" w:rsidRDefault="00D53D20" w:rsidP="008C1DBA">
            <w:pPr>
              <w:widowControl w:val="0"/>
              <w:suppressAutoHyphens/>
              <w:snapToGrid w:val="0"/>
              <w:spacing w:after="0" w:line="240" w:lineRule="auto"/>
              <w:ind w:left="113" w:right="113"/>
              <w:jc w:val="center"/>
              <w:rPr>
                <w:rFonts w:ascii="Times New Roman" w:eastAsia="Times New Roman" w:hAnsi="Times New Roman" w:cs="Times New Roman"/>
                <w:b/>
                <w:sz w:val="24"/>
                <w:szCs w:val="24"/>
                <w:shd w:val="clear" w:color="auto" w:fill="00FFFF"/>
                <w:lang w:eastAsia="ar-SA"/>
              </w:rPr>
            </w:pPr>
          </w:p>
        </w:tc>
        <w:tc>
          <w:tcPr>
            <w:tcW w:w="2551" w:type="dxa"/>
            <w:tcBorders>
              <w:top w:val="single" w:sz="4" w:space="0" w:color="000000"/>
              <w:left w:val="single" w:sz="4" w:space="0" w:color="000000"/>
              <w:bottom w:val="single" w:sz="4" w:space="0" w:color="000000"/>
            </w:tcBorders>
            <w:shd w:val="clear" w:color="auto" w:fill="CCFFCC"/>
          </w:tcPr>
          <w:p w:rsidR="00D53D20" w:rsidRPr="00616D5B" w:rsidRDefault="00D53D20" w:rsidP="008C1DBA">
            <w:pPr>
              <w:widowControl w:val="0"/>
              <w:tabs>
                <w:tab w:val="left" w:pos="307"/>
                <w:tab w:val="left" w:pos="475"/>
              </w:tabs>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i/>
                <w:sz w:val="24"/>
                <w:szCs w:val="24"/>
                <w:lang w:eastAsia="ar-SA"/>
              </w:rPr>
              <w:t>4.2. Розвиток «зелених» технологій та біоекономіки</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D53D20" w:rsidRPr="00616D5B" w:rsidRDefault="00D53D20" w:rsidP="008C1DBA">
            <w:pPr>
              <w:widowControl w:val="0"/>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4.2.1 Підтримка розвитку інновацій у сфері «зелених технологій» та біоекономіки.</w:t>
            </w:r>
          </w:p>
        </w:tc>
      </w:tr>
      <w:tr w:rsidR="00D53D20" w:rsidRPr="00616D5B" w:rsidTr="004B1463">
        <w:tc>
          <w:tcPr>
            <w:tcW w:w="1526" w:type="dxa"/>
            <w:vMerge/>
            <w:tcBorders>
              <w:left w:val="single" w:sz="4" w:space="0" w:color="000000"/>
            </w:tcBorders>
            <w:shd w:val="clear" w:color="auto" w:fill="FFFF99"/>
          </w:tcPr>
          <w:p w:rsidR="00D53D20" w:rsidRPr="00616D5B" w:rsidRDefault="00D53D20" w:rsidP="008C1DBA">
            <w:pPr>
              <w:widowControl w:val="0"/>
              <w:suppressAutoHyphens/>
              <w:snapToGrid w:val="0"/>
              <w:spacing w:after="0" w:line="240" w:lineRule="auto"/>
              <w:ind w:left="113" w:right="113"/>
              <w:jc w:val="center"/>
              <w:rPr>
                <w:rFonts w:ascii="Times New Roman" w:eastAsia="Times New Roman" w:hAnsi="Times New Roman" w:cs="Times New Roman"/>
                <w:b/>
                <w:sz w:val="24"/>
                <w:szCs w:val="24"/>
                <w:shd w:val="clear" w:color="auto" w:fill="00FFFF"/>
                <w:lang w:eastAsia="ar-SA"/>
              </w:rPr>
            </w:pPr>
          </w:p>
        </w:tc>
        <w:tc>
          <w:tcPr>
            <w:tcW w:w="2551" w:type="dxa"/>
            <w:tcBorders>
              <w:top w:val="single" w:sz="4" w:space="0" w:color="000000"/>
              <w:left w:val="single" w:sz="4" w:space="0" w:color="000000"/>
              <w:bottom w:val="single" w:sz="4" w:space="0" w:color="000000"/>
            </w:tcBorders>
            <w:shd w:val="clear" w:color="auto" w:fill="CCFFCC"/>
          </w:tcPr>
          <w:p w:rsidR="00D53D20" w:rsidRPr="00616D5B" w:rsidRDefault="00D53D20" w:rsidP="008C1DBA">
            <w:pPr>
              <w:widowControl w:val="0"/>
              <w:tabs>
                <w:tab w:val="left" w:pos="307"/>
                <w:tab w:val="left" w:pos="475"/>
              </w:tabs>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i/>
                <w:sz w:val="24"/>
                <w:szCs w:val="24"/>
                <w:lang w:eastAsia="ar-SA"/>
              </w:rPr>
              <w:t xml:space="preserve">4.3.  Розвиток  інформаційних, інформаційно-комунікаційних технологій та їх впровадження у різних сферах життєдіяльності і виробництва </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D53D20" w:rsidRPr="00616D5B" w:rsidRDefault="00D53D20" w:rsidP="008C1DBA">
            <w:pPr>
              <w:widowControl w:val="0"/>
              <w:tabs>
                <w:tab w:val="left" w:pos="283"/>
                <w:tab w:val="left" w:pos="511"/>
              </w:tabs>
              <w:suppressAutoHyphens/>
              <w:autoSpaceDE w:val="0"/>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4.3.1. Сприяння якісній підготовці фахівців ІТ-індустрії та поглиблення цифрової освіченості суспільства.</w:t>
            </w:r>
          </w:p>
          <w:p w:rsidR="00D53D20" w:rsidRPr="00616D5B" w:rsidRDefault="00D53D20" w:rsidP="008C1DBA">
            <w:pPr>
              <w:widowControl w:val="0"/>
              <w:tabs>
                <w:tab w:val="left" w:pos="283"/>
                <w:tab w:val="left" w:pos="511"/>
              </w:tabs>
              <w:suppressAutoHyphens/>
              <w:autoSpaceDE w:val="0"/>
              <w:spacing w:after="0" w:line="240" w:lineRule="auto"/>
              <w:rPr>
                <w:rFonts w:ascii="Times New Roman" w:eastAsia="Times New Roman" w:hAnsi="Times New Roman" w:cs="Times New Roman"/>
                <w:color w:val="222222"/>
                <w:sz w:val="20"/>
                <w:szCs w:val="20"/>
                <w:lang w:val="ru-RU" w:eastAsia="ar-SA"/>
              </w:rPr>
            </w:pPr>
            <w:r w:rsidRPr="00616D5B">
              <w:rPr>
                <w:rFonts w:ascii="Times New Roman" w:eastAsia="Times New Roman" w:hAnsi="Times New Roman" w:cs="Times New Roman"/>
                <w:sz w:val="24"/>
                <w:szCs w:val="24"/>
                <w:lang w:eastAsia="ar-SA"/>
              </w:rPr>
              <w:t>4.3.2. Формування в регіоні сприятливого середовища для розвитку ІТ-індустрії.</w:t>
            </w:r>
          </w:p>
          <w:p w:rsidR="00D53D20" w:rsidRPr="00616D5B" w:rsidRDefault="00D53D20" w:rsidP="008C1DBA">
            <w:pPr>
              <w:widowControl w:val="0"/>
              <w:suppressAutoHyphens/>
              <w:spacing w:after="0" w:line="240" w:lineRule="auto"/>
              <w:rPr>
                <w:rFonts w:ascii="Times New Roman" w:eastAsia="Times New Roman" w:hAnsi="Times New Roman" w:cs="Times New Roman"/>
                <w:color w:val="222222"/>
                <w:sz w:val="24"/>
                <w:szCs w:val="24"/>
                <w:lang w:eastAsia="ar-SA"/>
              </w:rPr>
            </w:pPr>
            <w:r w:rsidRPr="00616D5B">
              <w:rPr>
                <w:rFonts w:ascii="Times New Roman" w:eastAsia="Times New Roman" w:hAnsi="Times New Roman" w:cs="Times New Roman"/>
                <w:color w:val="222222"/>
                <w:sz w:val="24"/>
                <w:szCs w:val="24"/>
                <w:lang w:eastAsia="ar-SA"/>
              </w:rPr>
              <w:t>4.3.3 Розвиток електронних публічних послуг, відкритості та прозорості влади для громадян, представників бізнесу та громадських організацій.</w:t>
            </w:r>
          </w:p>
          <w:p w:rsidR="00D53D20" w:rsidRPr="00616D5B" w:rsidRDefault="00D53D20" w:rsidP="008C1DBA">
            <w:pPr>
              <w:widowControl w:val="0"/>
              <w:suppressAutoHyphens/>
              <w:spacing w:after="0" w:line="240" w:lineRule="auto"/>
              <w:rPr>
                <w:rFonts w:ascii="Times New Roman" w:eastAsia="Times New Roman" w:hAnsi="Times New Roman" w:cs="Times New Roman"/>
                <w:color w:val="222222"/>
                <w:sz w:val="24"/>
                <w:szCs w:val="24"/>
                <w:lang w:eastAsia="ar-SA"/>
              </w:rPr>
            </w:pPr>
          </w:p>
        </w:tc>
      </w:tr>
      <w:tr w:rsidR="00D53D20" w:rsidRPr="00616D5B" w:rsidTr="004B1463">
        <w:tc>
          <w:tcPr>
            <w:tcW w:w="1526" w:type="dxa"/>
            <w:vMerge/>
            <w:tcBorders>
              <w:left w:val="single" w:sz="4" w:space="0" w:color="000000"/>
              <w:bottom w:val="single" w:sz="4" w:space="0" w:color="000000"/>
            </w:tcBorders>
            <w:shd w:val="clear" w:color="auto" w:fill="FFFF99"/>
          </w:tcPr>
          <w:p w:rsidR="00D53D20" w:rsidRPr="00616D5B" w:rsidRDefault="00D53D20" w:rsidP="00782603">
            <w:pPr>
              <w:widowControl w:val="0"/>
              <w:suppressAutoHyphens/>
              <w:snapToGrid w:val="0"/>
              <w:spacing w:after="0" w:line="240" w:lineRule="auto"/>
              <w:ind w:left="113" w:right="113"/>
              <w:jc w:val="center"/>
              <w:rPr>
                <w:rFonts w:ascii="Times New Roman" w:eastAsia="Times New Roman" w:hAnsi="Times New Roman" w:cs="Times New Roman"/>
                <w:b/>
                <w:sz w:val="24"/>
                <w:szCs w:val="24"/>
                <w:shd w:val="clear" w:color="auto" w:fill="00FFFF"/>
                <w:lang w:eastAsia="ar-SA"/>
              </w:rPr>
            </w:pPr>
          </w:p>
        </w:tc>
        <w:tc>
          <w:tcPr>
            <w:tcW w:w="2551" w:type="dxa"/>
            <w:tcBorders>
              <w:top w:val="single" w:sz="4" w:space="0" w:color="000000"/>
              <w:left w:val="single" w:sz="4" w:space="0" w:color="000000"/>
              <w:bottom w:val="single" w:sz="4" w:space="0" w:color="000000"/>
            </w:tcBorders>
            <w:shd w:val="clear" w:color="auto" w:fill="CCFFCC"/>
          </w:tcPr>
          <w:p w:rsidR="00D53D20" w:rsidRPr="00616D5B" w:rsidRDefault="00D53D20" w:rsidP="00B76303">
            <w:pPr>
              <w:widowControl w:val="0"/>
              <w:tabs>
                <w:tab w:val="left" w:pos="307"/>
                <w:tab w:val="left" w:pos="475"/>
              </w:tabs>
              <w:suppressAutoHyphens/>
              <w:spacing w:after="0" w:line="240" w:lineRule="auto"/>
              <w:rPr>
                <w:rFonts w:ascii="Times New Roman" w:eastAsia="Times New Roman" w:hAnsi="Times New Roman" w:cs="Times New Roman"/>
                <w:b/>
                <w:i/>
                <w:sz w:val="24"/>
                <w:szCs w:val="24"/>
                <w:lang w:eastAsia="ar-SA"/>
              </w:rPr>
            </w:pPr>
            <w:r w:rsidRPr="00616D5B">
              <w:rPr>
                <w:rFonts w:ascii="Times New Roman" w:eastAsia="Times New Roman" w:hAnsi="Times New Roman" w:cs="Times New Roman"/>
                <w:b/>
                <w:i/>
                <w:sz w:val="24"/>
                <w:szCs w:val="24"/>
                <w:lang w:eastAsia="ar-SA"/>
              </w:rPr>
              <w:t>4.4.</w:t>
            </w:r>
            <w:r w:rsidRPr="00616D5B">
              <w:rPr>
                <w:b/>
                <w:sz w:val="28"/>
                <w:szCs w:val="28"/>
              </w:rPr>
              <w:t xml:space="preserve"> </w:t>
            </w:r>
            <w:r w:rsidRPr="00616D5B">
              <w:rPr>
                <w:rFonts w:ascii="Times New Roman" w:eastAsia="Times New Roman" w:hAnsi="Times New Roman" w:cs="Times New Roman"/>
                <w:b/>
                <w:i/>
                <w:sz w:val="24"/>
                <w:szCs w:val="24"/>
                <w:lang w:eastAsia="ar-SA"/>
              </w:rPr>
              <w:t xml:space="preserve">Сприяння розвитку інноваційноспрямо-ваних </w:t>
            </w:r>
            <w:r w:rsidR="00B76303" w:rsidRPr="00616D5B">
              <w:rPr>
                <w:rFonts w:ascii="Times New Roman" w:eastAsia="Times New Roman" w:hAnsi="Times New Roman" w:cs="Times New Roman"/>
                <w:b/>
                <w:i/>
                <w:sz w:val="24"/>
                <w:szCs w:val="24"/>
                <w:lang w:eastAsia="ar-SA"/>
              </w:rPr>
              <w:t xml:space="preserve"> та експортоорієнто</w:t>
            </w:r>
            <w:r w:rsidR="001C029F" w:rsidRPr="00616D5B">
              <w:rPr>
                <w:rFonts w:ascii="Times New Roman" w:eastAsia="Times New Roman" w:hAnsi="Times New Roman" w:cs="Times New Roman"/>
                <w:b/>
                <w:i/>
                <w:sz w:val="24"/>
                <w:szCs w:val="24"/>
                <w:lang w:eastAsia="ar-SA"/>
              </w:rPr>
              <w:t>-</w:t>
            </w:r>
            <w:r w:rsidR="00B76303" w:rsidRPr="00616D5B">
              <w:rPr>
                <w:rFonts w:ascii="Times New Roman" w:eastAsia="Times New Roman" w:hAnsi="Times New Roman" w:cs="Times New Roman"/>
                <w:b/>
                <w:i/>
                <w:sz w:val="24"/>
                <w:szCs w:val="24"/>
                <w:lang w:eastAsia="ar-SA"/>
              </w:rPr>
              <w:lastRenderedPageBreak/>
              <w:t xml:space="preserve">ваних </w:t>
            </w:r>
            <w:r w:rsidRPr="00616D5B">
              <w:rPr>
                <w:rFonts w:ascii="Times New Roman" w:eastAsia="Times New Roman" w:hAnsi="Times New Roman" w:cs="Times New Roman"/>
                <w:b/>
                <w:i/>
                <w:sz w:val="24"/>
                <w:szCs w:val="24"/>
                <w:lang w:eastAsia="ar-SA"/>
              </w:rPr>
              <w:t xml:space="preserve">галузей промисловості  </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D53D20" w:rsidRPr="00616D5B" w:rsidRDefault="00D53D20" w:rsidP="00782603">
            <w:pPr>
              <w:widowControl w:val="0"/>
              <w:tabs>
                <w:tab w:val="left" w:pos="283"/>
                <w:tab w:val="left" w:pos="511"/>
              </w:tabs>
              <w:suppressAutoHyphens/>
              <w:autoSpaceDE w:val="0"/>
              <w:spacing w:after="0" w:line="240" w:lineRule="auto"/>
              <w:rPr>
                <w:rFonts w:ascii="Times New Roman" w:eastAsia="Times New Roman" w:hAnsi="Times New Roman" w:cs="Times New Roman"/>
                <w:sz w:val="24"/>
                <w:szCs w:val="24"/>
                <w:lang w:eastAsia="ar-SA"/>
              </w:rPr>
            </w:pPr>
            <w:r w:rsidRPr="00616D5B">
              <w:rPr>
                <w:rFonts w:ascii="Times New Roman" w:hAnsi="Times New Roman" w:cs="Times New Roman"/>
                <w:color w:val="000000"/>
                <w:sz w:val="24"/>
                <w:szCs w:val="24"/>
              </w:rPr>
              <w:lastRenderedPageBreak/>
              <w:t>4.4.1</w:t>
            </w:r>
            <w:r w:rsidRPr="00616D5B">
              <w:rPr>
                <w:rFonts w:ascii="Times New Roman" w:eastAsia="Times New Roman" w:hAnsi="Times New Roman" w:cs="Times New Roman"/>
                <w:sz w:val="24"/>
                <w:szCs w:val="24"/>
                <w:lang w:eastAsia="ar-SA"/>
              </w:rPr>
              <w:t>. Підтримка видів економічної діяльності, які характеризуються значним інноваційним та експортним потенціалом (машинобудування, легка промисловість, інші).</w:t>
            </w:r>
          </w:p>
          <w:p w:rsidR="00D53D20" w:rsidRPr="00616D5B" w:rsidRDefault="00D53D20" w:rsidP="00782603">
            <w:pPr>
              <w:widowControl w:val="0"/>
              <w:tabs>
                <w:tab w:val="left" w:pos="283"/>
                <w:tab w:val="left" w:pos="511"/>
              </w:tabs>
              <w:suppressAutoHyphens/>
              <w:autoSpaceDE w:val="0"/>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4.4.2. Підтримка  ініціатив обдарованої молоді, </w:t>
            </w:r>
            <w:r w:rsidRPr="00616D5B">
              <w:rPr>
                <w:rFonts w:ascii="Times New Roman" w:eastAsia="Times New Roman" w:hAnsi="Times New Roman" w:cs="Times New Roman"/>
                <w:sz w:val="24"/>
                <w:szCs w:val="24"/>
                <w:lang w:eastAsia="ar-SA"/>
              </w:rPr>
              <w:lastRenderedPageBreak/>
              <w:t>прикладних досліджень та інноваційних стартапів.</w:t>
            </w:r>
          </w:p>
          <w:p w:rsidR="00D53D20" w:rsidRPr="00616D5B" w:rsidRDefault="00D53D20" w:rsidP="00782603">
            <w:pPr>
              <w:widowControl w:val="0"/>
              <w:tabs>
                <w:tab w:val="left" w:pos="283"/>
                <w:tab w:val="left" w:pos="511"/>
              </w:tabs>
              <w:suppressAutoHyphens/>
              <w:autoSpaceDE w:val="0"/>
              <w:spacing w:after="0" w:line="240" w:lineRule="auto"/>
              <w:rPr>
                <w:color w:val="000000"/>
                <w:sz w:val="24"/>
                <w:szCs w:val="24"/>
              </w:rPr>
            </w:pPr>
            <w:r w:rsidRPr="00616D5B">
              <w:rPr>
                <w:rFonts w:ascii="Times New Roman" w:eastAsia="Times New Roman" w:hAnsi="Times New Roman" w:cs="Times New Roman"/>
                <w:sz w:val="24"/>
                <w:szCs w:val="24"/>
                <w:lang w:eastAsia="ar-SA"/>
              </w:rPr>
              <w:t>4.4.3. Інституційна підтримка розвитку інновацій, їх комерціалізації та трансферу технологій в усі сфери регіональної економіки.</w:t>
            </w:r>
          </w:p>
        </w:tc>
      </w:tr>
      <w:tr w:rsidR="00782603" w:rsidRPr="00616D5B" w:rsidTr="00741A67">
        <w:tc>
          <w:tcPr>
            <w:tcW w:w="1526" w:type="dxa"/>
            <w:vMerge w:val="restart"/>
            <w:tcBorders>
              <w:top w:val="single" w:sz="4" w:space="0" w:color="000000"/>
              <w:left w:val="single" w:sz="4" w:space="0" w:color="000000"/>
              <w:bottom w:val="single" w:sz="4" w:space="0" w:color="000000"/>
            </w:tcBorders>
            <w:shd w:val="clear" w:color="auto" w:fill="FFFF99"/>
            <w:textDirection w:val="btLr"/>
          </w:tcPr>
          <w:p w:rsidR="00D53D20" w:rsidRPr="00616D5B" w:rsidRDefault="0011505B" w:rsidP="0080783F">
            <w:pPr>
              <w:keepNext/>
              <w:tabs>
                <w:tab w:val="num" w:pos="432"/>
              </w:tabs>
              <w:suppressAutoHyphens/>
              <w:spacing w:after="0" w:line="240" w:lineRule="auto"/>
              <w:ind w:left="113" w:right="113"/>
              <w:jc w:val="right"/>
              <w:outlineLvl w:val="0"/>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lastRenderedPageBreak/>
              <w:t xml:space="preserve">5. </w:t>
            </w:r>
            <w:r w:rsidR="005B593F" w:rsidRPr="00616D5B">
              <w:rPr>
                <w:rFonts w:ascii="Times New Roman" w:eastAsia="Times New Roman" w:hAnsi="Times New Roman" w:cs="Times New Roman"/>
                <w:b/>
                <w:bCs/>
                <w:sz w:val="24"/>
                <w:szCs w:val="24"/>
                <w:lang w:eastAsia="ar-SA"/>
              </w:rPr>
              <w:t xml:space="preserve">Ефективне багаторівневе врядування </w:t>
            </w:r>
          </w:p>
          <w:p w:rsidR="005B593F" w:rsidRPr="00616D5B" w:rsidRDefault="005B593F" w:rsidP="0080783F">
            <w:pPr>
              <w:keepNext/>
              <w:tabs>
                <w:tab w:val="num" w:pos="432"/>
              </w:tabs>
              <w:suppressAutoHyphens/>
              <w:spacing w:after="0" w:line="240" w:lineRule="auto"/>
              <w:ind w:left="113" w:right="113"/>
              <w:jc w:val="right"/>
              <w:outlineLvl w:val="0"/>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та управління територіальним розвитком</w:t>
            </w:r>
          </w:p>
          <w:p w:rsidR="00782603" w:rsidRPr="00616D5B" w:rsidRDefault="00782603" w:rsidP="005B593F">
            <w:pPr>
              <w:widowControl w:val="0"/>
              <w:suppressAutoHyphens/>
              <w:spacing w:after="0" w:line="240" w:lineRule="auto"/>
              <w:ind w:left="113" w:right="113"/>
              <w:jc w:val="right"/>
              <w:rPr>
                <w:rFonts w:ascii="Times New Roman" w:eastAsia="Times New Roman" w:hAnsi="Times New Roman" w:cs="Times New Roman"/>
                <w:b/>
                <w:bCs/>
                <w:sz w:val="24"/>
                <w:szCs w:val="24"/>
                <w:lang w:eastAsia="ar-SA"/>
              </w:rPr>
            </w:pPr>
          </w:p>
        </w:tc>
        <w:tc>
          <w:tcPr>
            <w:tcW w:w="2551" w:type="dxa"/>
            <w:tcBorders>
              <w:top w:val="single" w:sz="4" w:space="0" w:color="000000"/>
              <w:left w:val="single" w:sz="4" w:space="0" w:color="000000"/>
              <w:bottom w:val="single" w:sz="4" w:space="0" w:color="000000"/>
            </w:tcBorders>
            <w:shd w:val="clear" w:color="auto" w:fill="CCFFCC"/>
          </w:tcPr>
          <w:p w:rsidR="00782603" w:rsidRPr="00616D5B" w:rsidRDefault="00235FE9" w:rsidP="00782603">
            <w:pPr>
              <w:widowControl w:val="0"/>
              <w:tabs>
                <w:tab w:val="left" w:pos="307"/>
                <w:tab w:val="left" w:pos="475"/>
              </w:tabs>
              <w:suppressAutoHyphens/>
              <w:spacing w:after="0" w:line="240" w:lineRule="auto"/>
              <w:rPr>
                <w:rFonts w:ascii="Times New Roman" w:eastAsia="Times New Roman" w:hAnsi="Times New Roman" w:cs="Times New Roman"/>
                <w:b/>
                <w:i/>
                <w:sz w:val="24"/>
                <w:szCs w:val="24"/>
                <w:lang w:eastAsia="ar-SA"/>
              </w:rPr>
            </w:pPr>
            <w:r w:rsidRPr="00616D5B">
              <w:rPr>
                <w:rFonts w:ascii="Times New Roman" w:eastAsia="Times New Roman" w:hAnsi="Times New Roman" w:cs="Times New Roman"/>
                <w:b/>
                <w:i/>
                <w:sz w:val="24"/>
                <w:szCs w:val="24"/>
                <w:lang w:eastAsia="ar-SA"/>
              </w:rPr>
              <w:t>5.1.Посилення можливостей територій з особливими проблемами розвитку</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1E2E95" w:rsidRPr="00616D5B" w:rsidRDefault="001E2E95" w:rsidP="001E2E95">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5.1.1 Посилення використання потенціалу розвитку середніх та малих міст</w:t>
            </w:r>
          </w:p>
          <w:p w:rsidR="001E2E95" w:rsidRPr="00616D5B" w:rsidRDefault="001E2E95" w:rsidP="001E2E95">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5.1.2</w:t>
            </w:r>
            <w:r w:rsidRPr="00616D5B">
              <w:rPr>
                <w:rFonts w:ascii="Times New Roman" w:eastAsia="Times New Roman" w:hAnsi="Times New Roman" w:cs="Times New Roman"/>
                <w:iCs/>
                <w:sz w:val="24"/>
                <w:szCs w:val="24"/>
                <w:lang w:eastAsia="ar-SA"/>
              </w:rPr>
              <w:t xml:space="preserve"> Р</w:t>
            </w:r>
            <w:r w:rsidRPr="00616D5B">
              <w:rPr>
                <w:rFonts w:ascii="Times New Roman" w:eastAsia="Times New Roman" w:hAnsi="Times New Roman" w:cs="Times New Roman"/>
                <w:sz w:val="24"/>
                <w:szCs w:val="24"/>
                <w:lang w:eastAsia="ar-SA"/>
              </w:rPr>
              <w:t>озвиток сільських територій</w:t>
            </w:r>
          </w:p>
          <w:p w:rsidR="001E2E95" w:rsidRPr="00616D5B" w:rsidRDefault="001E2E95" w:rsidP="001E2E95">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5.1.3  Стимулювання економічного зростання на територіях з особливими проблемами розвитку  </w:t>
            </w:r>
          </w:p>
          <w:p w:rsidR="00782603" w:rsidRPr="00616D5B" w:rsidRDefault="00782603" w:rsidP="00782603">
            <w:pPr>
              <w:widowControl w:val="0"/>
              <w:suppressAutoHyphens/>
              <w:spacing w:after="0" w:line="240" w:lineRule="auto"/>
              <w:rPr>
                <w:rFonts w:ascii="Times New Roman" w:eastAsia="Times New Roman" w:hAnsi="Times New Roman" w:cs="Times New Roman"/>
                <w:color w:val="C00000"/>
                <w:sz w:val="24"/>
                <w:szCs w:val="24"/>
                <w:lang w:eastAsia="ar-SA"/>
              </w:rPr>
            </w:pPr>
          </w:p>
        </w:tc>
      </w:tr>
      <w:tr w:rsidR="005B593F" w:rsidRPr="00616D5B" w:rsidTr="00741A67">
        <w:tc>
          <w:tcPr>
            <w:tcW w:w="1526" w:type="dxa"/>
            <w:vMerge/>
            <w:tcBorders>
              <w:top w:val="single" w:sz="4" w:space="0" w:color="000000"/>
              <w:left w:val="single" w:sz="4" w:space="0" w:color="000000"/>
              <w:bottom w:val="single" w:sz="4" w:space="0" w:color="000000"/>
            </w:tcBorders>
            <w:shd w:val="clear" w:color="auto" w:fill="FFFF99"/>
            <w:textDirection w:val="btLr"/>
          </w:tcPr>
          <w:p w:rsidR="005B593F" w:rsidRPr="00616D5B" w:rsidRDefault="005B593F" w:rsidP="005B593F">
            <w:pPr>
              <w:keepNext/>
              <w:tabs>
                <w:tab w:val="num" w:pos="432"/>
              </w:tabs>
              <w:suppressAutoHyphens/>
              <w:spacing w:before="240" w:after="60" w:line="240" w:lineRule="auto"/>
              <w:ind w:left="432" w:hanging="432"/>
              <w:jc w:val="both"/>
              <w:outlineLvl w:val="0"/>
              <w:rPr>
                <w:rFonts w:ascii="Times New Roman" w:eastAsia="Times New Roman" w:hAnsi="Times New Roman" w:cs="Times New Roman"/>
                <w:b/>
                <w:color w:val="C00000"/>
                <w:sz w:val="24"/>
                <w:szCs w:val="24"/>
                <w:lang w:eastAsia="ar-SA"/>
              </w:rPr>
            </w:pPr>
          </w:p>
        </w:tc>
        <w:tc>
          <w:tcPr>
            <w:tcW w:w="2551" w:type="dxa"/>
            <w:tcBorders>
              <w:top w:val="single" w:sz="4" w:space="0" w:color="000000"/>
              <w:left w:val="single" w:sz="4" w:space="0" w:color="000000"/>
              <w:bottom w:val="single" w:sz="4" w:space="0" w:color="000000"/>
            </w:tcBorders>
            <w:shd w:val="clear" w:color="auto" w:fill="CCFFCC"/>
          </w:tcPr>
          <w:p w:rsidR="005B593F" w:rsidRPr="00616D5B" w:rsidRDefault="00235FE9" w:rsidP="00782603">
            <w:pPr>
              <w:widowControl w:val="0"/>
              <w:tabs>
                <w:tab w:val="left" w:pos="307"/>
                <w:tab w:val="left" w:pos="475"/>
              </w:tabs>
              <w:suppressAutoHyphens/>
              <w:spacing w:after="0" w:line="240" w:lineRule="auto"/>
              <w:rPr>
                <w:rFonts w:ascii="Times New Roman" w:eastAsia="Times New Roman" w:hAnsi="Times New Roman" w:cs="Times New Roman"/>
                <w:b/>
                <w:i/>
                <w:sz w:val="24"/>
                <w:szCs w:val="24"/>
                <w:lang w:eastAsia="ar-SA"/>
              </w:rPr>
            </w:pPr>
            <w:r w:rsidRPr="00616D5B">
              <w:rPr>
                <w:rFonts w:ascii="Times New Roman" w:eastAsia="Times New Roman" w:hAnsi="Times New Roman" w:cs="Times New Roman"/>
                <w:b/>
                <w:i/>
                <w:sz w:val="24"/>
                <w:szCs w:val="24"/>
                <w:lang w:eastAsia="ar-SA"/>
              </w:rPr>
              <w:t>5.2. Цифрова трансформація регіону</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6B4320" w:rsidRPr="00616D5B" w:rsidRDefault="006B4320" w:rsidP="006B4320">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5.2.1. Розвиток цифрових комунікацій</w:t>
            </w:r>
          </w:p>
          <w:p w:rsidR="006B4320" w:rsidRPr="00616D5B" w:rsidRDefault="006B4320" w:rsidP="006B4320">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5.2.2.Розвиток цифрової інфраструктури</w:t>
            </w:r>
          </w:p>
          <w:p w:rsidR="005B593F" w:rsidRPr="00616D5B" w:rsidRDefault="006B4320" w:rsidP="006B4320">
            <w:pPr>
              <w:suppressAutoHyphens/>
              <w:spacing w:after="0" w:line="240" w:lineRule="auto"/>
              <w:rPr>
                <w:rFonts w:ascii="Times New Roman" w:eastAsia="Times New Roman" w:hAnsi="Times New Roman" w:cs="Times New Roman"/>
                <w:color w:val="C00000"/>
                <w:sz w:val="24"/>
                <w:szCs w:val="24"/>
                <w:lang w:eastAsia="ar-SA"/>
              </w:rPr>
            </w:pPr>
            <w:r w:rsidRPr="00616D5B">
              <w:rPr>
                <w:rFonts w:ascii="Times New Roman" w:eastAsia="Times New Roman" w:hAnsi="Times New Roman" w:cs="Times New Roman"/>
                <w:sz w:val="24"/>
                <w:szCs w:val="24"/>
                <w:lang w:eastAsia="ar-SA"/>
              </w:rPr>
              <w:t>5.2.3. Покращення цифрових навичок населення</w:t>
            </w:r>
          </w:p>
        </w:tc>
      </w:tr>
      <w:tr w:rsidR="005B593F" w:rsidRPr="00616D5B" w:rsidTr="00741A67">
        <w:tc>
          <w:tcPr>
            <w:tcW w:w="1526" w:type="dxa"/>
            <w:vMerge/>
            <w:tcBorders>
              <w:top w:val="single" w:sz="4" w:space="0" w:color="000000"/>
              <w:left w:val="single" w:sz="4" w:space="0" w:color="000000"/>
              <w:bottom w:val="single" w:sz="4" w:space="0" w:color="000000"/>
            </w:tcBorders>
            <w:shd w:val="clear" w:color="auto" w:fill="FFFF99"/>
            <w:textDirection w:val="btLr"/>
          </w:tcPr>
          <w:p w:rsidR="005B593F" w:rsidRPr="00616D5B" w:rsidRDefault="005B593F" w:rsidP="005B593F">
            <w:pPr>
              <w:keepNext/>
              <w:tabs>
                <w:tab w:val="num" w:pos="432"/>
              </w:tabs>
              <w:suppressAutoHyphens/>
              <w:spacing w:before="240" w:after="60" w:line="240" w:lineRule="auto"/>
              <w:ind w:left="432" w:hanging="432"/>
              <w:jc w:val="both"/>
              <w:outlineLvl w:val="0"/>
              <w:rPr>
                <w:rFonts w:ascii="Times New Roman" w:eastAsia="Times New Roman" w:hAnsi="Times New Roman" w:cs="Times New Roman"/>
                <w:b/>
                <w:color w:val="C00000"/>
                <w:sz w:val="24"/>
                <w:szCs w:val="24"/>
                <w:lang w:eastAsia="ar-SA"/>
              </w:rPr>
            </w:pPr>
          </w:p>
        </w:tc>
        <w:tc>
          <w:tcPr>
            <w:tcW w:w="2551" w:type="dxa"/>
            <w:tcBorders>
              <w:top w:val="single" w:sz="4" w:space="0" w:color="000000"/>
              <w:left w:val="single" w:sz="4" w:space="0" w:color="000000"/>
              <w:bottom w:val="single" w:sz="4" w:space="0" w:color="000000"/>
            </w:tcBorders>
            <w:shd w:val="clear" w:color="auto" w:fill="CCFFCC"/>
          </w:tcPr>
          <w:p w:rsidR="005B593F" w:rsidRPr="00616D5B" w:rsidRDefault="000D0FD1" w:rsidP="00235FE9">
            <w:pPr>
              <w:widowControl w:val="0"/>
              <w:tabs>
                <w:tab w:val="left" w:pos="307"/>
                <w:tab w:val="left" w:pos="475"/>
              </w:tabs>
              <w:suppressAutoHyphens/>
              <w:spacing w:after="0" w:line="240" w:lineRule="auto"/>
              <w:rPr>
                <w:rFonts w:ascii="Times New Roman" w:eastAsia="Times New Roman" w:hAnsi="Times New Roman" w:cs="Times New Roman"/>
                <w:b/>
                <w:i/>
                <w:sz w:val="24"/>
                <w:szCs w:val="24"/>
                <w:lang w:eastAsia="ar-SA"/>
              </w:rPr>
            </w:pPr>
            <w:r w:rsidRPr="00616D5B">
              <w:rPr>
                <w:rFonts w:ascii="Times New Roman" w:eastAsia="Times New Roman" w:hAnsi="Times New Roman" w:cs="Times New Roman"/>
                <w:b/>
                <w:i/>
                <w:sz w:val="24"/>
                <w:szCs w:val="24"/>
                <w:lang w:eastAsia="ar-SA"/>
              </w:rPr>
              <w:t>5.3 Розбудова системи ефективного публічного  багаторівневого врядування</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5B593F" w:rsidRPr="00616D5B" w:rsidRDefault="007777F5" w:rsidP="00782603">
            <w:pPr>
              <w:widowControl w:val="0"/>
              <w:tabs>
                <w:tab w:val="left" w:pos="589"/>
              </w:tabs>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5.3.1. Розвиток ефективних самодостатніх громад</w:t>
            </w:r>
          </w:p>
          <w:p w:rsidR="007777F5" w:rsidRPr="00616D5B" w:rsidRDefault="007777F5" w:rsidP="00782603">
            <w:pPr>
              <w:widowControl w:val="0"/>
              <w:tabs>
                <w:tab w:val="left" w:pos="589"/>
              </w:tabs>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5.3.2. Впровадження сучасних стандартів управління розвитком громад</w:t>
            </w:r>
          </w:p>
          <w:p w:rsidR="00534928" w:rsidRPr="00616D5B" w:rsidRDefault="007777F5" w:rsidP="00534928">
            <w:pPr>
              <w:widowControl w:val="0"/>
              <w:tabs>
                <w:tab w:val="left" w:pos="589"/>
              </w:tabs>
              <w:suppressAutoHyphens/>
              <w:spacing w:after="0" w:line="240" w:lineRule="auto"/>
              <w:rPr>
                <w:rFonts w:ascii="Times New Roman" w:eastAsia="Times New Roman" w:hAnsi="Times New Roman" w:cs="Times New Roman"/>
                <w:color w:val="C00000"/>
                <w:sz w:val="24"/>
                <w:szCs w:val="24"/>
                <w:lang w:eastAsia="ar-SA"/>
              </w:rPr>
            </w:pPr>
            <w:r w:rsidRPr="00616D5B">
              <w:rPr>
                <w:rFonts w:ascii="Times New Roman" w:eastAsia="Times New Roman" w:hAnsi="Times New Roman" w:cs="Times New Roman"/>
                <w:sz w:val="24"/>
                <w:szCs w:val="24"/>
                <w:lang w:eastAsia="ar-SA"/>
              </w:rPr>
              <w:t xml:space="preserve">5.3.3. </w:t>
            </w:r>
            <w:r w:rsidR="00534928" w:rsidRPr="00616D5B">
              <w:rPr>
                <w:rFonts w:ascii="Times New Roman" w:eastAsia="Times New Roman" w:hAnsi="Times New Roman" w:cs="Times New Roman"/>
                <w:sz w:val="24"/>
                <w:szCs w:val="24"/>
                <w:lang w:eastAsia="ar-SA"/>
              </w:rPr>
              <w:t xml:space="preserve">Розбудова потенціалу суб’єктів державної регіональної політики </w:t>
            </w:r>
          </w:p>
          <w:p w:rsidR="007777F5" w:rsidRPr="00616D5B" w:rsidRDefault="007777F5" w:rsidP="007777F5">
            <w:pPr>
              <w:widowControl w:val="0"/>
              <w:tabs>
                <w:tab w:val="left" w:pos="589"/>
              </w:tabs>
              <w:suppressAutoHyphens/>
              <w:spacing w:after="0" w:line="240" w:lineRule="auto"/>
              <w:rPr>
                <w:rFonts w:ascii="Times New Roman" w:eastAsia="Times New Roman" w:hAnsi="Times New Roman" w:cs="Times New Roman"/>
                <w:color w:val="C00000"/>
                <w:sz w:val="24"/>
                <w:szCs w:val="24"/>
                <w:lang w:eastAsia="ar-SA"/>
              </w:rPr>
            </w:pPr>
          </w:p>
        </w:tc>
      </w:tr>
      <w:tr w:rsidR="005B593F" w:rsidRPr="00616D5B" w:rsidTr="00741A67">
        <w:tc>
          <w:tcPr>
            <w:tcW w:w="1526" w:type="dxa"/>
            <w:vMerge/>
            <w:tcBorders>
              <w:top w:val="single" w:sz="4" w:space="0" w:color="000000"/>
              <w:left w:val="single" w:sz="4" w:space="0" w:color="000000"/>
              <w:bottom w:val="single" w:sz="4" w:space="0" w:color="000000"/>
            </w:tcBorders>
            <w:shd w:val="clear" w:color="auto" w:fill="FFFF99"/>
            <w:textDirection w:val="btLr"/>
          </w:tcPr>
          <w:p w:rsidR="005B593F" w:rsidRPr="00616D5B" w:rsidRDefault="005B593F" w:rsidP="005B593F">
            <w:pPr>
              <w:keepNext/>
              <w:tabs>
                <w:tab w:val="num" w:pos="432"/>
              </w:tabs>
              <w:suppressAutoHyphens/>
              <w:spacing w:before="240" w:after="60" w:line="240" w:lineRule="auto"/>
              <w:ind w:left="432" w:hanging="432"/>
              <w:jc w:val="both"/>
              <w:outlineLvl w:val="0"/>
              <w:rPr>
                <w:rFonts w:ascii="Times New Roman" w:eastAsia="Times New Roman" w:hAnsi="Times New Roman" w:cs="Times New Roman"/>
                <w:b/>
                <w:color w:val="C00000"/>
                <w:sz w:val="24"/>
                <w:szCs w:val="24"/>
                <w:lang w:eastAsia="ar-SA"/>
              </w:rPr>
            </w:pPr>
          </w:p>
        </w:tc>
        <w:tc>
          <w:tcPr>
            <w:tcW w:w="2551" w:type="dxa"/>
            <w:tcBorders>
              <w:top w:val="single" w:sz="4" w:space="0" w:color="000000"/>
              <w:left w:val="single" w:sz="4" w:space="0" w:color="000000"/>
              <w:bottom w:val="single" w:sz="4" w:space="0" w:color="000000"/>
            </w:tcBorders>
            <w:shd w:val="clear" w:color="auto" w:fill="CCFFCC"/>
          </w:tcPr>
          <w:p w:rsidR="005B593F" w:rsidRPr="00616D5B" w:rsidRDefault="005B593F" w:rsidP="000D0FD1">
            <w:pPr>
              <w:widowControl w:val="0"/>
              <w:tabs>
                <w:tab w:val="left" w:pos="307"/>
                <w:tab w:val="left" w:pos="475"/>
              </w:tabs>
              <w:suppressAutoHyphens/>
              <w:spacing w:after="0" w:line="240" w:lineRule="auto"/>
              <w:rPr>
                <w:rFonts w:ascii="Times New Roman" w:eastAsia="Times New Roman" w:hAnsi="Times New Roman" w:cs="Times New Roman"/>
                <w:color w:val="000000" w:themeColor="text1"/>
                <w:sz w:val="24"/>
                <w:szCs w:val="24"/>
                <w:lang w:eastAsia="ar-SA"/>
              </w:rPr>
            </w:pPr>
            <w:r w:rsidRPr="00616D5B">
              <w:rPr>
                <w:rFonts w:ascii="Times New Roman" w:eastAsia="Times New Roman" w:hAnsi="Times New Roman" w:cs="Times New Roman"/>
                <w:b/>
                <w:i/>
                <w:color w:val="000000" w:themeColor="text1"/>
                <w:sz w:val="24"/>
                <w:szCs w:val="24"/>
                <w:lang w:eastAsia="ar-SA"/>
              </w:rPr>
              <w:t>5.</w:t>
            </w:r>
            <w:r w:rsidR="000D0FD1" w:rsidRPr="00616D5B">
              <w:rPr>
                <w:rFonts w:ascii="Times New Roman" w:eastAsia="Times New Roman" w:hAnsi="Times New Roman" w:cs="Times New Roman"/>
                <w:b/>
                <w:i/>
                <w:color w:val="000000" w:themeColor="text1"/>
                <w:sz w:val="24"/>
                <w:szCs w:val="24"/>
                <w:lang w:eastAsia="ar-SA"/>
              </w:rPr>
              <w:t>4</w:t>
            </w:r>
            <w:r w:rsidRPr="00616D5B">
              <w:rPr>
                <w:rFonts w:ascii="Times New Roman" w:eastAsia="Times New Roman" w:hAnsi="Times New Roman" w:cs="Times New Roman"/>
                <w:b/>
                <w:i/>
                <w:color w:val="000000" w:themeColor="text1"/>
                <w:sz w:val="24"/>
                <w:szCs w:val="24"/>
                <w:lang w:eastAsia="ar-SA"/>
              </w:rPr>
              <w:t>.</w:t>
            </w:r>
            <w:r w:rsidRPr="00616D5B">
              <w:rPr>
                <w:rFonts w:ascii="Times New Roman" w:eastAsia="Times New Roman" w:hAnsi="Times New Roman" w:cs="Times New Roman"/>
                <w:b/>
                <w:bCs/>
                <w:i/>
                <w:iCs/>
                <w:color w:val="000000" w:themeColor="text1"/>
                <w:sz w:val="24"/>
                <w:szCs w:val="24"/>
                <w:lang w:eastAsia="ar-SA"/>
              </w:rPr>
              <w:t xml:space="preserve"> Підвищення ефективності діяльності інститутів громадянського суспільства</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5B593F" w:rsidRPr="00616D5B" w:rsidRDefault="00FF1C70" w:rsidP="005B593F">
            <w:pPr>
              <w:widowControl w:val="0"/>
              <w:tabs>
                <w:tab w:val="left" w:pos="589"/>
              </w:tabs>
              <w:suppressAutoHyphens/>
              <w:spacing w:after="0" w:line="240" w:lineRule="auto"/>
              <w:rPr>
                <w:rFonts w:ascii="Times New Roman" w:eastAsia="Times New Roman" w:hAnsi="Times New Roman" w:cs="Times New Roman"/>
                <w:color w:val="000000" w:themeColor="text1"/>
                <w:sz w:val="24"/>
                <w:szCs w:val="24"/>
                <w:lang w:eastAsia="ar-SA"/>
              </w:rPr>
            </w:pPr>
            <w:r w:rsidRPr="00616D5B">
              <w:rPr>
                <w:rFonts w:ascii="Times New Roman" w:eastAsia="Times New Roman" w:hAnsi="Times New Roman" w:cs="Times New Roman"/>
                <w:color w:val="000000" w:themeColor="text1"/>
                <w:sz w:val="24"/>
                <w:szCs w:val="24"/>
                <w:lang w:eastAsia="ar-SA"/>
              </w:rPr>
              <w:t>5.4</w:t>
            </w:r>
            <w:r w:rsidR="005B593F" w:rsidRPr="00616D5B">
              <w:rPr>
                <w:rFonts w:ascii="Times New Roman" w:eastAsia="Times New Roman" w:hAnsi="Times New Roman" w:cs="Times New Roman"/>
                <w:color w:val="000000" w:themeColor="text1"/>
                <w:sz w:val="24"/>
                <w:szCs w:val="24"/>
                <w:lang w:eastAsia="ar-SA"/>
              </w:rPr>
              <w:t>.1. Посилення інституційної спроможності організацій громадянського суспільства.</w:t>
            </w:r>
          </w:p>
          <w:p w:rsidR="005B593F" w:rsidRPr="00616D5B" w:rsidRDefault="00FF1C70" w:rsidP="005B593F">
            <w:pPr>
              <w:widowControl w:val="0"/>
              <w:suppressAutoHyphens/>
              <w:spacing w:after="0" w:line="240" w:lineRule="auto"/>
              <w:rPr>
                <w:rFonts w:ascii="Times New Roman" w:eastAsia="Times New Roman" w:hAnsi="Times New Roman" w:cs="Times New Roman"/>
                <w:color w:val="000000" w:themeColor="text1"/>
                <w:sz w:val="24"/>
                <w:szCs w:val="24"/>
                <w:lang w:eastAsia="ar-SA"/>
              </w:rPr>
            </w:pPr>
            <w:r w:rsidRPr="00616D5B">
              <w:rPr>
                <w:rFonts w:ascii="Times New Roman" w:eastAsia="Times New Roman" w:hAnsi="Times New Roman" w:cs="Times New Roman"/>
                <w:color w:val="000000" w:themeColor="text1"/>
                <w:sz w:val="24"/>
                <w:szCs w:val="24"/>
                <w:lang w:eastAsia="ar-SA"/>
              </w:rPr>
              <w:t>5.4</w:t>
            </w:r>
            <w:r w:rsidR="005B593F" w:rsidRPr="00616D5B">
              <w:rPr>
                <w:rFonts w:ascii="Times New Roman" w:eastAsia="Times New Roman" w:hAnsi="Times New Roman" w:cs="Times New Roman"/>
                <w:color w:val="000000" w:themeColor="text1"/>
                <w:sz w:val="24"/>
                <w:szCs w:val="24"/>
                <w:lang w:eastAsia="ar-SA"/>
              </w:rPr>
              <w:t>.2. Підвищення рівня правової і політичної культури жителів області.</w:t>
            </w:r>
          </w:p>
          <w:p w:rsidR="005B593F" w:rsidRPr="00616D5B" w:rsidRDefault="00FF1C70" w:rsidP="005B593F">
            <w:pPr>
              <w:widowControl w:val="0"/>
              <w:suppressAutoHyphens/>
              <w:spacing w:after="0" w:line="240" w:lineRule="auto"/>
              <w:rPr>
                <w:rFonts w:ascii="Times New Roman" w:eastAsia="Times New Roman" w:hAnsi="Times New Roman" w:cs="Times New Roman"/>
                <w:color w:val="000000" w:themeColor="text1"/>
                <w:sz w:val="24"/>
                <w:szCs w:val="24"/>
                <w:lang w:eastAsia="ar-SA"/>
              </w:rPr>
            </w:pPr>
            <w:r w:rsidRPr="00616D5B">
              <w:rPr>
                <w:rFonts w:ascii="Times New Roman" w:eastAsia="Times New Roman" w:hAnsi="Times New Roman" w:cs="Times New Roman"/>
                <w:color w:val="000000" w:themeColor="text1"/>
                <w:sz w:val="24"/>
                <w:szCs w:val="24"/>
                <w:lang w:eastAsia="ar-SA"/>
              </w:rPr>
              <w:t>5.4</w:t>
            </w:r>
            <w:r w:rsidR="005B593F" w:rsidRPr="00616D5B">
              <w:rPr>
                <w:rFonts w:ascii="Times New Roman" w:eastAsia="Times New Roman" w:hAnsi="Times New Roman" w:cs="Times New Roman"/>
                <w:color w:val="000000" w:themeColor="text1"/>
                <w:sz w:val="24"/>
                <w:szCs w:val="24"/>
                <w:lang w:eastAsia="ar-SA"/>
              </w:rPr>
              <w:t>.3 Підтримка громадських ініціатив населення, у т.ч. молоді, молодіжних та дитячих громадських організацій. Розвиток молодіжної інфраструктури.</w:t>
            </w:r>
          </w:p>
        </w:tc>
      </w:tr>
      <w:tr w:rsidR="005B593F" w:rsidRPr="00616D5B" w:rsidTr="00741A67">
        <w:tc>
          <w:tcPr>
            <w:tcW w:w="1526" w:type="dxa"/>
            <w:vMerge/>
            <w:tcBorders>
              <w:top w:val="single" w:sz="4" w:space="0" w:color="000000"/>
              <w:left w:val="single" w:sz="4" w:space="0" w:color="000000"/>
              <w:bottom w:val="single" w:sz="4" w:space="0" w:color="000000"/>
            </w:tcBorders>
            <w:shd w:val="clear" w:color="auto" w:fill="FFFF99"/>
          </w:tcPr>
          <w:p w:rsidR="005B593F" w:rsidRPr="00616D5B" w:rsidRDefault="005B593F" w:rsidP="005B593F">
            <w:pPr>
              <w:widowControl w:val="0"/>
              <w:suppressAutoHyphens/>
              <w:snapToGrid w:val="0"/>
              <w:spacing w:after="0" w:line="240" w:lineRule="auto"/>
              <w:jc w:val="center"/>
              <w:rPr>
                <w:rFonts w:ascii="Times New Roman" w:eastAsia="Times New Roman" w:hAnsi="Times New Roman" w:cs="Times New Roman"/>
                <w:b/>
                <w:color w:val="C00000"/>
                <w:sz w:val="24"/>
                <w:szCs w:val="24"/>
                <w:shd w:val="clear" w:color="auto" w:fill="00FFFF"/>
                <w:lang w:eastAsia="ar-SA"/>
              </w:rPr>
            </w:pPr>
          </w:p>
        </w:tc>
        <w:tc>
          <w:tcPr>
            <w:tcW w:w="2551" w:type="dxa"/>
            <w:tcBorders>
              <w:top w:val="single" w:sz="4" w:space="0" w:color="000000"/>
              <w:left w:val="single" w:sz="4" w:space="0" w:color="000000"/>
              <w:bottom w:val="single" w:sz="4" w:space="0" w:color="000000"/>
            </w:tcBorders>
            <w:shd w:val="clear" w:color="auto" w:fill="CCFFCC"/>
          </w:tcPr>
          <w:p w:rsidR="005B593F" w:rsidRPr="00616D5B" w:rsidRDefault="005B593F" w:rsidP="000D0FD1">
            <w:pPr>
              <w:widowControl w:val="0"/>
              <w:tabs>
                <w:tab w:val="left" w:pos="307"/>
                <w:tab w:val="left" w:pos="475"/>
              </w:tabs>
              <w:suppressAutoHyphens/>
              <w:spacing w:after="0" w:line="240" w:lineRule="auto"/>
              <w:rPr>
                <w:rFonts w:ascii="Times New Roman" w:eastAsia="Times New Roman" w:hAnsi="Times New Roman" w:cs="Times New Roman"/>
                <w:color w:val="000000" w:themeColor="text1"/>
                <w:sz w:val="24"/>
                <w:szCs w:val="24"/>
                <w:lang w:eastAsia="ar-SA"/>
              </w:rPr>
            </w:pPr>
            <w:r w:rsidRPr="00616D5B">
              <w:rPr>
                <w:rFonts w:ascii="Times New Roman" w:eastAsia="Times New Roman" w:hAnsi="Times New Roman" w:cs="Times New Roman"/>
                <w:b/>
                <w:i/>
                <w:color w:val="000000" w:themeColor="text1"/>
                <w:sz w:val="24"/>
                <w:szCs w:val="24"/>
                <w:lang w:eastAsia="ar-SA"/>
              </w:rPr>
              <w:t>5.</w:t>
            </w:r>
            <w:r w:rsidR="000D0FD1" w:rsidRPr="00616D5B">
              <w:rPr>
                <w:rFonts w:ascii="Times New Roman" w:eastAsia="Times New Roman" w:hAnsi="Times New Roman" w:cs="Times New Roman"/>
                <w:b/>
                <w:i/>
                <w:color w:val="000000" w:themeColor="text1"/>
                <w:sz w:val="24"/>
                <w:szCs w:val="24"/>
                <w:lang w:eastAsia="ar-SA"/>
              </w:rPr>
              <w:t>5</w:t>
            </w:r>
            <w:r w:rsidRPr="00616D5B">
              <w:rPr>
                <w:rFonts w:ascii="Times New Roman" w:eastAsia="Times New Roman" w:hAnsi="Times New Roman" w:cs="Times New Roman"/>
                <w:b/>
                <w:i/>
                <w:color w:val="000000" w:themeColor="text1"/>
                <w:sz w:val="24"/>
                <w:szCs w:val="24"/>
                <w:lang w:eastAsia="ar-SA"/>
              </w:rPr>
              <w:t xml:space="preserve">. </w:t>
            </w:r>
            <w:r w:rsidRPr="00616D5B">
              <w:rPr>
                <w:rFonts w:ascii="Times New Roman" w:eastAsia="Times New Roman" w:hAnsi="Times New Roman" w:cs="Times New Roman"/>
                <w:b/>
                <w:bCs/>
                <w:i/>
                <w:iCs/>
                <w:color w:val="000000" w:themeColor="text1"/>
                <w:sz w:val="24"/>
                <w:szCs w:val="24"/>
                <w:lang w:eastAsia="ar-SA"/>
              </w:rPr>
              <w:t>Покращення доступу громадськості до інформації</w:t>
            </w:r>
          </w:p>
        </w:tc>
        <w:tc>
          <w:tcPr>
            <w:tcW w:w="5581" w:type="dxa"/>
            <w:tcBorders>
              <w:top w:val="single" w:sz="4" w:space="0" w:color="000000"/>
              <w:left w:val="single" w:sz="4" w:space="0" w:color="000000"/>
              <w:bottom w:val="single" w:sz="4" w:space="0" w:color="000000"/>
              <w:right w:val="single" w:sz="4" w:space="0" w:color="000000"/>
            </w:tcBorders>
            <w:shd w:val="clear" w:color="auto" w:fill="CCFFFF"/>
          </w:tcPr>
          <w:p w:rsidR="005B593F" w:rsidRPr="00616D5B" w:rsidRDefault="00FF1C70" w:rsidP="005B593F">
            <w:pPr>
              <w:widowControl w:val="0"/>
              <w:suppressAutoHyphens/>
              <w:spacing w:after="0" w:line="240" w:lineRule="auto"/>
              <w:rPr>
                <w:rFonts w:ascii="Times New Roman" w:eastAsia="Times New Roman" w:hAnsi="Times New Roman" w:cs="Times New Roman"/>
                <w:color w:val="000000" w:themeColor="text1"/>
                <w:sz w:val="24"/>
                <w:szCs w:val="24"/>
                <w:lang w:eastAsia="ar-SA"/>
              </w:rPr>
            </w:pPr>
            <w:r w:rsidRPr="00616D5B">
              <w:rPr>
                <w:rFonts w:ascii="Times New Roman" w:eastAsia="Times New Roman" w:hAnsi="Times New Roman" w:cs="Times New Roman"/>
                <w:color w:val="000000" w:themeColor="text1"/>
                <w:sz w:val="24"/>
                <w:szCs w:val="24"/>
                <w:lang w:eastAsia="ar-SA"/>
              </w:rPr>
              <w:t>5.5</w:t>
            </w:r>
            <w:r w:rsidR="005B593F" w:rsidRPr="00616D5B">
              <w:rPr>
                <w:rFonts w:ascii="Times New Roman" w:eastAsia="Times New Roman" w:hAnsi="Times New Roman" w:cs="Times New Roman"/>
                <w:color w:val="000000" w:themeColor="text1"/>
                <w:sz w:val="24"/>
                <w:szCs w:val="24"/>
                <w:lang w:eastAsia="ar-SA"/>
              </w:rPr>
              <w:t>.1 Розширення зони покриття сигналом вітчизняних теле- та радіомовників.</w:t>
            </w:r>
          </w:p>
          <w:p w:rsidR="005B593F" w:rsidRPr="00616D5B" w:rsidRDefault="00FF1C70" w:rsidP="005B593F">
            <w:pPr>
              <w:widowControl w:val="0"/>
              <w:suppressAutoHyphens/>
              <w:spacing w:after="0" w:line="240" w:lineRule="auto"/>
              <w:rPr>
                <w:rFonts w:ascii="Times New Roman" w:eastAsia="Calibri" w:hAnsi="Times New Roman" w:cs="Times New Roman"/>
                <w:color w:val="000000" w:themeColor="text1"/>
                <w:sz w:val="20"/>
                <w:szCs w:val="20"/>
                <w:lang w:eastAsia="ar-SA"/>
              </w:rPr>
            </w:pPr>
            <w:r w:rsidRPr="00616D5B">
              <w:rPr>
                <w:rFonts w:ascii="Times New Roman" w:eastAsia="Calibri" w:hAnsi="Times New Roman" w:cs="Times New Roman"/>
                <w:color w:val="000000" w:themeColor="text1"/>
                <w:sz w:val="24"/>
                <w:szCs w:val="24"/>
                <w:lang w:eastAsia="ar-SA"/>
              </w:rPr>
              <w:t>5.5</w:t>
            </w:r>
            <w:r w:rsidR="005B593F" w:rsidRPr="00616D5B">
              <w:rPr>
                <w:rFonts w:ascii="Times New Roman" w:eastAsia="Calibri" w:hAnsi="Times New Roman" w:cs="Times New Roman"/>
                <w:color w:val="000000" w:themeColor="text1"/>
                <w:sz w:val="24"/>
                <w:szCs w:val="24"/>
                <w:lang w:eastAsia="ar-SA"/>
              </w:rPr>
              <w:t>.2. Посилення спроможності місцевих (локальних) ЗМІ.</w:t>
            </w:r>
          </w:p>
          <w:p w:rsidR="005B593F" w:rsidRPr="00616D5B" w:rsidRDefault="00FF1C70" w:rsidP="005B593F">
            <w:pPr>
              <w:widowControl w:val="0"/>
              <w:suppressAutoHyphens/>
              <w:spacing w:after="0" w:line="240" w:lineRule="auto"/>
              <w:rPr>
                <w:rFonts w:ascii="Times New Roman" w:eastAsia="Times New Roman" w:hAnsi="Times New Roman" w:cs="Times New Roman"/>
                <w:color w:val="000000" w:themeColor="text1"/>
                <w:sz w:val="24"/>
                <w:szCs w:val="24"/>
                <w:lang w:eastAsia="ar-SA"/>
              </w:rPr>
            </w:pPr>
            <w:r w:rsidRPr="00616D5B">
              <w:rPr>
                <w:rFonts w:ascii="Times New Roman" w:eastAsia="Times New Roman" w:hAnsi="Times New Roman" w:cs="Times New Roman"/>
                <w:color w:val="000000" w:themeColor="text1"/>
                <w:sz w:val="24"/>
                <w:szCs w:val="24"/>
                <w:lang w:eastAsia="ar-SA"/>
              </w:rPr>
              <w:t>5.5</w:t>
            </w:r>
            <w:r w:rsidR="005B593F" w:rsidRPr="00616D5B">
              <w:rPr>
                <w:rFonts w:ascii="Times New Roman" w:eastAsia="Times New Roman" w:hAnsi="Times New Roman" w:cs="Times New Roman"/>
                <w:color w:val="000000" w:themeColor="text1"/>
                <w:sz w:val="24"/>
                <w:szCs w:val="24"/>
                <w:lang w:eastAsia="ar-SA"/>
              </w:rPr>
              <w:t>.3 Підтримка місцевих теле- і радіомовників у створенні якісного контенту.</w:t>
            </w:r>
          </w:p>
        </w:tc>
      </w:tr>
    </w:tbl>
    <w:p w:rsidR="006B4320" w:rsidRPr="00616D5B" w:rsidRDefault="006B4320" w:rsidP="008C1DBA">
      <w:pPr>
        <w:suppressAutoHyphens/>
        <w:spacing w:after="0" w:line="240" w:lineRule="auto"/>
        <w:rPr>
          <w:rFonts w:ascii="Times New Roman" w:eastAsia="Times New Roman" w:hAnsi="Times New Roman" w:cs="Times New Roman"/>
          <w:sz w:val="24"/>
          <w:szCs w:val="24"/>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eastAsia="ar-SA"/>
        </w:rPr>
      </w:pPr>
      <w:bookmarkStart w:id="47" w:name="_Toc27649239"/>
      <w:r w:rsidRPr="00616D5B">
        <w:rPr>
          <w:rFonts w:ascii="Times New Roman" w:eastAsia="Times New Roman" w:hAnsi="Times New Roman" w:cs="Times New Roman"/>
          <w:b/>
          <w:bCs/>
          <w:kern w:val="1"/>
          <w:sz w:val="28"/>
          <w:szCs w:val="28"/>
          <w:lang w:eastAsia="ar-SA"/>
        </w:rPr>
        <w:t>5.1. Стратегічна ціль 1. Розвиток людського потенціалу</w:t>
      </w:r>
      <w:bookmarkEnd w:id="47"/>
      <w:r w:rsidRPr="00616D5B">
        <w:rPr>
          <w:rFonts w:ascii="Times New Roman" w:eastAsia="Times New Roman" w:hAnsi="Times New Roman" w:cs="Times New Roman"/>
          <w:b/>
          <w:bCs/>
          <w:kern w:val="1"/>
          <w:sz w:val="28"/>
          <w:szCs w:val="28"/>
          <w:lang w:eastAsia="ar-SA"/>
        </w:rPr>
        <w:t xml:space="preserve">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Людський потенціал регіону – це накопичений населенням регіону запас фізичного і морального здоров'я, загальнокультурної та професійної компетентності, творчої, підприємницької та громадянської активності, що реалізуються в різноманітних сферах життєдіяльності.</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Фундаментом економічного розвитку є якість людського капіталу, яка забезпечується культурою та освітою.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Відповідно до принципу людиноцентричності, закладеного в Стратегії, пріоритетним напрямом розвитку регіону в соціальному вимірі буде розвиток людського потенціалу та підвищення якості життя мешканців.</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Саме тому система цілей і завдань у цій сфері охоплює діяльність у різних сферах соціально-економічного життя мешканців області, серед яких: забезпечення доступності та якості послуг охорони здоров’я, якісної освіти, соціальних послуг, популяризація здорового способу життя, розвиток регіонального ринку праці.</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sz w:val="28"/>
          <w:szCs w:val="28"/>
          <w:lang w:eastAsia="ar-SA"/>
        </w:rPr>
        <w:lastRenderedPageBreak/>
        <w:t>Досягнення стратегічної цілі передбачається через реалізацію таких оперативних цілей:</w:t>
      </w:r>
    </w:p>
    <w:tbl>
      <w:tblPr>
        <w:tblW w:w="0" w:type="auto"/>
        <w:tblInd w:w="-5" w:type="dxa"/>
        <w:tblLayout w:type="fixed"/>
        <w:tblLook w:val="0000" w:firstRow="0" w:lastRow="0" w:firstColumn="0" w:lastColumn="0" w:noHBand="0" w:noVBand="0"/>
      </w:tblPr>
      <w:tblGrid>
        <w:gridCol w:w="2088"/>
        <w:gridCol w:w="1980"/>
        <w:gridCol w:w="1980"/>
        <w:gridCol w:w="1620"/>
        <w:gridCol w:w="1810"/>
      </w:tblGrid>
      <w:tr w:rsidR="008C1DBA" w:rsidRPr="00616D5B" w:rsidTr="00741A67">
        <w:tc>
          <w:tcPr>
            <w:tcW w:w="208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bCs/>
                <w:sz w:val="24"/>
                <w:szCs w:val="24"/>
                <w:lang w:val="en-US" w:eastAsia="ar-SA"/>
              </w:rPr>
            </w:pPr>
            <w:r w:rsidRPr="00616D5B">
              <w:rPr>
                <w:rFonts w:ascii="Times New Roman" w:eastAsia="Times New Roman" w:hAnsi="Times New Roman" w:cs="Times New Roman"/>
                <w:b/>
                <w:bCs/>
                <w:sz w:val="24"/>
                <w:szCs w:val="24"/>
                <w:lang w:eastAsia="ar-SA"/>
              </w:rPr>
              <w:t>Оперативна ціль 1.1</w:t>
            </w:r>
            <w:r w:rsidRPr="00616D5B">
              <w:rPr>
                <w:rFonts w:ascii="Times New Roman" w:eastAsia="Times New Roman" w:hAnsi="Times New Roman" w:cs="Times New Roman"/>
                <w:b/>
                <w:bCs/>
                <w:sz w:val="24"/>
                <w:szCs w:val="24"/>
                <w:lang w:val="en-US" w:eastAsia="ar-SA"/>
              </w:rPr>
              <w:t>.</w:t>
            </w:r>
          </w:p>
        </w:tc>
        <w:tc>
          <w:tcPr>
            <w:tcW w:w="1980"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bCs/>
                <w:sz w:val="24"/>
                <w:szCs w:val="24"/>
                <w:lang w:val="en-US" w:eastAsia="ar-SA"/>
              </w:rPr>
            </w:pPr>
            <w:r w:rsidRPr="00616D5B">
              <w:rPr>
                <w:rFonts w:ascii="Times New Roman" w:eastAsia="Times New Roman" w:hAnsi="Times New Roman" w:cs="Times New Roman"/>
                <w:b/>
                <w:bCs/>
                <w:sz w:val="24"/>
                <w:szCs w:val="24"/>
                <w:lang w:eastAsia="ar-SA"/>
              </w:rPr>
              <w:t>Оперативна ціль 1.2</w:t>
            </w:r>
            <w:r w:rsidRPr="00616D5B">
              <w:rPr>
                <w:rFonts w:ascii="Times New Roman" w:eastAsia="Times New Roman" w:hAnsi="Times New Roman" w:cs="Times New Roman"/>
                <w:b/>
                <w:bCs/>
                <w:sz w:val="24"/>
                <w:szCs w:val="24"/>
                <w:lang w:val="en-US" w:eastAsia="ar-SA"/>
              </w:rPr>
              <w:t>.</w:t>
            </w:r>
          </w:p>
        </w:tc>
        <w:tc>
          <w:tcPr>
            <w:tcW w:w="1980"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bCs/>
                <w:sz w:val="24"/>
                <w:szCs w:val="24"/>
                <w:lang w:val="en-US" w:eastAsia="ar-SA"/>
              </w:rPr>
            </w:pPr>
            <w:r w:rsidRPr="00616D5B">
              <w:rPr>
                <w:rFonts w:ascii="Times New Roman" w:eastAsia="Times New Roman" w:hAnsi="Times New Roman" w:cs="Times New Roman"/>
                <w:b/>
                <w:bCs/>
                <w:sz w:val="24"/>
                <w:szCs w:val="24"/>
                <w:lang w:eastAsia="ar-SA"/>
              </w:rPr>
              <w:t>Оперативна ціль 1.3</w:t>
            </w:r>
            <w:r w:rsidRPr="00616D5B">
              <w:rPr>
                <w:rFonts w:ascii="Times New Roman" w:eastAsia="Times New Roman" w:hAnsi="Times New Roman" w:cs="Times New Roman"/>
                <w:b/>
                <w:bCs/>
                <w:sz w:val="24"/>
                <w:szCs w:val="24"/>
                <w:lang w:val="en-US" w:eastAsia="ar-SA"/>
              </w:rPr>
              <w:t>.</w:t>
            </w:r>
          </w:p>
        </w:tc>
        <w:tc>
          <w:tcPr>
            <w:tcW w:w="1620"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bCs/>
                <w:sz w:val="24"/>
                <w:szCs w:val="24"/>
                <w:lang w:val="en-US" w:eastAsia="ar-SA"/>
              </w:rPr>
            </w:pPr>
            <w:r w:rsidRPr="00616D5B">
              <w:rPr>
                <w:rFonts w:ascii="Times New Roman" w:eastAsia="Times New Roman" w:hAnsi="Times New Roman" w:cs="Times New Roman"/>
                <w:b/>
                <w:bCs/>
                <w:sz w:val="24"/>
                <w:szCs w:val="24"/>
                <w:lang w:eastAsia="ar-SA"/>
              </w:rPr>
              <w:t>Оперативна ціль 1.4</w:t>
            </w:r>
            <w:r w:rsidRPr="00616D5B">
              <w:rPr>
                <w:rFonts w:ascii="Times New Roman" w:eastAsia="Times New Roman" w:hAnsi="Times New Roman" w:cs="Times New Roman"/>
                <w:b/>
                <w:bCs/>
                <w:sz w:val="24"/>
                <w:szCs w:val="24"/>
                <w:lang w:val="en-US" w:eastAsia="ar-SA"/>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Оперативна</w:t>
            </w:r>
          </w:p>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val="en-US" w:eastAsia="ar-SA"/>
              </w:rPr>
            </w:pPr>
            <w:r w:rsidRPr="00616D5B">
              <w:rPr>
                <w:rFonts w:ascii="Times New Roman" w:eastAsia="Times New Roman" w:hAnsi="Times New Roman" w:cs="Times New Roman"/>
                <w:b/>
                <w:bCs/>
                <w:sz w:val="24"/>
                <w:szCs w:val="24"/>
                <w:lang w:eastAsia="ar-SA"/>
              </w:rPr>
              <w:t>ціль 1.5</w:t>
            </w:r>
            <w:r w:rsidRPr="00616D5B">
              <w:rPr>
                <w:rFonts w:ascii="Times New Roman" w:eastAsia="Times New Roman" w:hAnsi="Times New Roman" w:cs="Times New Roman"/>
                <w:b/>
                <w:bCs/>
                <w:sz w:val="24"/>
                <w:szCs w:val="24"/>
                <w:lang w:val="en-US" w:eastAsia="ar-SA"/>
              </w:rPr>
              <w:t>.</w:t>
            </w:r>
          </w:p>
        </w:tc>
      </w:tr>
      <w:tr w:rsidR="008C1DBA" w:rsidRPr="00616D5B" w:rsidTr="00741A67">
        <w:tc>
          <w:tcPr>
            <w:tcW w:w="208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tabs>
                <w:tab w:val="left" w:pos="1800"/>
              </w:tabs>
              <w:suppressAutoHyphens/>
              <w:spacing w:after="0" w:line="240" w:lineRule="auto"/>
              <w:jc w:val="center"/>
              <w:rPr>
                <w:rFonts w:ascii="Times New Roman" w:eastAsia="Times New Roman" w:hAnsi="Times New Roman" w:cs="Times New Roman"/>
                <w:b/>
                <w:bCs/>
                <w:iCs/>
                <w:color w:val="000000"/>
                <w:sz w:val="24"/>
                <w:szCs w:val="24"/>
                <w:lang w:eastAsia="ar-SA"/>
              </w:rPr>
            </w:pPr>
            <w:r w:rsidRPr="00616D5B">
              <w:rPr>
                <w:rFonts w:ascii="Times New Roman" w:eastAsia="Times New Roman" w:hAnsi="Times New Roman" w:cs="Times New Roman"/>
                <w:b/>
                <w:bCs/>
                <w:iCs/>
                <w:sz w:val="24"/>
                <w:szCs w:val="24"/>
                <w:lang w:eastAsia="ar-SA"/>
              </w:rPr>
              <w:t>Забезпечення умов для отримання якісної освіти</w:t>
            </w:r>
          </w:p>
        </w:tc>
        <w:tc>
          <w:tcPr>
            <w:tcW w:w="1980"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bCs/>
                <w:iCs/>
                <w:color w:val="000000"/>
                <w:sz w:val="24"/>
                <w:szCs w:val="24"/>
                <w:lang w:eastAsia="ar-SA"/>
              </w:rPr>
              <w:t>Створення умов для підтримки та формування здорового населення</w:t>
            </w:r>
          </w:p>
        </w:tc>
        <w:tc>
          <w:tcPr>
            <w:tcW w:w="1980"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sz w:val="24"/>
                <w:szCs w:val="24"/>
                <w:lang w:eastAsia="ar-SA"/>
              </w:rPr>
              <w:t>Розвиток сфери культури і мистецтв та збереження історико-культурної спадщини</w:t>
            </w:r>
          </w:p>
        </w:tc>
        <w:tc>
          <w:tcPr>
            <w:tcW w:w="1620"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keepNext/>
              <w:tabs>
                <w:tab w:val="left" w:pos="0"/>
              </w:tabs>
              <w:suppressAutoHyphens/>
              <w:spacing w:after="0" w:line="240" w:lineRule="auto"/>
              <w:ind w:right="-108"/>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bCs/>
                <w:sz w:val="24"/>
                <w:szCs w:val="24"/>
                <w:lang w:eastAsia="ar-SA"/>
              </w:rPr>
              <w:t>Забезпечення соціального захисту населення та гендерної рівності</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sz w:val="24"/>
                <w:szCs w:val="24"/>
                <w:lang w:eastAsia="ar-SA"/>
              </w:rPr>
              <w:t>П</w:t>
            </w:r>
            <w:r w:rsidRPr="00616D5B">
              <w:rPr>
                <w:rFonts w:ascii="Times New Roman" w:eastAsia="Times New Roman" w:hAnsi="Times New Roman" w:cs="Times New Roman"/>
                <w:b/>
                <w:bCs/>
                <w:sz w:val="24"/>
                <w:szCs w:val="24"/>
                <w:lang w:eastAsia="ar-SA"/>
              </w:rPr>
              <w:t>ідвищення</w:t>
            </w:r>
          </w:p>
          <w:p w:rsidR="008C1DBA" w:rsidRPr="00616D5B" w:rsidRDefault="008C1DBA" w:rsidP="008C1DBA">
            <w:pPr>
              <w:suppressAutoHyphens/>
              <w:spacing w:after="0" w:line="240" w:lineRule="auto"/>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якості та конкуренто-спроможності людських</w:t>
            </w:r>
          </w:p>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bCs/>
                <w:sz w:val="24"/>
                <w:szCs w:val="24"/>
                <w:lang w:eastAsia="ar-SA"/>
              </w:rPr>
              <w:t>ресурсів</w:t>
            </w:r>
          </w:p>
        </w:tc>
      </w:tr>
    </w:tbl>
    <w:p w:rsidR="008C1DBA" w:rsidRPr="00616D5B" w:rsidRDefault="008C1DBA" w:rsidP="008C1DBA">
      <w:pPr>
        <w:suppressAutoHyphens/>
        <w:spacing w:after="120" w:line="240" w:lineRule="auto"/>
        <w:ind w:firstLine="720"/>
        <w:jc w:val="both"/>
        <w:rPr>
          <w:rFonts w:ascii="Times New Roman" w:eastAsia="Times New Roman" w:hAnsi="Times New Roman" w:cs="Times New Roman"/>
          <w:b/>
          <w:bCs/>
          <w:sz w:val="24"/>
          <w:szCs w:val="24"/>
          <w:lang w:eastAsia="ar-SA"/>
        </w:rPr>
      </w:pPr>
    </w:p>
    <w:p w:rsidR="008C1DBA" w:rsidRPr="00616D5B" w:rsidRDefault="008C1DBA" w:rsidP="008C1DBA">
      <w:pPr>
        <w:suppressAutoHyphens/>
        <w:spacing w:after="120" w:line="240" w:lineRule="auto"/>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bCs/>
          <w:sz w:val="28"/>
          <w:szCs w:val="28"/>
          <w:lang w:eastAsia="ar-SA"/>
        </w:rPr>
        <w:t xml:space="preserve">Оперативна ціль 1.1. </w:t>
      </w:r>
      <w:r w:rsidRPr="00616D5B">
        <w:rPr>
          <w:rFonts w:ascii="Times New Roman" w:eastAsia="Times New Roman" w:hAnsi="Times New Roman" w:cs="Times New Roman"/>
          <w:b/>
          <w:bCs/>
          <w:iCs/>
          <w:sz w:val="28"/>
          <w:szCs w:val="28"/>
          <w:lang w:eastAsia="ar-SA"/>
        </w:rPr>
        <w:t>Забезпечення умов для отримання якісної освіти</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Система освіти є одним  з найголовніших факторів  зростання якості людського капіталу, яка є інструментом соціальної і культурної злагоди та економічного зростання.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sz w:val="28"/>
          <w:szCs w:val="28"/>
          <w:lang w:eastAsia="ar-SA"/>
        </w:rPr>
        <w:t>Модернізація закладів освіти, оновлення та зміцнення їх матеріально-технічної бази із забезпеченням інклюзивного простору, впровадження засад реформув</w:t>
      </w:r>
      <w:r w:rsidR="00FB6AC9" w:rsidRPr="00616D5B">
        <w:rPr>
          <w:rFonts w:ascii="Times New Roman" w:eastAsia="Times New Roman" w:hAnsi="Times New Roman" w:cs="Times New Roman"/>
          <w:sz w:val="28"/>
          <w:szCs w:val="28"/>
          <w:lang w:eastAsia="ar-SA"/>
        </w:rPr>
        <w:t>ання в межах Нової української ш</w:t>
      </w:r>
      <w:r w:rsidRPr="00616D5B">
        <w:rPr>
          <w:rFonts w:ascii="Times New Roman" w:eastAsia="Times New Roman" w:hAnsi="Times New Roman" w:cs="Times New Roman"/>
          <w:sz w:val="28"/>
          <w:szCs w:val="28"/>
          <w:lang w:eastAsia="ar-SA"/>
        </w:rPr>
        <w:t>коли, широке застосування інформаційно-комунікаційних технологій у процесі навчання сприятиме творчому розвитку й мотивації учнів до навчання.</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color w:val="000000"/>
          <w:sz w:val="28"/>
          <w:szCs w:val="28"/>
          <w:lang w:eastAsia="ar-SA"/>
        </w:rPr>
        <w:t xml:space="preserve">Мережа закладів освіти  має бути приведена у відповідність до потреб населення та забезпечити  доступність якісних послуг дошкільної та загальної середньої освіти.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color w:val="000000"/>
          <w:sz w:val="28"/>
          <w:szCs w:val="28"/>
          <w:lang w:eastAsia="ar-SA"/>
        </w:rPr>
        <w:t xml:space="preserve">Необхідно відновити позитивний імідж професійної освіти, забезпечити відповідність змісту і тривалості програм професійної (професійно-технічної та фахової передвищої) освіти потребам ринку праці.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color w:val="000000"/>
          <w:sz w:val="28"/>
          <w:szCs w:val="28"/>
          <w:lang w:eastAsia="ar-SA"/>
        </w:rPr>
        <w:t>Для виконання поставлених цілей напрацьовано низку завдань і потенційно можливих сфер реалізації проектів.</w:t>
      </w:r>
    </w:p>
    <w:tbl>
      <w:tblPr>
        <w:tblW w:w="0" w:type="auto"/>
        <w:tblInd w:w="-5" w:type="dxa"/>
        <w:tblLayout w:type="fixed"/>
        <w:tblLook w:val="0000" w:firstRow="0" w:lastRow="0" w:firstColumn="0" w:lastColumn="0" w:noHBand="0" w:noVBand="0"/>
      </w:tblPr>
      <w:tblGrid>
        <w:gridCol w:w="2628"/>
        <w:gridCol w:w="7210"/>
      </w:tblGrid>
      <w:tr w:rsidR="008C1DBA" w:rsidRPr="00616D5B" w:rsidTr="00741A67">
        <w:trPr>
          <w:tblHeader/>
        </w:trPr>
        <w:tc>
          <w:tcPr>
            <w:tcW w:w="262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Завдання</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Потенційно можливі сфери реалізації проектів</w:t>
            </w:r>
          </w:p>
        </w:tc>
      </w:tr>
      <w:tr w:rsidR="008C1DBA" w:rsidRPr="00616D5B" w:rsidTr="00741A67">
        <w:tc>
          <w:tcPr>
            <w:tcW w:w="262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1.1.1 Підвищення якості та безпеки  освітніх послуг та забезпечення  рівного доступу населення до загальної середньої освіти</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FB6AC9">
            <w:pPr>
              <w:pStyle w:val="afa"/>
              <w:numPr>
                <w:ilvl w:val="0"/>
                <w:numId w:val="32"/>
              </w:numPr>
              <w:tabs>
                <w:tab w:val="left" w:pos="257"/>
              </w:tabs>
              <w:ind w:left="0" w:hanging="43"/>
              <w:rPr>
                <w:sz w:val="24"/>
                <w:szCs w:val="24"/>
              </w:rPr>
            </w:pPr>
            <w:bookmarkStart w:id="48" w:name="_Toc27642326"/>
            <w:bookmarkStart w:id="49" w:name="_Toc27643474"/>
            <w:r w:rsidRPr="00616D5B">
              <w:rPr>
                <w:sz w:val="24"/>
                <w:szCs w:val="24"/>
              </w:rPr>
              <w:t>модернізація  мережі закладів загальної середньої освіти області з урахуванням демографічних, економічних і соціальних перспектив;</w:t>
            </w:r>
            <w:bookmarkEnd w:id="48"/>
            <w:bookmarkEnd w:id="49"/>
          </w:p>
          <w:p w:rsidR="008C1DBA" w:rsidRPr="00616D5B" w:rsidRDefault="008C1DBA" w:rsidP="00FB6AC9">
            <w:pPr>
              <w:pStyle w:val="afa"/>
              <w:numPr>
                <w:ilvl w:val="0"/>
                <w:numId w:val="32"/>
              </w:numPr>
              <w:tabs>
                <w:tab w:val="left" w:pos="257"/>
              </w:tabs>
              <w:ind w:left="0" w:hanging="43"/>
              <w:rPr>
                <w:sz w:val="24"/>
                <w:szCs w:val="24"/>
              </w:rPr>
            </w:pPr>
            <w:bookmarkStart w:id="50" w:name="_Toc27642327"/>
            <w:bookmarkStart w:id="51" w:name="_Toc27643475"/>
            <w:r w:rsidRPr="00616D5B">
              <w:rPr>
                <w:sz w:val="24"/>
                <w:szCs w:val="24"/>
              </w:rPr>
              <w:t>вдосконалення функціонування опорних шкіл, створення єдиного освітнього простору в межах освітнього округу.</w:t>
            </w:r>
            <w:bookmarkEnd w:id="50"/>
            <w:bookmarkEnd w:id="51"/>
          </w:p>
          <w:p w:rsidR="008C1DBA" w:rsidRPr="00616D5B" w:rsidRDefault="008C1DBA" w:rsidP="00FB6AC9">
            <w:pPr>
              <w:pStyle w:val="afa"/>
              <w:numPr>
                <w:ilvl w:val="0"/>
                <w:numId w:val="32"/>
              </w:numPr>
              <w:tabs>
                <w:tab w:val="left" w:pos="257"/>
              </w:tabs>
              <w:ind w:left="0" w:hanging="43"/>
              <w:rPr>
                <w:sz w:val="24"/>
                <w:szCs w:val="24"/>
              </w:rPr>
            </w:pPr>
            <w:bookmarkStart w:id="52" w:name="_Toc27642328"/>
            <w:bookmarkStart w:id="53" w:name="_Toc27643476"/>
            <w:r w:rsidRPr="00616D5B">
              <w:rPr>
                <w:sz w:val="24"/>
                <w:szCs w:val="24"/>
              </w:rPr>
              <w:t>забезпечення організованим та безпечним підвозом учнів і педагогічних працівників до місць навчання та роботи;</w:t>
            </w:r>
            <w:bookmarkEnd w:id="52"/>
            <w:bookmarkEnd w:id="53"/>
          </w:p>
          <w:p w:rsidR="008C1DBA" w:rsidRPr="00616D5B" w:rsidRDefault="008C1DBA" w:rsidP="00FB6AC9">
            <w:pPr>
              <w:pStyle w:val="afa"/>
              <w:numPr>
                <w:ilvl w:val="0"/>
                <w:numId w:val="32"/>
              </w:numPr>
              <w:tabs>
                <w:tab w:val="left" w:pos="257"/>
              </w:tabs>
              <w:ind w:left="0" w:hanging="43"/>
              <w:rPr>
                <w:sz w:val="24"/>
                <w:szCs w:val="24"/>
              </w:rPr>
            </w:pPr>
            <w:bookmarkStart w:id="54" w:name="_Toc27642329"/>
            <w:bookmarkStart w:id="55" w:name="_Toc27643477"/>
            <w:r w:rsidRPr="00616D5B">
              <w:rPr>
                <w:sz w:val="24"/>
                <w:szCs w:val="24"/>
              </w:rPr>
              <w:t>діджиталізація освіти, її матеріально-технічне та фахове забезпечення;</w:t>
            </w:r>
            <w:bookmarkEnd w:id="54"/>
            <w:bookmarkEnd w:id="55"/>
          </w:p>
          <w:p w:rsidR="008C1DBA" w:rsidRPr="00616D5B" w:rsidRDefault="008C1DBA" w:rsidP="00FB6AC9">
            <w:pPr>
              <w:pStyle w:val="afa"/>
              <w:numPr>
                <w:ilvl w:val="0"/>
                <w:numId w:val="32"/>
              </w:numPr>
              <w:tabs>
                <w:tab w:val="left" w:pos="257"/>
              </w:tabs>
              <w:ind w:left="0" w:hanging="43"/>
              <w:rPr>
                <w:sz w:val="24"/>
                <w:szCs w:val="24"/>
              </w:rPr>
            </w:pPr>
            <w:bookmarkStart w:id="56" w:name="_Toc27642330"/>
            <w:bookmarkStart w:id="57" w:name="_Toc27643478"/>
            <w:r w:rsidRPr="00616D5B">
              <w:rPr>
                <w:sz w:val="24"/>
                <w:szCs w:val="24"/>
              </w:rPr>
              <w:t>розвиток мережі закладів позашкільної освіти для забезпечення рівного доступу дітей з урахуванням їх особистісних потреб.</w:t>
            </w:r>
            <w:bookmarkEnd w:id="56"/>
            <w:bookmarkEnd w:id="57"/>
          </w:p>
        </w:tc>
      </w:tr>
      <w:tr w:rsidR="008C1DBA" w:rsidRPr="00616D5B" w:rsidTr="00741A67">
        <w:tc>
          <w:tcPr>
            <w:tcW w:w="262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1.1.2. Підвищення рівня дошкільної освіти</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FB6AC9">
            <w:pPr>
              <w:pStyle w:val="afa"/>
              <w:numPr>
                <w:ilvl w:val="0"/>
                <w:numId w:val="32"/>
              </w:numPr>
              <w:tabs>
                <w:tab w:val="left" w:pos="257"/>
              </w:tabs>
              <w:ind w:left="0" w:hanging="43"/>
              <w:rPr>
                <w:sz w:val="24"/>
                <w:szCs w:val="24"/>
              </w:rPr>
            </w:pPr>
            <w:bookmarkStart w:id="58" w:name="_Toc27642331"/>
            <w:bookmarkStart w:id="59" w:name="_Toc27643479"/>
            <w:r w:rsidRPr="00616D5B">
              <w:rPr>
                <w:sz w:val="24"/>
                <w:szCs w:val="24"/>
              </w:rPr>
              <w:t>модернізація мережі закладів дошкільної освіти;</w:t>
            </w:r>
            <w:bookmarkEnd w:id="58"/>
            <w:bookmarkEnd w:id="59"/>
          </w:p>
          <w:p w:rsidR="008C1DBA" w:rsidRPr="00616D5B" w:rsidRDefault="008C1DBA" w:rsidP="00FB6AC9">
            <w:pPr>
              <w:pStyle w:val="afa"/>
              <w:numPr>
                <w:ilvl w:val="0"/>
                <w:numId w:val="32"/>
              </w:numPr>
              <w:tabs>
                <w:tab w:val="left" w:pos="257"/>
              </w:tabs>
              <w:ind w:left="0" w:hanging="43"/>
              <w:rPr>
                <w:sz w:val="24"/>
                <w:szCs w:val="24"/>
              </w:rPr>
            </w:pPr>
            <w:bookmarkStart w:id="60" w:name="_Toc27642332"/>
            <w:bookmarkStart w:id="61" w:name="_Toc27643480"/>
            <w:r w:rsidRPr="00616D5B">
              <w:rPr>
                <w:sz w:val="24"/>
                <w:szCs w:val="24"/>
              </w:rPr>
              <w:t>приведення мережі закладів дошкільної освіти у відповідність до потреб населення.</w:t>
            </w:r>
            <w:bookmarkEnd w:id="60"/>
            <w:bookmarkEnd w:id="61"/>
          </w:p>
        </w:tc>
      </w:tr>
      <w:tr w:rsidR="008C1DBA" w:rsidRPr="00616D5B" w:rsidTr="00741A67">
        <w:tc>
          <w:tcPr>
            <w:tcW w:w="262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1.1.3. Модернізація освітнього середовища закладів професійної (професійно-технічної) освіти відповідно до </w:t>
            </w:r>
            <w:r w:rsidRPr="00616D5B">
              <w:rPr>
                <w:rFonts w:ascii="Times New Roman" w:eastAsia="Times New Roman" w:hAnsi="Times New Roman" w:cs="Times New Roman"/>
                <w:sz w:val="24"/>
                <w:szCs w:val="24"/>
                <w:lang w:eastAsia="ar-SA"/>
              </w:rPr>
              <w:lastRenderedPageBreak/>
              <w:t>потреб регіонального ринку праці</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FB6AC9">
            <w:pPr>
              <w:pStyle w:val="afa"/>
              <w:numPr>
                <w:ilvl w:val="0"/>
                <w:numId w:val="32"/>
              </w:numPr>
              <w:tabs>
                <w:tab w:val="left" w:pos="257"/>
              </w:tabs>
              <w:ind w:left="0" w:hanging="43"/>
              <w:rPr>
                <w:sz w:val="24"/>
                <w:szCs w:val="24"/>
              </w:rPr>
            </w:pPr>
            <w:bookmarkStart w:id="62" w:name="_Toc27642333"/>
            <w:bookmarkStart w:id="63" w:name="_Toc27643481"/>
            <w:r w:rsidRPr="00616D5B">
              <w:rPr>
                <w:sz w:val="24"/>
                <w:szCs w:val="24"/>
              </w:rPr>
              <w:lastRenderedPageBreak/>
              <w:t>створення на базі професійних (професійно-технічних) закладів освіти навчально-практичних центрів із пріоритетних для регіону професій;</w:t>
            </w:r>
            <w:bookmarkEnd w:id="62"/>
            <w:bookmarkEnd w:id="63"/>
          </w:p>
          <w:p w:rsidR="008C1DBA" w:rsidRPr="00616D5B" w:rsidRDefault="008C1DBA" w:rsidP="00FB6AC9">
            <w:pPr>
              <w:pStyle w:val="afa"/>
              <w:numPr>
                <w:ilvl w:val="0"/>
                <w:numId w:val="32"/>
              </w:numPr>
              <w:tabs>
                <w:tab w:val="left" w:pos="257"/>
              </w:tabs>
              <w:ind w:left="0" w:hanging="43"/>
              <w:rPr>
                <w:sz w:val="24"/>
                <w:szCs w:val="24"/>
              </w:rPr>
            </w:pPr>
            <w:bookmarkStart w:id="64" w:name="_Toc27642334"/>
            <w:bookmarkStart w:id="65" w:name="_Toc27643482"/>
            <w:r w:rsidRPr="00616D5B">
              <w:rPr>
                <w:sz w:val="24"/>
                <w:szCs w:val="24"/>
              </w:rPr>
              <w:lastRenderedPageBreak/>
              <w:t>залучення потенційних роботодавців до участі у підготовці кваліфікованих робітників шляхом розвитку дуальної форми освіти;</w:t>
            </w:r>
            <w:bookmarkEnd w:id="64"/>
            <w:bookmarkEnd w:id="65"/>
          </w:p>
          <w:p w:rsidR="008C1DBA" w:rsidRPr="00616D5B" w:rsidRDefault="008C1DBA" w:rsidP="00FB6AC9">
            <w:pPr>
              <w:pStyle w:val="afa"/>
              <w:numPr>
                <w:ilvl w:val="0"/>
                <w:numId w:val="32"/>
              </w:numPr>
              <w:tabs>
                <w:tab w:val="left" w:pos="257"/>
              </w:tabs>
              <w:ind w:left="0" w:hanging="43"/>
              <w:rPr>
                <w:sz w:val="24"/>
                <w:szCs w:val="24"/>
              </w:rPr>
            </w:pPr>
            <w:bookmarkStart w:id="66" w:name="_Toc27642335"/>
            <w:bookmarkStart w:id="67" w:name="_Toc27643483"/>
            <w:r w:rsidRPr="00616D5B">
              <w:rPr>
                <w:sz w:val="24"/>
                <w:szCs w:val="24"/>
              </w:rPr>
              <w:t>оптимізація мережі закладів професійної (професійно-технічної) освіти шляхом створення багатопрофільних регіональних центрів;</w:t>
            </w:r>
            <w:bookmarkEnd w:id="66"/>
            <w:bookmarkEnd w:id="67"/>
          </w:p>
          <w:p w:rsidR="008C1DBA" w:rsidRPr="00616D5B" w:rsidRDefault="008C1DBA" w:rsidP="00FB6AC9">
            <w:pPr>
              <w:pStyle w:val="afa"/>
              <w:numPr>
                <w:ilvl w:val="0"/>
                <w:numId w:val="32"/>
              </w:numPr>
              <w:tabs>
                <w:tab w:val="left" w:pos="257"/>
              </w:tabs>
              <w:ind w:left="0" w:hanging="43"/>
              <w:rPr>
                <w:sz w:val="24"/>
                <w:szCs w:val="24"/>
              </w:rPr>
            </w:pPr>
            <w:bookmarkStart w:id="68" w:name="_Toc27642336"/>
            <w:bookmarkStart w:id="69" w:name="_Toc27643484"/>
            <w:r w:rsidRPr="00616D5B">
              <w:rPr>
                <w:sz w:val="24"/>
                <w:szCs w:val="24"/>
              </w:rPr>
              <w:t>створення на базі окремих закладів професійної (професійно-технічної) освіти центрів професійної досконалості;</w:t>
            </w:r>
            <w:bookmarkEnd w:id="68"/>
            <w:bookmarkEnd w:id="69"/>
          </w:p>
          <w:p w:rsidR="008C1DBA" w:rsidRPr="00616D5B" w:rsidRDefault="008C1DBA" w:rsidP="00FB6AC9">
            <w:pPr>
              <w:pStyle w:val="afa"/>
              <w:numPr>
                <w:ilvl w:val="0"/>
                <w:numId w:val="32"/>
              </w:numPr>
              <w:tabs>
                <w:tab w:val="left" w:pos="257"/>
              </w:tabs>
              <w:ind w:left="0" w:hanging="43"/>
              <w:rPr>
                <w:sz w:val="24"/>
                <w:szCs w:val="24"/>
              </w:rPr>
            </w:pPr>
            <w:bookmarkStart w:id="70" w:name="_Toc27642337"/>
            <w:bookmarkStart w:id="71" w:name="_Toc27643485"/>
            <w:r w:rsidRPr="00616D5B">
              <w:rPr>
                <w:sz w:val="24"/>
                <w:szCs w:val="24"/>
              </w:rPr>
              <w:t>оновлення матеріально-технічної бази закладів професійної (професійно-технічної) освіти.</w:t>
            </w:r>
            <w:bookmarkEnd w:id="70"/>
            <w:bookmarkEnd w:id="71"/>
          </w:p>
        </w:tc>
      </w:tr>
    </w:tbl>
    <w:p w:rsidR="008C1DBA" w:rsidRPr="00616D5B" w:rsidRDefault="008C1DBA" w:rsidP="008C1DBA">
      <w:pPr>
        <w:tabs>
          <w:tab w:val="left" w:pos="187"/>
        </w:tabs>
        <w:suppressAutoHyphens/>
        <w:spacing w:after="0" w:line="240" w:lineRule="auto"/>
        <w:ind w:left="-57" w:right="-57" w:firstLine="597"/>
        <w:jc w:val="both"/>
        <w:rPr>
          <w:rFonts w:ascii="Times New Roman" w:eastAsia="Times New Roman" w:hAnsi="Times New Roman" w:cs="Times New Roman"/>
          <w:b/>
          <w:sz w:val="28"/>
          <w:szCs w:val="28"/>
          <w:lang w:eastAsia="ar-SA"/>
        </w:rPr>
      </w:pPr>
    </w:p>
    <w:p w:rsidR="008C1DBA" w:rsidRPr="00616D5B" w:rsidRDefault="008C1DBA" w:rsidP="008C1DBA">
      <w:pPr>
        <w:tabs>
          <w:tab w:val="left" w:pos="187"/>
        </w:tabs>
        <w:suppressAutoHyphens/>
        <w:spacing w:after="0" w:line="240" w:lineRule="auto"/>
        <w:ind w:left="-57" w:right="-57" w:firstLine="59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 xml:space="preserve">Очікувані результати </w:t>
      </w:r>
    </w:p>
    <w:p w:rsidR="008C1DBA" w:rsidRPr="00616D5B" w:rsidRDefault="008C1DBA" w:rsidP="008C1DBA">
      <w:pPr>
        <w:numPr>
          <w:ilvl w:val="0"/>
          <w:numId w:val="7"/>
        </w:numPr>
        <w:tabs>
          <w:tab w:val="left" w:pos="187"/>
        </w:tabs>
        <w:suppressAutoHyphens/>
        <w:spacing w:after="0" w:line="240" w:lineRule="auto"/>
        <w:ind w:left="-57" w:right="-57" w:firstLine="59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покращення якості надання освітніх послуг;</w:t>
      </w:r>
    </w:p>
    <w:p w:rsidR="008C1DBA" w:rsidRPr="00616D5B" w:rsidRDefault="008C1DBA" w:rsidP="008C1DBA">
      <w:pPr>
        <w:numPr>
          <w:ilvl w:val="0"/>
          <w:numId w:val="7"/>
        </w:numPr>
        <w:tabs>
          <w:tab w:val="left" w:pos="187"/>
        </w:tabs>
        <w:suppressAutoHyphens/>
        <w:spacing w:after="0" w:line="240" w:lineRule="auto"/>
        <w:ind w:left="-57" w:right="-57" w:firstLine="59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підвищення рівня конкурентоспроможності випускників закладів освіти;</w:t>
      </w:r>
    </w:p>
    <w:p w:rsidR="008C1DBA" w:rsidRPr="00616D5B" w:rsidRDefault="008C1DBA" w:rsidP="008C1DBA">
      <w:pPr>
        <w:numPr>
          <w:ilvl w:val="0"/>
          <w:numId w:val="7"/>
        </w:numPr>
        <w:tabs>
          <w:tab w:val="left" w:pos="187"/>
        </w:tabs>
        <w:suppressAutoHyphens/>
        <w:spacing w:after="0" w:line="240" w:lineRule="auto"/>
        <w:ind w:left="-57" w:right="-57" w:firstLine="59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поліпшення доступності учнів до місць навчання;</w:t>
      </w:r>
    </w:p>
    <w:p w:rsidR="008C1DBA" w:rsidRPr="00616D5B" w:rsidRDefault="008C1DBA" w:rsidP="008C1DBA">
      <w:pPr>
        <w:numPr>
          <w:ilvl w:val="0"/>
          <w:numId w:val="7"/>
        </w:numPr>
        <w:tabs>
          <w:tab w:val="left" w:pos="187"/>
        </w:tabs>
        <w:suppressAutoHyphens/>
        <w:spacing w:after="0" w:line="240" w:lineRule="auto"/>
        <w:ind w:left="-57" w:right="-57" w:firstLine="59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забезпечення реалізації права дітей на доступність дошкільної освіти, повноцінний фізичний та інтелектуальний розвиток, формування передумов навчальної діяльності;</w:t>
      </w:r>
    </w:p>
    <w:p w:rsidR="008C1DBA" w:rsidRPr="00616D5B" w:rsidRDefault="008C1DBA" w:rsidP="008C1DBA">
      <w:pPr>
        <w:numPr>
          <w:ilvl w:val="0"/>
          <w:numId w:val="7"/>
        </w:numPr>
        <w:tabs>
          <w:tab w:val="left" w:pos="187"/>
        </w:tabs>
        <w:suppressAutoHyphens/>
        <w:spacing w:after="0" w:line="240" w:lineRule="auto"/>
        <w:ind w:left="-57" w:right="-57" w:firstLine="59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збалансування обсягів і напрямів підготовки кадрів з регіональною потребою ринку праці; </w:t>
      </w:r>
    </w:p>
    <w:p w:rsidR="008C1DBA" w:rsidRPr="00616D5B" w:rsidRDefault="008C1DBA" w:rsidP="008C1DBA">
      <w:pPr>
        <w:numPr>
          <w:ilvl w:val="0"/>
          <w:numId w:val="7"/>
        </w:numPr>
        <w:tabs>
          <w:tab w:val="left" w:pos="187"/>
        </w:tabs>
        <w:suppressAutoHyphens/>
        <w:spacing w:after="0" w:line="240" w:lineRule="auto"/>
        <w:ind w:left="-57" w:right="-57" w:firstLine="59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створення інклюзивного середовища в освітніх закладах області;</w:t>
      </w:r>
    </w:p>
    <w:p w:rsidR="008C1DBA" w:rsidRPr="00616D5B" w:rsidRDefault="008C1DBA" w:rsidP="008C1DBA">
      <w:pPr>
        <w:numPr>
          <w:ilvl w:val="0"/>
          <w:numId w:val="7"/>
        </w:numPr>
        <w:tabs>
          <w:tab w:val="left" w:pos="187"/>
        </w:tabs>
        <w:suppressAutoHyphens/>
        <w:spacing w:after="0" w:line="240" w:lineRule="auto"/>
        <w:ind w:left="-57" w:right="-57" w:firstLine="597"/>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sz w:val="28"/>
          <w:szCs w:val="28"/>
          <w:lang w:eastAsia="ar-SA"/>
        </w:rPr>
        <w:t xml:space="preserve"> модернізація  навчального процесу</w:t>
      </w:r>
      <w:r w:rsidRPr="00616D5B">
        <w:rPr>
          <w:rFonts w:ascii="Times New Roman" w:eastAsia="Times New Roman" w:hAnsi="Times New Roman" w:cs="Times New Roman"/>
          <w:sz w:val="28"/>
          <w:szCs w:val="28"/>
          <w:lang w:val="en-US" w:eastAsia="ar-SA"/>
        </w:rPr>
        <w:t>.</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b/>
          <w:sz w:val="28"/>
          <w:szCs w:val="28"/>
          <w:lang w:eastAsia="ar-SA"/>
        </w:rPr>
      </w:pPr>
    </w:p>
    <w:p w:rsidR="008C1DBA" w:rsidRPr="00616D5B" w:rsidRDefault="008C1DBA" w:rsidP="008C1DBA">
      <w:pPr>
        <w:suppressAutoHyphens/>
        <w:spacing w:after="0" w:line="240" w:lineRule="auto"/>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 xml:space="preserve">Оперативна ціль 1.2. </w:t>
      </w:r>
      <w:r w:rsidRPr="00616D5B">
        <w:rPr>
          <w:rFonts w:ascii="Times New Roman" w:eastAsia="Times New Roman" w:hAnsi="Times New Roman" w:cs="Times New Roman"/>
          <w:b/>
          <w:bCs/>
          <w:iCs/>
          <w:color w:val="000000"/>
          <w:sz w:val="28"/>
          <w:szCs w:val="28"/>
          <w:lang w:eastAsia="ar-SA"/>
        </w:rPr>
        <w:t>Створення умов для підтримки та формування здорового населення</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sz w:val="28"/>
          <w:szCs w:val="28"/>
          <w:lang w:eastAsia="ar-SA"/>
        </w:rPr>
        <w:t>Демографічна ситуа</w:t>
      </w:r>
      <w:r w:rsidR="00FB6AC9" w:rsidRPr="00616D5B">
        <w:rPr>
          <w:rFonts w:ascii="Times New Roman" w:eastAsia="Times New Roman" w:hAnsi="Times New Roman" w:cs="Times New Roman"/>
          <w:sz w:val="28"/>
          <w:szCs w:val="28"/>
          <w:lang w:eastAsia="ar-SA"/>
        </w:rPr>
        <w:t>ц</w:t>
      </w:r>
      <w:r w:rsidRPr="00616D5B">
        <w:rPr>
          <w:rFonts w:ascii="Times New Roman" w:eastAsia="Times New Roman" w:hAnsi="Times New Roman" w:cs="Times New Roman"/>
          <w:sz w:val="28"/>
          <w:szCs w:val="28"/>
          <w:lang w:eastAsia="ar-SA"/>
        </w:rPr>
        <w:t>ія в області та високий захвор</w:t>
      </w:r>
      <w:r w:rsidRPr="00616D5B">
        <w:rPr>
          <w:rFonts w:ascii="Times New Roman" w:eastAsia="Times New Roman" w:hAnsi="Times New Roman" w:cs="Times New Roman"/>
          <w:color w:val="000000"/>
          <w:sz w:val="28"/>
          <w:szCs w:val="28"/>
          <w:lang w:eastAsia="ar-SA"/>
        </w:rPr>
        <w:t xml:space="preserve">юваності  говорить про необхідність залучення населення до формування здорового способу життя, а також реформування системи охорони </w:t>
      </w:r>
      <w:r w:rsidRPr="00616D5B">
        <w:rPr>
          <w:rFonts w:ascii="Times New Roman" w:eastAsia="Times New Roman" w:hAnsi="Times New Roman" w:cs="Times New Roman"/>
          <w:bCs/>
          <w:color w:val="000000"/>
          <w:sz w:val="28"/>
          <w:szCs w:val="28"/>
          <w:lang w:eastAsia="ar-SA"/>
        </w:rPr>
        <w:t>здоров’я.</w:t>
      </w:r>
      <w:r w:rsidRPr="00616D5B">
        <w:rPr>
          <w:rFonts w:ascii="Times New Roman" w:eastAsia="Times New Roman" w:hAnsi="Times New Roman" w:cs="Times New Roman"/>
          <w:color w:val="000000"/>
          <w:sz w:val="28"/>
          <w:szCs w:val="28"/>
          <w:lang w:eastAsia="ar-SA"/>
        </w:rPr>
        <w:t xml:space="preserve"> </w:t>
      </w:r>
    </w:p>
    <w:p w:rsidR="008C1DBA" w:rsidRPr="00616D5B" w:rsidRDefault="008C1DBA" w:rsidP="008C1DBA">
      <w:pPr>
        <w:widowControl w:val="0"/>
        <w:suppressAutoHyphens/>
        <w:spacing w:after="0" w:line="240" w:lineRule="auto"/>
        <w:ind w:firstLine="720"/>
        <w:jc w:val="both"/>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bCs/>
          <w:sz w:val="28"/>
          <w:szCs w:val="28"/>
          <w:lang w:eastAsia="ar-SA"/>
        </w:rPr>
        <w:t>За рахунок організації чіткої роботи медичних закладів, населення отримує своєчасну та якісну медичну допомогу. Головними завданнями є реформування сфери охорони здоров’я області з акцентом на первинну ланку; надання доступної, якісної, сучасної медичної допомоги населенню; покращення надання медичної допомоги матерям та дітям; профілактика та лікування соціально-небезпечних хвороб.</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color w:val="000000"/>
          <w:sz w:val="28"/>
          <w:szCs w:val="28"/>
          <w:lang w:eastAsia="ar-SA"/>
        </w:rPr>
        <w:t xml:space="preserve">Створення якісних умов для занять населення фізичною культурою і спортом та активного відпочинку, зростання усвідомлення переваг здорового способу життя і активних занять фізичною культурою і спортом  є важливими підставами для реалізації всіх можливостей для розбудови доступної спортивної інфраструктури для занять фізичною культурою і спортом.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4"/>
          <w:szCs w:val="24"/>
          <w:lang w:eastAsia="ar-SA"/>
        </w:rPr>
      </w:pPr>
    </w:p>
    <w:tbl>
      <w:tblPr>
        <w:tblW w:w="0" w:type="auto"/>
        <w:tblInd w:w="-5" w:type="dxa"/>
        <w:tblLayout w:type="fixed"/>
        <w:tblLook w:val="0000" w:firstRow="0" w:lastRow="0" w:firstColumn="0" w:lastColumn="0" w:noHBand="0" w:noVBand="0"/>
      </w:tblPr>
      <w:tblGrid>
        <w:gridCol w:w="3168"/>
        <w:gridCol w:w="6670"/>
      </w:tblGrid>
      <w:tr w:rsidR="008C1DBA" w:rsidRPr="00616D5B" w:rsidTr="00741A67">
        <w:trPr>
          <w:tblHeader/>
        </w:trPr>
        <w:tc>
          <w:tcPr>
            <w:tcW w:w="316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Завдання</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Потенційно можливі сфери реалізації проектів</w:t>
            </w:r>
          </w:p>
        </w:tc>
      </w:tr>
      <w:tr w:rsidR="008C1DBA" w:rsidRPr="00616D5B" w:rsidTr="00741A67">
        <w:trPr>
          <w:trHeight w:val="242"/>
        </w:trPr>
        <w:tc>
          <w:tcPr>
            <w:tcW w:w="316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shd w:val="clear" w:color="auto" w:fill="FFFFFF"/>
                <w:lang w:eastAsia="ar-SA"/>
              </w:rPr>
            </w:pPr>
            <w:r w:rsidRPr="00616D5B">
              <w:rPr>
                <w:rFonts w:ascii="Times New Roman" w:eastAsia="Times New Roman" w:hAnsi="Times New Roman" w:cs="Times New Roman"/>
                <w:sz w:val="24"/>
                <w:szCs w:val="24"/>
                <w:shd w:val="clear" w:color="auto" w:fill="FFFFFF"/>
                <w:lang w:eastAsia="ar-SA"/>
              </w:rPr>
              <w:t>1.2.1. Створення  системи громадського здоров’я</w:t>
            </w:r>
          </w:p>
          <w:p w:rsidR="008C1DBA" w:rsidRPr="00616D5B" w:rsidRDefault="008C1DBA" w:rsidP="008C1DBA">
            <w:pPr>
              <w:suppressAutoHyphens/>
              <w:spacing w:after="0" w:line="240" w:lineRule="auto"/>
              <w:rPr>
                <w:rFonts w:ascii="Times New Roman" w:eastAsia="Times New Roman" w:hAnsi="Times New Roman" w:cs="Times New Roman"/>
                <w:sz w:val="24"/>
                <w:szCs w:val="24"/>
                <w:shd w:val="clear" w:color="auto" w:fill="FFFFFF"/>
                <w:lang w:eastAsia="ar-SA"/>
              </w:rPr>
            </w:pPr>
          </w:p>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FB6AC9">
            <w:pPr>
              <w:pStyle w:val="afa"/>
              <w:numPr>
                <w:ilvl w:val="0"/>
                <w:numId w:val="32"/>
              </w:numPr>
              <w:tabs>
                <w:tab w:val="left" w:pos="257"/>
              </w:tabs>
              <w:ind w:left="0" w:hanging="43"/>
              <w:rPr>
                <w:sz w:val="24"/>
                <w:szCs w:val="24"/>
              </w:rPr>
            </w:pPr>
            <w:bookmarkStart w:id="72" w:name="_Toc27642338"/>
            <w:bookmarkStart w:id="73" w:name="_Toc27643486"/>
            <w:r w:rsidRPr="00616D5B">
              <w:rPr>
                <w:sz w:val="24"/>
                <w:szCs w:val="24"/>
              </w:rPr>
              <w:t>розбудова системи громадського здоров’я. Створення єдиного медичного інформаційного простору в регіоні та умов для формування здорового населення;</w:t>
            </w:r>
            <w:bookmarkEnd w:id="72"/>
            <w:bookmarkEnd w:id="73"/>
          </w:p>
          <w:p w:rsidR="008C1DBA" w:rsidRPr="00616D5B" w:rsidRDefault="008C1DBA" w:rsidP="00FB6AC9">
            <w:pPr>
              <w:pStyle w:val="afa"/>
              <w:numPr>
                <w:ilvl w:val="0"/>
                <w:numId w:val="32"/>
              </w:numPr>
              <w:tabs>
                <w:tab w:val="left" w:pos="257"/>
              </w:tabs>
              <w:ind w:left="0" w:hanging="43"/>
              <w:rPr>
                <w:sz w:val="24"/>
                <w:szCs w:val="24"/>
              </w:rPr>
            </w:pPr>
            <w:bookmarkStart w:id="74" w:name="_Toc27642339"/>
            <w:bookmarkStart w:id="75" w:name="_Toc27643487"/>
            <w:r w:rsidRPr="00616D5B">
              <w:rPr>
                <w:sz w:val="24"/>
                <w:szCs w:val="24"/>
              </w:rPr>
              <w:t>профілактика та забезпечення раннього виявлення серцево-судинних та судинно-мозкових захворювань, онкологічної патології, туберкульозу, ВІЛ/СНІД та інших;</w:t>
            </w:r>
            <w:bookmarkEnd w:id="74"/>
            <w:bookmarkEnd w:id="75"/>
          </w:p>
          <w:p w:rsidR="008C1DBA" w:rsidRPr="00616D5B" w:rsidRDefault="008C1DBA" w:rsidP="00FB6AC9">
            <w:pPr>
              <w:pStyle w:val="afa"/>
              <w:numPr>
                <w:ilvl w:val="0"/>
                <w:numId w:val="32"/>
              </w:numPr>
              <w:tabs>
                <w:tab w:val="left" w:pos="257"/>
              </w:tabs>
              <w:ind w:left="0" w:hanging="43"/>
              <w:rPr>
                <w:sz w:val="24"/>
                <w:szCs w:val="24"/>
              </w:rPr>
            </w:pPr>
            <w:bookmarkStart w:id="76" w:name="_Toc27642340"/>
            <w:bookmarkStart w:id="77" w:name="_Toc27643488"/>
            <w:r w:rsidRPr="00616D5B">
              <w:rPr>
                <w:sz w:val="24"/>
                <w:szCs w:val="24"/>
              </w:rPr>
              <w:lastRenderedPageBreak/>
              <w:t>попередження соціально небезпечних хвороб, значення вакцинації, профілактики шкідливих звичок (тютюнопаління, алкоголізму, наркоманії).</w:t>
            </w:r>
            <w:bookmarkEnd w:id="76"/>
            <w:bookmarkEnd w:id="77"/>
          </w:p>
          <w:p w:rsidR="008C1DBA" w:rsidRPr="00616D5B" w:rsidRDefault="008C1DBA" w:rsidP="00FB6AC9">
            <w:pPr>
              <w:pStyle w:val="afa"/>
              <w:numPr>
                <w:ilvl w:val="0"/>
                <w:numId w:val="32"/>
              </w:numPr>
              <w:tabs>
                <w:tab w:val="left" w:pos="257"/>
              </w:tabs>
              <w:ind w:left="0" w:hanging="43"/>
              <w:rPr>
                <w:sz w:val="24"/>
                <w:szCs w:val="24"/>
              </w:rPr>
            </w:pPr>
            <w:bookmarkStart w:id="78" w:name="_Toc27642341"/>
            <w:bookmarkStart w:id="79" w:name="_Toc27643489"/>
            <w:r w:rsidRPr="00616D5B">
              <w:rPr>
                <w:sz w:val="24"/>
                <w:szCs w:val="24"/>
              </w:rPr>
              <w:t>підтримка проектів громадських організацій з профілактики соціально небезпечних хвороб.</w:t>
            </w:r>
            <w:bookmarkEnd w:id="78"/>
            <w:bookmarkEnd w:id="79"/>
          </w:p>
        </w:tc>
      </w:tr>
      <w:tr w:rsidR="008C1DBA" w:rsidRPr="00616D5B" w:rsidTr="00741A67">
        <w:tc>
          <w:tcPr>
            <w:tcW w:w="316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shd w:val="clear" w:color="auto" w:fill="FFFFFF"/>
                <w:lang w:eastAsia="ar-SA"/>
              </w:rPr>
            </w:pPr>
            <w:r w:rsidRPr="00616D5B">
              <w:rPr>
                <w:rFonts w:ascii="Times New Roman" w:eastAsia="Times New Roman" w:hAnsi="Times New Roman" w:cs="Times New Roman"/>
                <w:sz w:val="24"/>
                <w:szCs w:val="24"/>
                <w:lang w:eastAsia="ar-SA"/>
              </w:rPr>
              <w:lastRenderedPageBreak/>
              <w:t>1.2.2. Підвищення доступності та якості надання медичної допомоги</w:t>
            </w:r>
          </w:p>
          <w:p w:rsidR="008C1DBA" w:rsidRPr="00616D5B" w:rsidRDefault="008C1DBA" w:rsidP="008C1DBA">
            <w:pPr>
              <w:suppressAutoHyphens/>
              <w:spacing w:after="0" w:line="240" w:lineRule="auto"/>
              <w:rPr>
                <w:rFonts w:ascii="Times New Roman" w:eastAsia="Times New Roman" w:hAnsi="Times New Roman" w:cs="Times New Roman"/>
                <w:sz w:val="24"/>
                <w:szCs w:val="24"/>
                <w:shd w:val="clear" w:color="auto" w:fill="FFFFFF"/>
                <w:lang w:eastAsia="ar-SA"/>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FB6AC9">
            <w:pPr>
              <w:pStyle w:val="afa"/>
              <w:numPr>
                <w:ilvl w:val="0"/>
                <w:numId w:val="32"/>
              </w:numPr>
              <w:tabs>
                <w:tab w:val="left" w:pos="257"/>
              </w:tabs>
              <w:ind w:left="0" w:hanging="43"/>
              <w:rPr>
                <w:sz w:val="24"/>
                <w:szCs w:val="24"/>
              </w:rPr>
            </w:pPr>
            <w:bookmarkStart w:id="80" w:name="_Toc27642342"/>
            <w:bookmarkStart w:id="81" w:name="_Toc27643490"/>
            <w:r w:rsidRPr="00616D5B">
              <w:rPr>
                <w:sz w:val="24"/>
                <w:szCs w:val="24"/>
              </w:rPr>
              <w:t>оптимізація та модернізація мережі закладів охорони здоров’я, що надають медичну допомогу (в. т.ч. матеріально – технічне забезпечення, впровадження електронних та телемедичних сервісів, оптимізація покриття мережею Інтернет);</w:t>
            </w:r>
            <w:bookmarkEnd w:id="80"/>
            <w:bookmarkEnd w:id="81"/>
            <w:r w:rsidRPr="00616D5B">
              <w:rPr>
                <w:sz w:val="24"/>
                <w:szCs w:val="24"/>
              </w:rPr>
              <w:t xml:space="preserve"> </w:t>
            </w:r>
          </w:p>
          <w:p w:rsidR="008C1DBA" w:rsidRPr="00616D5B" w:rsidRDefault="008C1DBA" w:rsidP="00FB6AC9">
            <w:pPr>
              <w:pStyle w:val="afa"/>
              <w:numPr>
                <w:ilvl w:val="0"/>
                <w:numId w:val="32"/>
              </w:numPr>
              <w:tabs>
                <w:tab w:val="left" w:pos="257"/>
              </w:tabs>
              <w:ind w:left="0" w:hanging="43"/>
              <w:rPr>
                <w:sz w:val="24"/>
                <w:szCs w:val="24"/>
              </w:rPr>
            </w:pPr>
            <w:bookmarkStart w:id="82" w:name="_Toc27642343"/>
            <w:bookmarkStart w:id="83" w:name="_Toc27643491"/>
            <w:r w:rsidRPr="00616D5B">
              <w:rPr>
                <w:sz w:val="24"/>
                <w:szCs w:val="24"/>
              </w:rPr>
              <w:t>забезпечення молодих спеціалістів належним соціальним захистом та житлом;</w:t>
            </w:r>
            <w:bookmarkEnd w:id="82"/>
            <w:bookmarkEnd w:id="83"/>
            <w:r w:rsidRPr="00616D5B">
              <w:rPr>
                <w:sz w:val="24"/>
                <w:szCs w:val="24"/>
              </w:rPr>
              <w:t xml:space="preserve"> </w:t>
            </w:r>
          </w:p>
          <w:p w:rsidR="008C1DBA" w:rsidRPr="00616D5B" w:rsidRDefault="008C1DBA" w:rsidP="00FB6AC9">
            <w:pPr>
              <w:pStyle w:val="afa"/>
              <w:numPr>
                <w:ilvl w:val="0"/>
                <w:numId w:val="32"/>
              </w:numPr>
              <w:tabs>
                <w:tab w:val="left" w:pos="257"/>
              </w:tabs>
              <w:ind w:left="0" w:hanging="43"/>
              <w:rPr>
                <w:sz w:val="24"/>
                <w:szCs w:val="24"/>
              </w:rPr>
            </w:pPr>
            <w:bookmarkStart w:id="84" w:name="_Toc27642344"/>
            <w:bookmarkStart w:id="85" w:name="_Toc27643492"/>
            <w:r w:rsidRPr="00616D5B">
              <w:rPr>
                <w:sz w:val="24"/>
                <w:szCs w:val="24"/>
              </w:rPr>
              <w:t>розширення мережі баз постійного базування екстреної медичної допомоги та медицини катастроф з метою забезпечення нормативного доїзду до пацієнта;</w:t>
            </w:r>
            <w:bookmarkEnd w:id="84"/>
            <w:bookmarkEnd w:id="85"/>
            <w:r w:rsidRPr="00616D5B">
              <w:rPr>
                <w:sz w:val="24"/>
                <w:szCs w:val="24"/>
              </w:rPr>
              <w:t xml:space="preserve"> </w:t>
            </w:r>
          </w:p>
          <w:p w:rsidR="008C1DBA" w:rsidRPr="00616D5B" w:rsidRDefault="008C1DBA" w:rsidP="00FB6AC9">
            <w:pPr>
              <w:pStyle w:val="afa"/>
              <w:numPr>
                <w:ilvl w:val="0"/>
                <w:numId w:val="32"/>
              </w:numPr>
              <w:tabs>
                <w:tab w:val="left" w:pos="257"/>
              </w:tabs>
              <w:ind w:left="0" w:hanging="43"/>
              <w:rPr>
                <w:sz w:val="24"/>
                <w:szCs w:val="24"/>
              </w:rPr>
            </w:pPr>
            <w:bookmarkStart w:id="86" w:name="_Toc27642345"/>
            <w:bookmarkStart w:id="87" w:name="_Toc27643493"/>
            <w:r w:rsidRPr="00616D5B">
              <w:rPr>
                <w:sz w:val="24"/>
                <w:szCs w:val="24"/>
              </w:rPr>
              <w:t>забезпечення первинної ланки медичної допомоги, обласного центру екстреної медичної допомоги та медицини катастроф автотранспортом та кваліфікованими кадрами;</w:t>
            </w:r>
            <w:bookmarkEnd w:id="86"/>
            <w:bookmarkEnd w:id="87"/>
          </w:p>
          <w:p w:rsidR="008C1DBA" w:rsidRPr="00616D5B" w:rsidRDefault="008C1DBA" w:rsidP="00FB6AC9">
            <w:pPr>
              <w:pStyle w:val="afa"/>
              <w:numPr>
                <w:ilvl w:val="0"/>
                <w:numId w:val="32"/>
              </w:numPr>
              <w:tabs>
                <w:tab w:val="left" w:pos="257"/>
              </w:tabs>
              <w:ind w:left="0" w:hanging="43"/>
              <w:rPr>
                <w:sz w:val="24"/>
                <w:szCs w:val="24"/>
              </w:rPr>
            </w:pPr>
            <w:bookmarkStart w:id="88" w:name="_Toc27642346"/>
            <w:bookmarkStart w:id="89" w:name="_Toc27643494"/>
            <w:r w:rsidRPr="00616D5B">
              <w:rPr>
                <w:sz w:val="24"/>
                <w:szCs w:val="24"/>
              </w:rPr>
              <w:t>забезпечення умов для проведення профілактичних оглядів населення з метою раннього виявлення соціально небезпечних хвороб та інших захворювань, в т.ч. жителів віддалених районів.</w:t>
            </w:r>
            <w:bookmarkEnd w:id="88"/>
            <w:bookmarkEnd w:id="89"/>
          </w:p>
        </w:tc>
      </w:tr>
      <w:tr w:rsidR="008C1DBA" w:rsidRPr="00616D5B" w:rsidTr="00741A67">
        <w:tc>
          <w:tcPr>
            <w:tcW w:w="316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shd w:val="clear" w:color="auto" w:fill="FFFFFF"/>
                <w:lang w:eastAsia="ar-SA"/>
              </w:rPr>
            </w:pPr>
            <w:r w:rsidRPr="00616D5B">
              <w:rPr>
                <w:rFonts w:ascii="Times New Roman" w:eastAsia="Times New Roman" w:hAnsi="Times New Roman" w:cs="Times New Roman"/>
                <w:sz w:val="24"/>
                <w:szCs w:val="24"/>
                <w:lang w:eastAsia="ar-SA"/>
              </w:rPr>
              <w:t>1.2.3.  Охорона материнства та дитинства. Збереження репродуктивного здоров'я</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FB6AC9">
            <w:pPr>
              <w:pStyle w:val="afa"/>
              <w:numPr>
                <w:ilvl w:val="0"/>
                <w:numId w:val="32"/>
              </w:numPr>
              <w:tabs>
                <w:tab w:val="left" w:pos="257"/>
              </w:tabs>
              <w:ind w:left="0" w:hanging="43"/>
              <w:rPr>
                <w:sz w:val="24"/>
                <w:szCs w:val="24"/>
              </w:rPr>
            </w:pPr>
            <w:bookmarkStart w:id="90" w:name="_Toc27642347"/>
            <w:bookmarkStart w:id="91" w:name="_Toc27643495"/>
            <w:r w:rsidRPr="00616D5B">
              <w:rPr>
                <w:sz w:val="24"/>
                <w:szCs w:val="24"/>
              </w:rPr>
              <w:t>розвиток перинатальної допомоги в області</w:t>
            </w:r>
            <w:bookmarkEnd w:id="90"/>
            <w:bookmarkEnd w:id="91"/>
            <w:r w:rsidRPr="00616D5B">
              <w:rPr>
                <w:sz w:val="24"/>
                <w:szCs w:val="24"/>
              </w:rPr>
              <w:t xml:space="preserve"> </w:t>
            </w:r>
          </w:p>
          <w:p w:rsidR="008C1DBA" w:rsidRPr="00616D5B" w:rsidRDefault="008C1DBA" w:rsidP="00FB6AC9">
            <w:pPr>
              <w:pStyle w:val="afa"/>
              <w:numPr>
                <w:ilvl w:val="0"/>
                <w:numId w:val="32"/>
              </w:numPr>
              <w:tabs>
                <w:tab w:val="left" w:pos="257"/>
              </w:tabs>
              <w:ind w:left="0" w:hanging="43"/>
              <w:rPr>
                <w:sz w:val="24"/>
                <w:szCs w:val="24"/>
              </w:rPr>
            </w:pPr>
            <w:bookmarkStart w:id="92" w:name="_Toc27642348"/>
            <w:bookmarkStart w:id="93" w:name="_Toc27643496"/>
            <w:r w:rsidRPr="00616D5B">
              <w:rPr>
                <w:sz w:val="24"/>
                <w:szCs w:val="24"/>
              </w:rPr>
              <w:t>надання послуг та проведення інформаційно-просвітницьких заходів з питань збереження репродуктивного здоров'я.</w:t>
            </w:r>
            <w:bookmarkEnd w:id="92"/>
            <w:bookmarkEnd w:id="93"/>
            <w:r w:rsidRPr="00616D5B">
              <w:rPr>
                <w:sz w:val="24"/>
                <w:szCs w:val="24"/>
              </w:rPr>
              <w:t xml:space="preserve"> </w:t>
            </w:r>
          </w:p>
        </w:tc>
      </w:tr>
      <w:tr w:rsidR="008C1DBA" w:rsidRPr="00616D5B" w:rsidTr="00741A67">
        <w:tc>
          <w:tcPr>
            <w:tcW w:w="316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iCs/>
                <w:sz w:val="24"/>
                <w:szCs w:val="24"/>
                <w:lang w:eastAsia="ar-SA"/>
              </w:rPr>
              <w:t>1.2.4. Розвиток спортивної інфраструктури</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FB6AC9">
            <w:pPr>
              <w:pStyle w:val="afa"/>
              <w:numPr>
                <w:ilvl w:val="0"/>
                <w:numId w:val="32"/>
              </w:numPr>
              <w:tabs>
                <w:tab w:val="left" w:pos="257"/>
              </w:tabs>
              <w:ind w:left="0" w:hanging="43"/>
              <w:rPr>
                <w:sz w:val="24"/>
                <w:szCs w:val="24"/>
              </w:rPr>
            </w:pPr>
            <w:bookmarkStart w:id="94" w:name="_Toc27642349"/>
            <w:bookmarkStart w:id="95" w:name="_Toc27643497"/>
            <w:r w:rsidRPr="00616D5B">
              <w:rPr>
                <w:sz w:val="24"/>
                <w:szCs w:val="24"/>
              </w:rPr>
              <w:t>будівництво нових капітальних спортивних об’єктів;</w:t>
            </w:r>
            <w:bookmarkEnd w:id="94"/>
            <w:bookmarkEnd w:id="95"/>
          </w:p>
          <w:p w:rsidR="008C1DBA" w:rsidRPr="00616D5B" w:rsidRDefault="008C1DBA" w:rsidP="00FB6AC9">
            <w:pPr>
              <w:pStyle w:val="afa"/>
              <w:numPr>
                <w:ilvl w:val="0"/>
                <w:numId w:val="32"/>
              </w:numPr>
              <w:tabs>
                <w:tab w:val="left" w:pos="257"/>
              </w:tabs>
              <w:ind w:left="0" w:hanging="43"/>
              <w:rPr>
                <w:sz w:val="24"/>
                <w:szCs w:val="24"/>
              </w:rPr>
            </w:pPr>
            <w:bookmarkStart w:id="96" w:name="_Toc27642350"/>
            <w:bookmarkStart w:id="97" w:name="_Toc27643498"/>
            <w:r w:rsidRPr="00616D5B">
              <w:rPr>
                <w:sz w:val="24"/>
                <w:szCs w:val="24"/>
              </w:rPr>
              <w:t>будівництво нових і реконструкція наявних спортивних майданчиків для масового використання;</w:t>
            </w:r>
            <w:bookmarkEnd w:id="96"/>
            <w:bookmarkEnd w:id="97"/>
          </w:p>
          <w:p w:rsidR="008C1DBA" w:rsidRPr="00616D5B" w:rsidRDefault="008C1DBA" w:rsidP="00FB6AC9">
            <w:pPr>
              <w:pStyle w:val="afa"/>
              <w:numPr>
                <w:ilvl w:val="0"/>
                <w:numId w:val="32"/>
              </w:numPr>
              <w:tabs>
                <w:tab w:val="left" w:pos="257"/>
              </w:tabs>
              <w:ind w:left="0" w:hanging="43"/>
              <w:rPr>
                <w:sz w:val="24"/>
                <w:szCs w:val="24"/>
              </w:rPr>
            </w:pPr>
            <w:bookmarkStart w:id="98" w:name="_Toc27642351"/>
            <w:bookmarkStart w:id="99" w:name="_Toc27643499"/>
            <w:r w:rsidRPr="00616D5B">
              <w:rPr>
                <w:sz w:val="24"/>
                <w:szCs w:val="24"/>
              </w:rPr>
              <w:t>капітальний ремонт, реконструкція і оснащення наявних спортивних споруд;</w:t>
            </w:r>
            <w:bookmarkEnd w:id="98"/>
            <w:bookmarkEnd w:id="99"/>
          </w:p>
          <w:p w:rsidR="008C1DBA" w:rsidRPr="00616D5B" w:rsidRDefault="008C1DBA" w:rsidP="00FB6AC9">
            <w:pPr>
              <w:pStyle w:val="afa"/>
              <w:numPr>
                <w:ilvl w:val="0"/>
                <w:numId w:val="32"/>
              </w:numPr>
              <w:tabs>
                <w:tab w:val="left" w:pos="257"/>
              </w:tabs>
              <w:ind w:left="0" w:hanging="43"/>
              <w:rPr>
                <w:sz w:val="24"/>
                <w:szCs w:val="24"/>
              </w:rPr>
            </w:pPr>
            <w:bookmarkStart w:id="100" w:name="_Toc27642352"/>
            <w:bookmarkStart w:id="101" w:name="_Toc27643500"/>
            <w:r w:rsidRPr="00616D5B">
              <w:rPr>
                <w:sz w:val="24"/>
                <w:szCs w:val="24"/>
              </w:rPr>
              <w:t>розширення та підтримка мережі спортивних шкіл, клубів, секцій, фізкультурно-оздоровчих груп.</w:t>
            </w:r>
            <w:bookmarkEnd w:id="100"/>
            <w:bookmarkEnd w:id="101"/>
          </w:p>
        </w:tc>
      </w:tr>
    </w:tbl>
    <w:p w:rsidR="008C1DBA" w:rsidRPr="00616D5B" w:rsidRDefault="008C1DBA" w:rsidP="008C1DBA">
      <w:pPr>
        <w:suppressAutoHyphens/>
        <w:spacing w:before="120" w:after="120" w:line="240" w:lineRule="auto"/>
        <w:ind w:firstLine="540"/>
        <w:jc w:val="both"/>
        <w:rPr>
          <w:rFonts w:ascii="Times New Roman" w:eastAsia="Times New Roman" w:hAnsi="Times New Roman" w:cs="Times New Roman"/>
          <w:b/>
          <w:sz w:val="28"/>
          <w:szCs w:val="28"/>
          <w:lang w:eastAsia="ar-SA"/>
        </w:rPr>
      </w:pPr>
    </w:p>
    <w:p w:rsidR="008C1DBA" w:rsidRPr="00616D5B" w:rsidRDefault="008C1DBA" w:rsidP="008C1DBA">
      <w:pPr>
        <w:suppressAutoHyphens/>
        <w:spacing w:before="120" w:after="120" w:line="240" w:lineRule="auto"/>
        <w:ind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 xml:space="preserve">Очікувані результати: </w:t>
      </w:r>
    </w:p>
    <w:p w:rsidR="008C1DBA" w:rsidRPr="00616D5B" w:rsidRDefault="008C1DBA" w:rsidP="00FB6AC9">
      <w:pPr>
        <w:widowControl w:val="0"/>
        <w:numPr>
          <w:ilvl w:val="0"/>
          <w:numId w:val="2"/>
        </w:numPr>
        <w:tabs>
          <w:tab w:val="clear" w:pos="1080"/>
          <w:tab w:val="left" w:pos="0"/>
          <w:tab w:val="left" w:pos="180"/>
          <w:tab w:val="left" w:pos="426"/>
          <w:tab w:val="num" w:pos="709"/>
        </w:tabs>
        <w:suppressAutoHyphens/>
        <w:autoSpaceDE w:val="0"/>
        <w:spacing w:after="0" w:line="240" w:lineRule="auto"/>
        <w:ind w:left="0" w:firstLine="426"/>
        <w:jc w:val="both"/>
        <w:rPr>
          <w:rFonts w:ascii="Times New Roman" w:eastAsia="Times New Roman" w:hAnsi="Times New Roman" w:cs="Times New Roman"/>
          <w:sz w:val="28"/>
          <w:szCs w:val="28"/>
          <w:shd w:val="clear" w:color="auto" w:fill="FFFFFF"/>
          <w:lang w:eastAsia="ar-SA"/>
        </w:rPr>
      </w:pPr>
      <w:r w:rsidRPr="00616D5B">
        <w:rPr>
          <w:rFonts w:ascii="Times New Roman" w:eastAsia="Times New Roman" w:hAnsi="Times New Roman" w:cs="Times New Roman"/>
          <w:sz w:val="28"/>
          <w:szCs w:val="28"/>
          <w:lang w:eastAsia="ar-SA"/>
        </w:rPr>
        <w:t>підвищення рівня залучення населення, особливо молоді, до здорового способу життя та формування відповідального ставлення до власного здоров’я, відмови від шкідливих звичок, профілактики захворювань;</w:t>
      </w:r>
    </w:p>
    <w:p w:rsidR="008C1DBA" w:rsidRPr="00616D5B" w:rsidRDefault="008C1DBA" w:rsidP="00FB6AC9">
      <w:pPr>
        <w:numPr>
          <w:ilvl w:val="0"/>
          <w:numId w:val="2"/>
        </w:numPr>
        <w:tabs>
          <w:tab w:val="clear" w:pos="1080"/>
          <w:tab w:val="left" w:pos="180"/>
          <w:tab w:val="left" w:pos="426"/>
          <w:tab w:val="num" w:pos="709"/>
        </w:tabs>
        <w:suppressAutoHyphens/>
        <w:spacing w:after="0" w:line="240" w:lineRule="auto"/>
        <w:ind w:left="0" w:firstLine="426"/>
        <w:jc w:val="both"/>
        <w:rPr>
          <w:rFonts w:ascii="Times New Roman" w:eastAsia="Times New Roman" w:hAnsi="Times New Roman" w:cs="Times New Roman"/>
          <w:sz w:val="28"/>
          <w:szCs w:val="28"/>
          <w:shd w:val="clear" w:color="auto" w:fill="FFFFFF"/>
          <w:lang w:eastAsia="ar-SA"/>
        </w:rPr>
      </w:pPr>
      <w:r w:rsidRPr="00616D5B">
        <w:rPr>
          <w:rFonts w:ascii="Times New Roman" w:eastAsia="Times New Roman" w:hAnsi="Times New Roman" w:cs="Times New Roman"/>
          <w:sz w:val="28"/>
          <w:szCs w:val="28"/>
          <w:shd w:val="clear" w:color="auto" w:fill="FFFFFF"/>
          <w:lang w:eastAsia="ar-SA"/>
        </w:rPr>
        <w:t>забезпечення профілактики та ранньої діагностики захворювань;</w:t>
      </w:r>
    </w:p>
    <w:p w:rsidR="008C1DBA" w:rsidRPr="00616D5B" w:rsidRDefault="008C1DBA" w:rsidP="00FB6AC9">
      <w:pPr>
        <w:widowControl w:val="0"/>
        <w:numPr>
          <w:ilvl w:val="0"/>
          <w:numId w:val="11"/>
        </w:numPr>
        <w:tabs>
          <w:tab w:val="clear" w:pos="720"/>
          <w:tab w:val="left" w:pos="180"/>
          <w:tab w:val="left" w:pos="426"/>
          <w:tab w:val="left" w:pos="540"/>
          <w:tab w:val="num" w:pos="709"/>
          <w:tab w:val="left" w:pos="1440"/>
        </w:tabs>
        <w:suppressAutoHyphens/>
        <w:autoSpaceDE w:val="0"/>
        <w:spacing w:after="0" w:line="240" w:lineRule="auto"/>
        <w:ind w:left="0" w:firstLine="426"/>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shd w:val="clear" w:color="auto" w:fill="FFFFFF"/>
          <w:lang w:eastAsia="ar-SA"/>
        </w:rPr>
        <w:t>зниження показників захворюваності та інвалідності;</w:t>
      </w:r>
    </w:p>
    <w:p w:rsidR="008C1DBA" w:rsidRPr="00616D5B" w:rsidRDefault="008C1DBA" w:rsidP="00FB6AC9">
      <w:pPr>
        <w:widowControl w:val="0"/>
        <w:numPr>
          <w:ilvl w:val="0"/>
          <w:numId w:val="11"/>
        </w:numPr>
        <w:tabs>
          <w:tab w:val="clear" w:pos="720"/>
          <w:tab w:val="left" w:pos="180"/>
          <w:tab w:val="left" w:pos="426"/>
          <w:tab w:val="left" w:pos="540"/>
          <w:tab w:val="num" w:pos="709"/>
          <w:tab w:val="left" w:pos="1440"/>
        </w:tabs>
        <w:suppressAutoHyphens/>
        <w:autoSpaceDE w:val="0"/>
        <w:spacing w:after="0" w:line="240" w:lineRule="auto"/>
        <w:ind w:left="0" w:firstLine="426"/>
        <w:jc w:val="both"/>
        <w:rPr>
          <w:rFonts w:ascii="Times New Roman" w:eastAsia="Times New Roman" w:hAnsi="Times New Roman" w:cs="Times New Roman"/>
          <w:sz w:val="28"/>
          <w:szCs w:val="28"/>
          <w:shd w:val="clear" w:color="auto" w:fill="FFFFFF"/>
          <w:lang w:eastAsia="ar-SA"/>
        </w:rPr>
      </w:pPr>
      <w:r w:rsidRPr="00616D5B">
        <w:rPr>
          <w:rFonts w:ascii="Times New Roman" w:eastAsia="Times New Roman" w:hAnsi="Times New Roman" w:cs="Times New Roman"/>
          <w:sz w:val="28"/>
          <w:szCs w:val="28"/>
          <w:lang w:eastAsia="ar-SA"/>
        </w:rPr>
        <w:t xml:space="preserve"> </w:t>
      </w:r>
      <w:r w:rsidRPr="00616D5B">
        <w:rPr>
          <w:rFonts w:ascii="Times New Roman" w:eastAsia="Times New Roman" w:hAnsi="Times New Roman" w:cs="Times New Roman"/>
          <w:sz w:val="28"/>
          <w:szCs w:val="28"/>
          <w:shd w:val="clear" w:color="auto" w:fill="FFFFFF"/>
          <w:lang w:eastAsia="ar-SA"/>
        </w:rPr>
        <w:t>забезпечення доступності до якісної та ефективної медичної допомоги населення (в тому числі для людей з особливими потребами), особливо у сільській місцевості в умовах реформування галузі охорони здоров'я;</w:t>
      </w:r>
    </w:p>
    <w:p w:rsidR="008C1DBA" w:rsidRPr="00616D5B" w:rsidRDefault="008C1DBA" w:rsidP="00FB6AC9">
      <w:pPr>
        <w:numPr>
          <w:ilvl w:val="0"/>
          <w:numId w:val="2"/>
        </w:numPr>
        <w:tabs>
          <w:tab w:val="clear" w:pos="1080"/>
          <w:tab w:val="left" w:pos="180"/>
          <w:tab w:val="left" w:pos="426"/>
          <w:tab w:val="num" w:pos="709"/>
        </w:tabs>
        <w:suppressAutoHyphens/>
        <w:spacing w:after="0" w:line="240" w:lineRule="auto"/>
        <w:ind w:left="0" w:firstLine="426"/>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shd w:val="clear" w:color="auto" w:fill="FFFFFF"/>
          <w:lang w:eastAsia="ar-SA"/>
        </w:rPr>
        <w:t>наближення медичної допомоги до населення за територіальним принципом;</w:t>
      </w:r>
    </w:p>
    <w:p w:rsidR="008C1DBA" w:rsidRPr="00616D5B" w:rsidRDefault="008C1DBA" w:rsidP="00FB6AC9">
      <w:pPr>
        <w:numPr>
          <w:ilvl w:val="0"/>
          <w:numId w:val="2"/>
        </w:numPr>
        <w:tabs>
          <w:tab w:val="clear" w:pos="1080"/>
          <w:tab w:val="left" w:pos="180"/>
          <w:tab w:val="left" w:pos="426"/>
          <w:tab w:val="num" w:pos="709"/>
        </w:tabs>
        <w:suppressAutoHyphens/>
        <w:spacing w:after="0" w:line="240" w:lineRule="auto"/>
        <w:ind w:left="0" w:firstLine="426"/>
        <w:jc w:val="both"/>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sz w:val="28"/>
          <w:szCs w:val="28"/>
          <w:lang w:eastAsia="ar-SA"/>
        </w:rPr>
        <w:t>збереження репродуктивного здоров’я дітей та молоді, утвердження інституту сім’ї та сімейних цінностей, забезпечення доступу до послуг з планування сім’ї;</w:t>
      </w:r>
      <w:r w:rsidRPr="00616D5B">
        <w:rPr>
          <w:rFonts w:ascii="Times New Roman" w:eastAsia="Times New Roman" w:hAnsi="Times New Roman" w:cs="Times New Roman"/>
          <w:sz w:val="28"/>
          <w:szCs w:val="28"/>
          <w:shd w:val="clear" w:color="auto" w:fill="FFFFFF"/>
          <w:lang w:eastAsia="ar-SA"/>
        </w:rPr>
        <w:t xml:space="preserve"> </w:t>
      </w:r>
    </w:p>
    <w:p w:rsidR="008C1DBA" w:rsidRPr="00616D5B" w:rsidRDefault="008C1DBA" w:rsidP="00FB6AC9">
      <w:pPr>
        <w:numPr>
          <w:ilvl w:val="0"/>
          <w:numId w:val="2"/>
        </w:numPr>
        <w:tabs>
          <w:tab w:val="clear" w:pos="1080"/>
          <w:tab w:val="left" w:pos="180"/>
          <w:tab w:val="left" w:pos="426"/>
          <w:tab w:val="num" w:pos="709"/>
        </w:tabs>
        <w:suppressAutoHyphens/>
        <w:spacing w:after="0" w:line="240" w:lineRule="auto"/>
        <w:ind w:left="0" w:firstLine="426"/>
        <w:jc w:val="both"/>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color w:val="000000"/>
          <w:sz w:val="28"/>
          <w:szCs w:val="28"/>
          <w:lang w:eastAsia="ar-SA"/>
        </w:rPr>
        <w:lastRenderedPageBreak/>
        <w:t>збільшення кількості об’єктів спортивної інфраструктури;</w:t>
      </w:r>
    </w:p>
    <w:p w:rsidR="008C1DBA" w:rsidRPr="00616D5B" w:rsidRDefault="008C1DBA" w:rsidP="00FB6AC9">
      <w:pPr>
        <w:numPr>
          <w:ilvl w:val="0"/>
          <w:numId w:val="2"/>
        </w:numPr>
        <w:tabs>
          <w:tab w:val="clear" w:pos="1080"/>
          <w:tab w:val="left" w:pos="180"/>
          <w:tab w:val="left" w:pos="426"/>
          <w:tab w:val="num" w:pos="709"/>
        </w:tabs>
        <w:suppressAutoHyphens/>
        <w:spacing w:after="0" w:line="240" w:lineRule="auto"/>
        <w:ind w:left="0" w:firstLine="426"/>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color w:val="000000"/>
          <w:sz w:val="28"/>
          <w:szCs w:val="28"/>
          <w:lang w:eastAsia="ar-SA"/>
        </w:rPr>
        <w:t>зміцнення матеріально-технічної бази дитячо-юнацьких спортивних шкіл, шкіл вищої майстерності, баз олімпійської підготовки.</w:t>
      </w:r>
    </w:p>
    <w:p w:rsidR="008C1DBA" w:rsidRPr="00616D5B" w:rsidRDefault="008C1DBA" w:rsidP="008C1DBA">
      <w:pPr>
        <w:tabs>
          <w:tab w:val="left" w:pos="180"/>
          <w:tab w:val="left" w:pos="900"/>
        </w:tabs>
        <w:suppressAutoHyphens/>
        <w:spacing w:after="0" w:line="240" w:lineRule="auto"/>
        <w:ind w:firstLine="567"/>
        <w:jc w:val="both"/>
        <w:rPr>
          <w:rFonts w:ascii="Times New Roman" w:eastAsia="Times New Roman" w:hAnsi="Times New Roman" w:cs="Times New Roman"/>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Оперативна ціль 1.3.  Розвиток сфери культури і мистецтв та збереження історико-культурної спадщини</w:t>
      </w:r>
    </w:p>
    <w:p w:rsidR="008C1DBA" w:rsidRPr="00616D5B" w:rsidRDefault="008C1DBA" w:rsidP="008C1DBA">
      <w:pPr>
        <w:suppressAutoHyphens/>
        <w:spacing w:after="0" w:line="240" w:lineRule="auto"/>
        <w:ind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На сьогодні в галузі культури існує ряд проблем, зокрема зменшення закладів культури в селах в ході реформи децентралізації. Брак фінансування закладів культури, відсутність мотивації та умов для залучення молодих спеціалістів до роботи в клубних закладах, загроза закриття філій мистецьких шкіл, які територіально відносяться до інших об’єднаних територіальних громад. </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Загальна спрямованість модернізації галузі культури області полягає у приведенні її у відповідність до потреб сучасного життя, цілеспрямованої орієнтації на задоволення культурних запитів жителів Чернігівщини, наближення до європейських стандартів.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Події, заходи, історико-культурна спадщина - як матеріальна, так і не матеріальна є ресурсною базою для розвитку громад. Нематеріальна культурна спадщина через культурні креативні індустрії є ресурсом для виробництва (національний одяг, іграшки, предмети побуту та декору тощо).</w:t>
      </w:r>
    </w:p>
    <w:p w:rsidR="009D0AA8" w:rsidRPr="00616D5B" w:rsidRDefault="009D0AA8" w:rsidP="008C1DBA">
      <w:pPr>
        <w:suppressAutoHyphens/>
        <w:spacing w:after="0" w:line="240" w:lineRule="auto"/>
        <w:ind w:firstLine="720"/>
        <w:jc w:val="both"/>
        <w:rPr>
          <w:rFonts w:ascii="Times New Roman" w:eastAsia="Times New Roman" w:hAnsi="Times New Roman" w:cs="Times New Roman"/>
          <w:sz w:val="28"/>
          <w:szCs w:val="28"/>
          <w:lang w:eastAsia="ar-SA"/>
        </w:rPr>
      </w:pPr>
    </w:p>
    <w:tbl>
      <w:tblPr>
        <w:tblW w:w="9498" w:type="dxa"/>
        <w:tblInd w:w="-5" w:type="dxa"/>
        <w:tblLayout w:type="fixed"/>
        <w:tblLook w:val="0000" w:firstRow="0" w:lastRow="0" w:firstColumn="0" w:lastColumn="0" w:noHBand="0" w:noVBand="0"/>
      </w:tblPr>
      <w:tblGrid>
        <w:gridCol w:w="2948"/>
        <w:gridCol w:w="6550"/>
      </w:tblGrid>
      <w:tr w:rsidR="009D0AA8" w:rsidRPr="00616D5B" w:rsidTr="009D0AA8">
        <w:trPr>
          <w:tblHeader/>
        </w:trPr>
        <w:tc>
          <w:tcPr>
            <w:tcW w:w="2948" w:type="dxa"/>
            <w:tcBorders>
              <w:top w:val="single" w:sz="4" w:space="0" w:color="000000"/>
              <w:left w:val="single" w:sz="4" w:space="0" w:color="000000"/>
              <w:bottom w:val="single" w:sz="4" w:space="0" w:color="000000"/>
            </w:tcBorders>
            <w:shd w:val="clear" w:color="auto" w:fill="auto"/>
          </w:tcPr>
          <w:p w:rsidR="009D0AA8" w:rsidRPr="00616D5B" w:rsidRDefault="009D0AA8" w:rsidP="004D6758">
            <w:pPr>
              <w:suppressAutoHyphens/>
              <w:spacing w:after="0" w:line="240" w:lineRule="auto"/>
              <w:ind w:left="-57" w:right="-57"/>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Завдання</w:t>
            </w: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9D0AA8" w:rsidRPr="00616D5B" w:rsidRDefault="009D0AA8" w:rsidP="004D6758">
            <w:pPr>
              <w:suppressAutoHyphens/>
              <w:spacing w:after="0" w:line="240" w:lineRule="auto"/>
              <w:ind w:left="-57" w:right="-57"/>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Потенційно можливі сфери реалізації проектів</w:t>
            </w:r>
          </w:p>
        </w:tc>
      </w:tr>
      <w:tr w:rsidR="00534928" w:rsidRPr="00616D5B" w:rsidTr="009D0AA8">
        <w:trPr>
          <w:trHeight w:val="336"/>
        </w:trPr>
        <w:tc>
          <w:tcPr>
            <w:tcW w:w="2948" w:type="dxa"/>
            <w:tcBorders>
              <w:top w:val="single" w:sz="4" w:space="0" w:color="000000"/>
              <w:left w:val="single" w:sz="4" w:space="0" w:color="000000"/>
              <w:bottom w:val="single" w:sz="4" w:space="0" w:color="000000"/>
            </w:tcBorders>
            <w:shd w:val="clear" w:color="auto" w:fill="auto"/>
          </w:tcPr>
          <w:p w:rsidR="00534928" w:rsidRPr="00616D5B" w:rsidRDefault="00534928" w:rsidP="004D6758">
            <w:pPr>
              <w:suppressAutoHyphens/>
              <w:spacing w:after="0" w:line="240" w:lineRule="auto"/>
              <w:ind w:left="-57" w:right="-57"/>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1.3.1. Створення умов для культурного розвитку і творчого самовираження громадян. Оптимізація та модернізація мережі </w:t>
            </w:r>
            <w:r w:rsidRPr="00616D5B">
              <w:rPr>
                <w:rFonts w:ascii="Times New Roman" w:eastAsia="Times New Roman" w:hAnsi="Times New Roman" w:cs="Times New Roman"/>
                <w:color w:val="000000"/>
                <w:sz w:val="24"/>
                <w:szCs w:val="24"/>
                <w:lang w:eastAsia="ar-SA"/>
              </w:rPr>
              <w:t xml:space="preserve">сфери </w:t>
            </w:r>
            <w:r w:rsidRPr="00616D5B">
              <w:rPr>
                <w:rFonts w:ascii="Times New Roman" w:eastAsia="Times New Roman" w:hAnsi="Times New Roman" w:cs="Times New Roman"/>
                <w:sz w:val="24"/>
                <w:szCs w:val="24"/>
                <w:lang w:eastAsia="ar-SA"/>
              </w:rPr>
              <w:t>культури.</w:t>
            </w:r>
          </w:p>
          <w:p w:rsidR="00534928" w:rsidRPr="00616D5B" w:rsidRDefault="00534928" w:rsidP="004D6758">
            <w:pPr>
              <w:suppressAutoHyphens/>
              <w:spacing w:after="0" w:line="240" w:lineRule="auto"/>
              <w:ind w:left="-57" w:right="-57"/>
              <w:rPr>
                <w:rFonts w:ascii="Times New Roman" w:eastAsia="Times New Roman" w:hAnsi="Times New Roman" w:cs="Times New Roman"/>
                <w:sz w:val="24"/>
                <w:szCs w:val="24"/>
                <w:lang w:eastAsia="ar-SA"/>
              </w:rPr>
            </w:pPr>
          </w:p>
          <w:p w:rsidR="00534928" w:rsidRPr="00616D5B" w:rsidRDefault="00534928" w:rsidP="004D6758">
            <w:pPr>
              <w:suppressAutoHyphens/>
              <w:spacing w:after="0" w:line="240" w:lineRule="auto"/>
              <w:ind w:left="-57" w:right="-57"/>
              <w:rPr>
                <w:rFonts w:ascii="Times New Roman" w:eastAsia="Times New Roman" w:hAnsi="Times New Roman" w:cs="Times New Roman"/>
                <w:sz w:val="24"/>
                <w:szCs w:val="24"/>
                <w:lang w:eastAsia="ar-SA"/>
              </w:rPr>
            </w:pPr>
          </w:p>
          <w:p w:rsidR="00534928" w:rsidRPr="00616D5B" w:rsidRDefault="00534928" w:rsidP="004D6758">
            <w:pPr>
              <w:suppressAutoHyphens/>
              <w:spacing w:after="0" w:line="240" w:lineRule="auto"/>
              <w:ind w:left="-57" w:right="-57"/>
              <w:rPr>
                <w:rFonts w:ascii="Times New Roman" w:eastAsia="Times New Roman" w:hAnsi="Times New Roman" w:cs="Times New Roman"/>
                <w:sz w:val="24"/>
                <w:szCs w:val="24"/>
                <w:lang w:eastAsia="ar-SA"/>
              </w:rPr>
            </w:pPr>
          </w:p>
          <w:p w:rsidR="00534928" w:rsidRPr="00616D5B" w:rsidRDefault="00534928" w:rsidP="004D6758">
            <w:pPr>
              <w:suppressAutoHyphens/>
              <w:spacing w:after="0" w:line="240" w:lineRule="auto"/>
              <w:ind w:left="-57" w:right="-57"/>
              <w:rPr>
                <w:rFonts w:ascii="Times New Roman" w:eastAsia="Times New Roman" w:hAnsi="Times New Roman" w:cs="Times New Roman"/>
                <w:sz w:val="24"/>
                <w:szCs w:val="24"/>
                <w:lang w:eastAsia="ar-SA"/>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534928" w:rsidRPr="00616D5B" w:rsidRDefault="00534928" w:rsidP="004D6758">
            <w:pPr>
              <w:numPr>
                <w:ilvl w:val="0"/>
                <w:numId w:val="19"/>
              </w:numPr>
              <w:tabs>
                <w:tab w:val="left" w:pos="167"/>
                <w:tab w:val="left" w:pos="446"/>
              </w:tabs>
              <w:suppressAutoHyphens/>
              <w:spacing w:after="0" w:line="240" w:lineRule="auto"/>
              <w:ind w:left="-57" w:right="-57" w:firstLine="116"/>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створення функціонально та організаційно нових</w:t>
            </w:r>
          </w:p>
          <w:p w:rsidR="00534928" w:rsidRPr="00616D5B" w:rsidRDefault="00534928" w:rsidP="004D6758">
            <w:pPr>
              <w:tabs>
                <w:tab w:val="left" w:pos="167"/>
                <w:tab w:val="left" w:pos="446"/>
              </w:tabs>
              <w:suppressAutoHyphens/>
              <w:spacing w:after="0" w:line="240" w:lineRule="auto"/>
              <w:ind w:left="-57" w:right="-57" w:firstLine="116"/>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моделей закладів культури (центри культурних послуг, центри творчості, креативні хаби, центри розвитку для всіх вікових груп тощо) для забезпечення діяльності митців, театрально-видовищних закладів культури, незалежних театрів, музичних та художніх колективів, ансамблів тощо на регіональному та базовому рівнях;</w:t>
            </w:r>
          </w:p>
          <w:p w:rsidR="00534928" w:rsidRPr="00616D5B" w:rsidRDefault="00534928" w:rsidP="004D6758">
            <w:pPr>
              <w:numPr>
                <w:ilvl w:val="0"/>
                <w:numId w:val="19"/>
              </w:numPr>
              <w:tabs>
                <w:tab w:val="left" w:pos="167"/>
                <w:tab w:val="left" w:pos="446"/>
              </w:tabs>
              <w:suppressAutoHyphens/>
              <w:spacing w:after="0" w:line="240" w:lineRule="auto"/>
              <w:ind w:left="-57" w:right="-57" w:firstLine="116"/>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покращення  матеріально-технічного оснащення закладів</w:t>
            </w:r>
          </w:p>
          <w:p w:rsidR="00534928" w:rsidRPr="00616D5B" w:rsidRDefault="00534928" w:rsidP="004D6758">
            <w:pPr>
              <w:tabs>
                <w:tab w:val="left" w:pos="167"/>
                <w:tab w:val="left" w:pos="446"/>
              </w:tabs>
              <w:suppressAutoHyphens/>
              <w:spacing w:after="0" w:line="240" w:lineRule="auto"/>
              <w:ind w:left="-57" w:right="-57" w:firstLine="116"/>
              <w:jc w:val="both"/>
              <w:rPr>
                <w:rFonts w:ascii="Times New Roman" w:eastAsia="Times New Roman" w:hAnsi="Times New Roman" w:cs="Times New Roman"/>
                <w:strike/>
                <w:color w:val="FF0000"/>
                <w:sz w:val="24"/>
                <w:szCs w:val="24"/>
                <w:lang w:eastAsia="ar-SA"/>
              </w:rPr>
            </w:pPr>
            <w:r w:rsidRPr="00616D5B">
              <w:rPr>
                <w:rFonts w:ascii="Times New Roman" w:eastAsia="Times New Roman" w:hAnsi="Times New Roman" w:cs="Times New Roman"/>
                <w:sz w:val="24"/>
                <w:szCs w:val="24"/>
                <w:lang w:eastAsia="ar-SA"/>
              </w:rPr>
              <w:t>культури в обсязі, необхідному для дотримання мінімальних стандартів забезпечення населення якісними і доступними культурними послугами та перетворення їх у центри культурного розвитку територіальних громад;</w:t>
            </w:r>
          </w:p>
          <w:p w:rsidR="00534928" w:rsidRPr="00616D5B" w:rsidRDefault="00534928" w:rsidP="004D6758">
            <w:pPr>
              <w:numPr>
                <w:ilvl w:val="0"/>
                <w:numId w:val="19"/>
              </w:numPr>
              <w:tabs>
                <w:tab w:val="left" w:pos="167"/>
                <w:tab w:val="left" w:pos="446"/>
              </w:tabs>
              <w:suppressAutoHyphens/>
              <w:spacing w:after="0" w:line="240" w:lineRule="auto"/>
              <w:ind w:left="-57" w:right="-57" w:firstLine="142"/>
              <w:jc w:val="both"/>
              <w:rPr>
                <w:rFonts w:ascii="Times New Roman" w:eastAsia="Times New Roman" w:hAnsi="Times New Roman" w:cs="Times New Roman"/>
                <w:strike/>
                <w:sz w:val="24"/>
                <w:szCs w:val="24"/>
                <w:lang w:eastAsia="ar-SA"/>
              </w:rPr>
            </w:pPr>
            <w:r w:rsidRPr="00616D5B">
              <w:rPr>
                <w:rFonts w:ascii="Times New Roman" w:eastAsia="Times New Roman" w:hAnsi="Times New Roman" w:cs="Times New Roman"/>
                <w:sz w:val="24"/>
                <w:szCs w:val="24"/>
                <w:lang w:eastAsia="ar-SA"/>
              </w:rPr>
              <w:t>відновлення та збереження об’єктів музейної мережі, підтримка впровадження сучасних технологій музейної практики, реекспозиція існуючих музеїв та створення нових інтерактивних комплексів</w:t>
            </w:r>
          </w:p>
        </w:tc>
      </w:tr>
      <w:tr w:rsidR="00534928" w:rsidRPr="00616D5B" w:rsidTr="009D0AA8">
        <w:trPr>
          <w:trHeight w:val="70"/>
        </w:trPr>
        <w:tc>
          <w:tcPr>
            <w:tcW w:w="2948" w:type="dxa"/>
            <w:tcBorders>
              <w:top w:val="single" w:sz="4" w:space="0" w:color="000000"/>
              <w:left w:val="single" w:sz="4" w:space="0" w:color="000000"/>
              <w:bottom w:val="single" w:sz="4" w:space="0" w:color="000000"/>
            </w:tcBorders>
            <w:shd w:val="clear" w:color="auto" w:fill="auto"/>
          </w:tcPr>
          <w:p w:rsidR="00534928" w:rsidRPr="00616D5B" w:rsidRDefault="00534928" w:rsidP="004D6758">
            <w:pPr>
              <w:suppressAutoHyphens/>
              <w:spacing w:after="0" w:line="240" w:lineRule="auto"/>
              <w:ind w:left="-57" w:right="-57"/>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1.3.2. Збереження та промоція</w:t>
            </w:r>
          </w:p>
          <w:p w:rsidR="00534928" w:rsidRPr="00616D5B" w:rsidRDefault="00534928" w:rsidP="004D6758">
            <w:pPr>
              <w:suppressAutoHyphens/>
              <w:spacing w:after="0" w:line="240" w:lineRule="auto"/>
              <w:ind w:left="-57" w:right="-57"/>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нематеріальної культурної спадщини як головного джерела культурного розмаїття</w:t>
            </w: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534928" w:rsidRPr="00616D5B" w:rsidRDefault="00534928" w:rsidP="004D6758">
            <w:pPr>
              <w:numPr>
                <w:ilvl w:val="0"/>
                <w:numId w:val="19"/>
              </w:numPr>
              <w:tabs>
                <w:tab w:val="left" w:pos="167"/>
                <w:tab w:val="left" w:pos="446"/>
              </w:tabs>
              <w:suppressAutoHyphens/>
              <w:spacing w:after="0" w:line="240" w:lineRule="auto"/>
              <w:ind w:left="-57" w:right="-57" w:firstLine="14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популяризація народних традицій, ремесел, фольклору, художніх промислів шляхом проведення фестивалів, ярмарок, майстер-класів, фольклорно-етнографічних експедицій.</w:t>
            </w:r>
          </w:p>
          <w:p w:rsidR="00534928" w:rsidRPr="00616D5B" w:rsidRDefault="00534928" w:rsidP="004D6758">
            <w:pPr>
              <w:numPr>
                <w:ilvl w:val="0"/>
                <w:numId w:val="19"/>
              </w:numPr>
              <w:tabs>
                <w:tab w:val="left" w:pos="167"/>
                <w:tab w:val="left" w:pos="446"/>
              </w:tabs>
              <w:suppressAutoHyphens/>
              <w:spacing w:after="0" w:line="240" w:lineRule="auto"/>
              <w:ind w:left="-57" w:right="-57" w:firstLine="14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діджиталізація елементів нематеріальної культурної спадщини регіону (розроблення електронного реєстру).</w:t>
            </w:r>
          </w:p>
          <w:p w:rsidR="004C7845" w:rsidRPr="00616D5B" w:rsidRDefault="004C7845" w:rsidP="004D6758">
            <w:pPr>
              <w:numPr>
                <w:ilvl w:val="0"/>
                <w:numId w:val="19"/>
              </w:numPr>
              <w:tabs>
                <w:tab w:val="left" w:pos="167"/>
                <w:tab w:val="left" w:pos="446"/>
              </w:tabs>
              <w:suppressAutoHyphens/>
              <w:spacing w:after="0" w:line="240" w:lineRule="auto"/>
              <w:ind w:left="-57" w:right="-57" w:firstLine="14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збереження традиційного характеру середовища населених пунктів;</w:t>
            </w:r>
          </w:p>
          <w:p w:rsidR="00534928" w:rsidRPr="00616D5B" w:rsidRDefault="00534928" w:rsidP="004D6758">
            <w:pPr>
              <w:numPr>
                <w:ilvl w:val="0"/>
                <w:numId w:val="19"/>
              </w:numPr>
              <w:tabs>
                <w:tab w:val="left" w:pos="167"/>
                <w:tab w:val="left" w:pos="446"/>
              </w:tabs>
              <w:suppressAutoHyphens/>
              <w:spacing w:after="0" w:line="240" w:lineRule="auto"/>
              <w:ind w:left="-57" w:right="-57" w:firstLine="14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створення он-лайн-платформи «Історико-туристичний гід доповненої реальності».</w:t>
            </w:r>
          </w:p>
        </w:tc>
      </w:tr>
      <w:tr w:rsidR="00534928" w:rsidRPr="00616D5B" w:rsidTr="009D0AA8">
        <w:trPr>
          <w:trHeight w:val="70"/>
        </w:trPr>
        <w:tc>
          <w:tcPr>
            <w:tcW w:w="2948" w:type="dxa"/>
            <w:tcBorders>
              <w:top w:val="single" w:sz="4" w:space="0" w:color="000000"/>
              <w:left w:val="single" w:sz="4" w:space="0" w:color="000000"/>
              <w:bottom w:val="single" w:sz="4" w:space="0" w:color="000000"/>
            </w:tcBorders>
            <w:shd w:val="clear" w:color="auto" w:fill="auto"/>
          </w:tcPr>
          <w:p w:rsidR="00534928" w:rsidRPr="00616D5B" w:rsidRDefault="00534928" w:rsidP="004D6758">
            <w:pPr>
              <w:suppressAutoHyphens/>
              <w:spacing w:after="0" w:line="240" w:lineRule="auto"/>
              <w:ind w:left="-57" w:right="-57"/>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1.3.3.Охорона, відновлення  та збереження  об’єктів культурної спадщини</w:t>
            </w:r>
          </w:p>
          <w:p w:rsidR="00534928" w:rsidRPr="00616D5B" w:rsidRDefault="00534928" w:rsidP="004D6758">
            <w:pPr>
              <w:suppressAutoHyphens/>
              <w:spacing w:after="0" w:line="240" w:lineRule="auto"/>
              <w:ind w:left="-57" w:right="-57"/>
              <w:rPr>
                <w:rFonts w:ascii="Times New Roman" w:eastAsia="Times New Roman" w:hAnsi="Times New Roman" w:cs="Times New Roman"/>
                <w:sz w:val="24"/>
                <w:szCs w:val="24"/>
                <w:lang w:eastAsia="ar-SA"/>
              </w:rPr>
            </w:pP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534928" w:rsidRPr="00616D5B" w:rsidRDefault="00534928" w:rsidP="004D6758">
            <w:pPr>
              <w:numPr>
                <w:ilvl w:val="0"/>
                <w:numId w:val="19"/>
              </w:numPr>
              <w:tabs>
                <w:tab w:val="left" w:pos="167"/>
                <w:tab w:val="left" w:pos="446"/>
              </w:tabs>
              <w:suppressAutoHyphens/>
              <w:spacing w:after="0" w:line="240" w:lineRule="auto"/>
              <w:ind w:left="-57" w:right="-57" w:firstLine="14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lastRenderedPageBreak/>
              <w:t>ремонтно-реставраційні роботи на пам’ятках історії та монументального мистецтва, рятівні  роботи на пам’ятках археології;</w:t>
            </w:r>
          </w:p>
          <w:p w:rsidR="00534928" w:rsidRPr="00616D5B" w:rsidRDefault="00534928" w:rsidP="004D6758">
            <w:pPr>
              <w:numPr>
                <w:ilvl w:val="0"/>
                <w:numId w:val="19"/>
              </w:numPr>
              <w:tabs>
                <w:tab w:val="left" w:pos="167"/>
                <w:tab w:val="left" w:pos="446"/>
              </w:tabs>
              <w:suppressAutoHyphens/>
              <w:spacing w:after="0" w:line="240" w:lineRule="auto"/>
              <w:ind w:left="-57" w:right="-57" w:firstLine="14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lastRenderedPageBreak/>
              <w:t>паспортизація об’єктів культурної спадщини, визначення меж пам’яток археології;</w:t>
            </w:r>
          </w:p>
          <w:p w:rsidR="00534928" w:rsidRPr="00616D5B" w:rsidRDefault="00534928" w:rsidP="004D6758">
            <w:pPr>
              <w:numPr>
                <w:ilvl w:val="0"/>
                <w:numId w:val="19"/>
              </w:numPr>
              <w:tabs>
                <w:tab w:val="left" w:pos="167"/>
                <w:tab w:val="left" w:pos="446"/>
              </w:tabs>
              <w:suppressAutoHyphens/>
              <w:spacing w:after="0" w:line="240" w:lineRule="auto"/>
              <w:ind w:left="-57" w:right="-57" w:firstLine="14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розробка та затвердження охоронних зон пам’яток і територій, інвентаризація пам’яток, виготовлення та встановлення охоронних дошок.</w:t>
            </w:r>
          </w:p>
        </w:tc>
      </w:tr>
      <w:tr w:rsidR="00534928" w:rsidRPr="00616D5B" w:rsidTr="009D0AA8">
        <w:tc>
          <w:tcPr>
            <w:tcW w:w="2948" w:type="dxa"/>
            <w:tcBorders>
              <w:top w:val="single" w:sz="4" w:space="0" w:color="000000"/>
              <w:left w:val="single" w:sz="4" w:space="0" w:color="000000"/>
              <w:bottom w:val="single" w:sz="4" w:space="0" w:color="000000"/>
            </w:tcBorders>
            <w:shd w:val="clear" w:color="auto" w:fill="auto"/>
          </w:tcPr>
          <w:p w:rsidR="00534928" w:rsidRPr="00616D5B" w:rsidRDefault="00534928" w:rsidP="004D6758">
            <w:pPr>
              <w:suppressAutoHyphens/>
              <w:spacing w:after="0" w:line="240" w:lineRule="auto"/>
              <w:ind w:left="-57" w:right="-57"/>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lastRenderedPageBreak/>
              <w:t>1.3.4. Розвиток креативних індустрій та створення культурного продукту</w:t>
            </w:r>
          </w:p>
        </w:tc>
        <w:tc>
          <w:tcPr>
            <w:tcW w:w="6550" w:type="dxa"/>
            <w:tcBorders>
              <w:top w:val="single" w:sz="4" w:space="0" w:color="000000"/>
              <w:left w:val="single" w:sz="4" w:space="0" w:color="000000"/>
              <w:bottom w:val="single" w:sz="4" w:space="0" w:color="000000"/>
              <w:right w:val="single" w:sz="4" w:space="0" w:color="000000"/>
            </w:tcBorders>
            <w:shd w:val="clear" w:color="auto" w:fill="auto"/>
          </w:tcPr>
          <w:p w:rsidR="00534928" w:rsidRPr="00616D5B" w:rsidRDefault="00534928" w:rsidP="004D6758">
            <w:pPr>
              <w:numPr>
                <w:ilvl w:val="0"/>
                <w:numId w:val="19"/>
              </w:numPr>
              <w:tabs>
                <w:tab w:val="left" w:pos="167"/>
                <w:tab w:val="left" w:pos="446"/>
              </w:tabs>
              <w:suppressAutoHyphens/>
              <w:spacing w:after="0" w:line="240" w:lineRule="auto"/>
              <w:ind w:left="-57" w:right="-57" w:firstLine="14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впровадження кластерних моделей розвитку культури в громадах;</w:t>
            </w:r>
          </w:p>
          <w:p w:rsidR="00534928" w:rsidRPr="00616D5B" w:rsidRDefault="00534928" w:rsidP="004D6758">
            <w:pPr>
              <w:numPr>
                <w:ilvl w:val="0"/>
                <w:numId w:val="19"/>
              </w:numPr>
              <w:tabs>
                <w:tab w:val="left" w:pos="167"/>
                <w:tab w:val="left" w:pos="446"/>
              </w:tabs>
              <w:suppressAutoHyphens/>
              <w:spacing w:after="0" w:line="240" w:lineRule="auto"/>
              <w:ind w:left="-57" w:right="-57" w:firstLine="14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створення доданої вартості та робочих місць через культурне (мистецьке) та/або креативне вираження як наслідок індивідуальної творчості, навичок і таланту;</w:t>
            </w:r>
          </w:p>
          <w:p w:rsidR="00534928" w:rsidRPr="00616D5B" w:rsidRDefault="00534928" w:rsidP="004D6758">
            <w:pPr>
              <w:numPr>
                <w:ilvl w:val="0"/>
                <w:numId w:val="19"/>
              </w:numPr>
              <w:tabs>
                <w:tab w:val="left" w:pos="167"/>
                <w:tab w:val="left" w:pos="446"/>
              </w:tabs>
              <w:suppressAutoHyphens/>
              <w:spacing w:after="0" w:line="240" w:lineRule="auto"/>
              <w:ind w:left="-57" w:right="-57" w:firstLine="14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створення сприятливих умов для творчої самореалізації особистості через розмаїття форм художнього самовираження, міжкультурний</w:t>
            </w:r>
            <w:r w:rsidR="004C7845" w:rsidRPr="00616D5B">
              <w:rPr>
                <w:rFonts w:ascii="Times New Roman" w:eastAsia="Times New Roman" w:hAnsi="Times New Roman" w:cs="Times New Roman"/>
                <w:sz w:val="24"/>
                <w:szCs w:val="24"/>
                <w:lang w:eastAsia="ar-SA"/>
              </w:rPr>
              <w:t xml:space="preserve"> діалог, культурний взаємообмін,</w:t>
            </w:r>
            <w:r w:rsidRPr="00616D5B">
              <w:rPr>
                <w:rFonts w:ascii="Times New Roman" w:eastAsia="Times New Roman" w:hAnsi="Times New Roman" w:cs="Times New Roman"/>
                <w:sz w:val="24"/>
                <w:szCs w:val="24"/>
                <w:lang w:eastAsia="ar-SA"/>
              </w:rPr>
              <w:t xml:space="preserve"> мобільність людей та ідей;</w:t>
            </w:r>
          </w:p>
          <w:p w:rsidR="00534928" w:rsidRPr="00616D5B" w:rsidRDefault="00534928" w:rsidP="004D6758">
            <w:pPr>
              <w:numPr>
                <w:ilvl w:val="0"/>
                <w:numId w:val="19"/>
              </w:numPr>
              <w:tabs>
                <w:tab w:val="left" w:pos="167"/>
                <w:tab w:val="left" w:pos="446"/>
              </w:tabs>
              <w:suppressAutoHyphens/>
              <w:spacing w:after="0" w:line="240" w:lineRule="auto"/>
              <w:ind w:left="-57" w:right="-57" w:firstLine="14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створення, виробництво, поширення, збереження національного культурного продукту і підвищення рівня його споживання шляхом формування цілісного інформаційно-культурного простору.</w:t>
            </w:r>
          </w:p>
          <w:p w:rsidR="00534928" w:rsidRPr="00616D5B" w:rsidRDefault="00534928" w:rsidP="004D6758">
            <w:pPr>
              <w:numPr>
                <w:ilvl w:val="0"/>
                <w:numId w:val="19"/>
              </w:numPr>
              <w:tabs>
                <w:tab w:val="left" w:pos="167"/>
                <w:tab w:val="left" w:pos="446"/>
              </w:tabs>
              <w:suppressAutoHyphens/>
              <w:spacing w:after="0" w:line="240" w:lineRule="auto"/>
              <w:ind w:left="-57" w:right="-57" w:firstLine="14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посилення спроможності закладів культури до </w:t>
            </w:r>
          </w:p>
          <w:p w:rsidR="00534928" w:rsidRPr="00616D5B" w:rsidRDefault="00534928" w:rsidP="004D6758">
            <w:pPr>
              <w:tabs>
                <w:tab w:val="left" w:pos="167"/>
                <w:tab w:val="left" w:pos="446"/>
              </w:tabs>
              <w:suppressAutoHyphens/>
              <w:spacing w:after="0" w:line="240" w:lineRule="auto"/>
              <w:ind w:left="-57" w:right="-57"/>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міжсекторної взаємодії, зокрема із операторами креативних індустрій, створення нових культурних продуктів та диверсифікації доходів.</w:t>
            </w:r>
          </w:p>
        </w:tc>
      </w:tr>
    </w:tbl>
    <w:p w:rsidR="008C1DBA" w:rsidRPr="00616D5B" w:rsidRDefault="008C1DBA" w:rsidP="008C1DBA">
      <w:pPr>
        <w:widowControl w:val="0"/>
        <w:tabs>
          <w:tab w:val="left" w:pos="283"/>
          <w:tab w:val="left" w:pos="511"/>
        </w:tabs>
        <w:suppressAutoHyphens/>
        <w:autoSpaceDE w:val="0"/>
        <w:spacing w:after="0" w:line="240" w:lineRule="auto"/>
        <w:ind w:firstLine="720"/>
        <w:jc w:val="both"/>
        <w:rPr>
          <w:rFonts w:ascii="Times New Roman" w:eastAsia="Times New Roman" w:hAnsi="Times New Roman" w:cs="Times New Roman"/>
          <w:b/>
          <w:sz w:val="28"/>
          <w:szCs w:val="28"/>
          <w:lang w:eastAsia="ar-SA"/>
        </w:rPr>
      </w:pPr>
    </w:p>
    <w:p w:rsidR="008C1DBA" w:rsidRPr="00616D5B" w:rsidRDefault="008C1DBA" w:rsidP="008C1DBA">
      <w:pPr>
        <w:widowControl w:val="0"/>
        <w:tabs>
          <w:tab w:val="left" w:pos="283"/>
          <w:tab w:val="left" w:pos="511"/>
        </w:tabs>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 xml:space="preserve">Очікувані результати: </w:t>
      </w:r>
    </w:p>
    <w:p w:rsidR="008C1DBA" w:rsidRPr="00616D5B" w:rsidRDefault="008C1DBA" w:rsidP="00FB6AC9">
      <w:pPr>
        <w:widowControl w:val="0"/>
        <w:numPr>
          <w:ilvl w:val="0"/>
          <w:numId w:val="8"/>
        </w:numPr>
        <w:tabs>
          <w:tab w:val="clear" w:pos="1070"/>
          <w:tab w:val="left" w:pos="252"/>
          <w:tab w:val="left" w:pos="283"/>
          <w:tab w:val="left" w:pos="511"/>
          <w:tab w:val="left" w:pos="567"/>
        </w:tabs>
        <w:suppressAutoHyphens/>
        <w:autoSpaceDE w:val="0"/>
        <w:spacing w:after="0" w:line="240" w:lineRule="auto"/>
        <w:ind w:left="0"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задоволення культурних потреб населення та забезпечення рівного доступу громадян до  культурних послуг незалежно від місця проживання;</w:t>
      </w:r>
    </w:p>
    <w:p w:rsidR="008C1DBA" w:rsidRPr="00616D5B" w:rsidRDefault="008C1DBA" w:rsidP="00FB6AC9">
      <w:pPr>
        <w:widowControl w:val="0"/>
        <w:numPr>
          <w:ilvl w:val="0"/>
          <w:numId w:val="8"/>
        </w:numPr>
        <w:tabs>
          <w:tab w:val="clear" w:pos="1070"/>
          <w:tab w:val="left" w:pos="252"/>
          <w:tab w:val="left" w:pos="283"/>
          <w:tab w:val="left" w:pos="511"/>
          <w:tab w:val="left" w:pos="567"/>
        </w:tabs>
        <w:suppressAutoHyphens/>
        <w:autoSpaceDE w:val="0"/>
        <w:spacing w:after="0" w:line="240" w:lineRule="auto"/>
        <w:ind w:left="0"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активізація культурно-мистецької творчості всіх категорій громадян ;</w:t>
      </w:r>
    </w:p>
    <w:p w:rsidR="008C1DBA" w:rsidRPr="00616D5B" w:rsidRDefault="008C1DBA" w:rsidP="00FB6AC9">
      <w:pPr>
        <w:widowControl w:val="0"/>
        <w:numPr>
          <w:ilvl w:val="0"/>
          <w:numId w:val="8"/>
        </w:numPr>
        <w:tabs>
          <w:tab w:val="clear" w:pos="1070"/>
          <w:tab w:val="left" w:pos="252"/>
          <w:tab w:val="left" w:pos="283"/>
          <w:tab w:val="left" w:pos="511"/>
          <w:tab w:val="left" w:pos="567"/>
        </w:tabs>
        <w:suppressAutoHyphens/>
        <w:autoSpaceDE w:val="0"/>
        <w:spacing w:after="0" w:line="240" w:lineRule="auto"/>
        <w:ind w:left="0"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промоція продукції народних майстрів, художніх ремесел;</w:t>
      </w:r>
    </w:p>
    <w:p w:rsidR="008C1DBA" w:rsidRPr="00616D5B" w:rsidRDefault="008C1DBA" w:rsidP="00FB6AC9">
      <w:pPr>
        <w:widowControl w:val="0"/>
        <w:numPr>
          <w:ilvl w:val="0"/>
          <w:numId w:val="8"/>
        </w:numPr>
        <w:tabs>
          <w:tab w:val="clear" w:pos="1070"/>
          <w:tab w:val="left" w:pos="252"/>
          <w:tab w:val="left" w:pos="283"/>
          <w:tab w:val="left" w:pos="511"/>
          <w:tab w:val="left" w:pos="567"/>
        </w:tabs>
        <w:suppressAutoHyphens/>
        <w:autoSpaceDE w:val="0"/>
        <w:spacing w:after="0" w:line="240" w:lineRule="auto"/>
        <w:ind w:left="0"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збереження та відновлення об’єктів історико-культурної спадщини;</w:t>
      </w:r>
    </w:p>
    <w:p w:rsidR="008C1DBA" w:rsidRPr="00616D5B" w:rsidRDefault="008C1DBA" w:rsidP="00FB6AC9">
      <w:pPr>
        <w:widowControl w:val="0"/>
        <w:numPr>
          <w:ilvl w:val="0"/>
          <w:numId w:val="8"/>
        </w:numPr>
        <w:tabs>
          <w:tab w:val="clear" w:pos="1070"/>
          <w:tab w:val="left" w:pos="252"/>
          <w:tab w:val="left" w:pos="283"/>
          <w:tab w:val="left" w:pos="511"/>
          <w:tab w:val="left" w:pos="567"/>
        </w:tabs>
        <w:suppressAutoHyphens/>
        <w:autoSpaceDE w:val="0"/>
        <w:spacing w:after="0" w:line="240" w:lineRule="auto"/>
        <w:ind w:left="0"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збагачення духовного життя, формування моральних якостей та зростання національно-патріотичних настроїв мешканців області;</w:t>
      </w:r>
    </w:p>
    <w:p w:rsidR="008C1DBA" w:rsidRPr="00616D5B" w:rsidRDefault="008C1DBA" w:rsidP="00FB6AC9">
      <w:pPr>
        <w:widowControl w:val="0"/>
        <w:numPr>
          <w:ilvl w:val="0"/>
          <w:numId w:val="8"/>
        </w:numPr>
        <w:tabs>
          <w:tab w:val="clear" w:pos="1070"/>
          <w:tab w:val="left" w:pos="252"/>
          <w:tab w:val="left" w:pos="283"/>
          <w:tab w:val="left" w:pos="511"/>
          <w:tab w:val="left" w:pos="567"/>
        </w:tabs>
        <w:suppressAutoHyphens/>
        <w:autoSpaceDE w:val="0"/>
        <w:spacing w:after="0" w:line="240" w:lineRule="auto"/>
        <w:ind w:left="0" w:firstLine="567"/>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sz w:val="28"/>
          <w:szCs w:val="28"/>
          <w:lang w:eastAsia="ar-SA"/>
        </w:rPr>
        <w:t>оновлення та створення сучасних музейних експозицій відповідно до вимог сьогодення.</w:t>
      </w:r>
    </w:p>
    <w:p w:rsidR="008C1DBA" w:rsidRPr="00616D5B" w:rsidRDefault="008C1DBA" w:rsidP="008C1DBA">
      <w:pPr>
        <w:keepNext/>
        <w:tabs>
          <w:tab w:val="left" w:pos="0"/>
        </w:tabs>
        <w:suppressAutoHyphens/>
        <w:spacing w:after="0" w:line="240" w:lineRule="auto"/>
        <w:ind w:right="-108"/>
        <w:jc w:val="both"/>
        <w:rPr>
          <w:rFonts w:ascii="Times New Roman" w:eastAsia="Times New Roman" w:hAnsi="Times New Roman" w:cs="Times New Roman"/>
          <w:b/>
          <w:sz w:val="28"/>
          <w:szCs w:val="28"/>
          <w:lang w:eastAsia="ar-SA"/>
        </w:rPr>
      </w:pPr>
    </w:p>
    <w:p w:rsidR="008C1DBA" w:rsidRPr="00616D5B" w:rsidRDefault="008C1DBA" w:rsidP="008C1DBA">
      <w:pPr>
        <w:keepNext/>
        <w:tabs>
          <w:tab w:val="left" w:pos="0"/>
        </w:tabs>
        <w:suppressAutoHyphens/>
        <w:spacing w:after="0" w:line="240" w:lineRule="auto"/>
        <w:ind w:right="-108"/>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 xml:space="preserve">Оперативна ціль 1.4. </w:t>
      </w:r>
      <w:r w:rsidRPr="00616D5B">
        <w:rPr>
          <w:rFonts w:ascii="Times New Roman" w:eastAsia="Times New Roman" w:hAnsi="Times New Roman" w:cs="Times New Roman"/>
          <w:b/>
          <w:bCs/>
          <w:sz w:val="28"/>
          <w:szCs w:val="28"/>
          <w:lang w:eastAsia="ar-SA"/>
        </w:rPr>
        <w:t xml:space="preserve">Забезпечення </w:t>
      </w:r>
      <w:r w:rsidRPr="00616D5B">
        <w:rPr>
          <w:rFonts w:ascii="Times New Roman" w:eastAsia="Times New Roman" w:hAnsi="Times New Roman" w:cs="Times New Roman"/>
          <w:b/>
          <w:bCs/>
          <w:spacing w:val="-4"/>
          <w:sz w:val="28"/>
          <w:szCs w:val="28"/>
          <w:lang w:eastAsia="ar-SA"/>
        </w:rPr>
        <w:t>соціального захисту</w:t>
      </w:r>
      <w:r w:rsidRPr="00616D5B">
        <w:rPr>
          <w:rFonts w:ascii="Times New Roman" w:eastAsia="Times New Roman" w:hAnsi="Times New Roman" w:cs="Times New Roman"/>
          <w:b/>
          <w:bCs/>
          <w:sz w:val="28"/>
          <w:szCs w:val="28"/>
          <w:lang w:eastAsia="ar-SA"/>
        </w:rPr>
        <w:t xml:space="preserve"> населення та гендерної рівності</w:t>
      </w:r>
    </w:p>
    <w:p w:rsidR="008C1DBA" w:rsidRPr="00616D5B" w:rsidRDefault="008C1DBA" w:rsidP="008C1DBA">
      <w:pPr>
        <w:keepNext/>
        <w:tabs>
          <w:tab w:val="left" w:pos="0"/>
        </w:tabs>
        <w:suppressAutoHyphens/>
        <w:spacing w:after="0" w:line="240" w:lineRule="auto"/>
        <w:ind w:right="-108" w:firstLine="720"/>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sz w:val="28"/>
          <w:szCs w:val="28"/>
          <w:lang w:eastAsia="ar-SA"/>
        </w:rPr>
        <w:t xml:space="preserve">Пріоритетним завданням соціальної політики є підвищення якості та рівня доступності соціальних послуг для вразливих верств населення. Критеріями ефективності діяльності у сфері соціального захисту  є рівень охоплення соціальними послугами осіб, які </w:t>
      </w:r>
      <w:r w:rsidRPr="00616D5B">
        <w:rPr>
          <w:rFonts w:ascii="Times New Roman" w:eastAsia="Times New Roman" w:hAnsi="Times New Roman" w:cs="Times New Roman"/>
          <w:color w:val="000000"/>
          <w:sz w:val="28"/>
          <w:szCs w:val="28"/>
          <w:lang w:eastAsia="ar-SA"/>
        </w:rPr>
        <w:t>потребують різних видів соціального обслуговування</w:t>
      </w:r>
      <w:r w:rsidRPr="00616D5B">
        <w:rPr>
          <w:rFonts w:ascii="Times New Roman" w:eastAsia="Times New Roman" w:hAnsi="Times New Roman" w:cs="Times New Roman"/>
          <w:sz w:val="28"/>
          <w:szCs w:val="28"/>
          <w:lang w:eastAsia="ar-SA"/>
        </w:rPr>
        <w:t xml:space="preserve">. </w:t>
      </w:r>
    </w:p>
    <w:p w:rsidR="008C1DBA" w:rsidRPr="00616D5B" w:rsidRDefault="008C1DBA" w:rsidP="008C1DBA">
      <w:pPr>
        <w:suppressAutoHyphens/>
        <w:spacing w:after="0" w:line="240" w:lineRule="auto"/>
        <w:ind w:firstLine="708"/>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Cs/>
          <w:iCs/>
          <w:sz w:val="28"/>
          <w:szCs w:val="28"/>
          <w:lang w:eastAsia="ar-SA"/>
        </w:rPr>
        <w:t>Серед пріоритетів – запобігання ранньому соціальному сирітству</w:t>
      </w:r>
      <w:r w:rsidRPr="00616D5B">
        <w:rPr>
          <w:rFonts w:ascii="Times New Roman" w:eastAsia="Times New Roman" w:hAnsi="Times New Roman" w:cs="Times New Roman"/>
          <w:sz w:val="28"/>
          <w:szCs w:val="28"/>
          <w:lang w:eastAsia="ar-SA"/>
        </w:rPr>
        <w:t>,  поширення сімейних форм влаштування дітей сиріт та дітей, що потребують батьківського піклування, з</w:t>
      </w:r>
      <w:r w:rsidRPr="00616D5B">
        <w:rPr>
          <w:rFonts w:ascii="Times New Roman" w:eastAsia="Times New Roman" w:hAnsi="Times New Roman" w:cs="Times New Roman"/>
          <w:color w:val="000000"/>
          <w:sz w:val="28"/>
          <w:szCs w:val="28"/>
          <w:lang w:eastAsia="ar-SA"/>
        </w:rPr>
        <w:t>абезпечення повноцінного оздоровлення та відпочинку дітей, які потребують особливої соціальної уваги та підтримки.</w:t>
      </w:r>
      <w:r w:rsidRPr="00616D5B">
        <w:rPr>
          <w:rFonts w:ascii="Times New Roman" w:eastAsia="Times New Roman" w:hAnsi="Times New Roman" w:cs="Times New Roman"/>
          <w:sz w:val="28"/>
          <w:szCs w:val="28"/>
          <w:lang w:eastAsia="ar-SA"/>
        </w:rPr>
        <w:t xml:space="preserve"> </w:t>
      </w:r>
      <w:r w:rsidRPr="00616D5B">
        <w:rPr>
          <w:rFonts w:ascii="Times New Roman" w:eastAsia="Times New Roman" w:hAnsi="Times New Roman" w:cs="Times New Roman"/>
          <w:sz w:val="28"/>
          <w:szCs w:val="28"/>
          <w:shd w:val="clear" w:color="auto" w:fill="FFFFFF"/>
          <w:lang w:eastAsia="ar-SA"/>
        </w:rPr>
        <w:t xml:space="preserve">Значну увагу </w:t>
      </w:r>
      <w:r w:rsidRPr="00616D5B">
        <w:rPr>
          <w:rFonts w:ascii="Times New Roman" w:eastAsia="Times New Roman" w:hAnsi="Times New Roman" w:cs="Times New Roman"/>
          <w:sz w:val="28"/>
          <w:szCs w:val="28"/>
          <w:lang w:eastAsia="ar-SA"/>
        </w:rPr>
        <w:t xml:space="preserve">необхідно </w:t>
      </w:r>
      <w:r w:rsidRPr="00616D5B">
        <w:rPr>
          <w:rFonts w:ascii="Times New Roman" w:eastAsia="Times New Roman" w:hAnsi="Times New Roman" w:cs="Times New Roman"/>
          <w:sz w:val="28"/>
          <w:szCs w:val="28"/>
          <w:shd w:val="clear" w:color="auto" w:fill="FFFFFF"/>
          <w:lang w:eastAsia="ar-SA"/>
        </w:rPr>
        <w:t xml:space="preserve">приділити </w:t>
      </w:r>
      <w:r w:rsidRPr="00616D5B">
        <w:rPr>
          <w:rFonts w:ascii="Times New Roman" w:eastAsia="Times New Roman" w:hAnsi="Times New Roman" w:cs="Times New Roman"/>
          <w:color w:val="000000"/>
          <w:sz w:val="28"/>
          <w:szCs w:val="28"/>
          <w:shd w:val="clear" w:color="auto" w:fill="FFFFFF"/>
          <w:lang w:eastAsia="ar-SA"/>
        </w:rPr>
        <w:t>зміцненню інституту сім'ї шляхом формування засад відповідального усвідомленого батьківства.</w:t>
      </w:r>
    </w:p>
    <w:p w:rsidR="008C1DBA" w:rsidRPr="00616D5B" w:rsidRDefault="008C1DBA" w:rsidP="008C1DBA">
      <w:pPr>
        <w:suppressAutoHyphens/>
        <w:spacing w:after="0" w:line="240" w:lineRule="auto"/>
        <w:ind w:firstLine="708"/>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lastRenderedPageBreak/>
        <w:t xml:space="preserve">Забезпечення рівних прав та можливостей жінок і чоловіків є головною передумовою розвитку людського потенціалу. </w:t>
      </w:r>
    </w:p>
    <w:p w:rsidR="008C1DBA" w:rsidRPr="00616D5B" w:rsidRDefault="008C1DBA" w:rsidP="008C1DBA">
      <w:pPr>
        <w:suppressAutoHyphens/>
        <w:spacing w:after="0" w:line="240" w:lineRule="auto"/>
        <w:ind w:firstLine="708"/>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 Тому важливим завданням для досягнення операційної цілі є  залучення та використання досвіду і знань громадських організацій, зокрема тих, що спеціалізуються на питаннях ґендерної рівності, для розробки, імплементації та оцінки політик, програм й діяльності.</w:t>
      </w:r>
      <w:r w:rsidRPr="00616D5B">
        <w:rPr>
          <w:rFonts w:ascii="Times New Roman" w:eastAsia="Times New Roman" w:hAnsi="Times New Roman" w:cs="Times New Roman"/>
          <w:sz w:val="24"/>
          <w:szCs w:val="24"/>
          <w:lang w:eastAsia="ar-SA"/>
        </w:rPr>
        <w:t xml:space="preserve"> </w:t>
      </w:r>
    </w:p>
    <w:p w:rsidR="008C1DBA" w:rsidRPr="00616D5B" w:rsidRDefault="008C1DBA" w:rsidP="008C1DBA">
      <w:pPr>
        <w:suppressAutoHyphens/>
        <w:spacing w:after="0" w:line="240" w:lineRule="auto"/>
        <w:ind w:firstLine="708"/>
        <w:jc w:val="both"/>
        <w:rPr>
          <w:rFonts w:ascii="Times New Roman" w:eastAsia="Times New Roman" w:hAnsi="Times New Roman" w:cs="Times New Roman"/>
          <w:sz w:val="28"/>
          <w:szCs w:val="28"/>
          <w:lang w:eastAsia="ar-SA"/>
        </w:rPr>
      </w:pPr>
    </w:p>
    <w:tbl>
      <w:tblPr>
        <w:tblW w:w="0" w:type="auto"/>
        <w:tblInd w:w="-5" w:type="dxa"/>
        <w:tblLayout w:type="fixed"/>
        <w:tblLook w:val="0000" w:firstRow="0" w:lastRow="0" w:firstColumn="0" w:lastColumn="0" w:noHBand="0" w:noVBand="0"/>
      </w:tblPr>
      <w:tblGrid>
        <w:gridCol w:w="3168"/>
        <w:gridCol w:w="6310"/>
      </w:tblGrid>
      <w:tr w:rsidR="008C1DBA" w:rsidRPr="00616D5B" w:rsidTr="00741A67">
        <w:trPr>
          <w:tblHeader/>
        </w:trPr>
        <w:tc>
          <w:tcPr>
            <w:tcW w:w="316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Завдання</w:t>
            </w:r>
          </w:p>
        </w:tc>
        <w:tc>
          <w:tcPr>
            <w:tcW w:w="631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Потенційно можливі сфери реалізації проектів</w:t>
            </w:r>
          </w:p>
        </w:tc>
      </w:tr>
      <w:tr w:rsidR="008C1DBA" w:rsidRPr="00616D5B" w:rsidTr="00741A67">
        <w:tc>
          <w:tcPr>
            <w:tcW w:w="316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pacing w:val="-4"/>
                <w:sz w:val="24"/>
                <w:szCs w:val="24"/>
                <w:lang w:eastAsia="ar-SA"/>
              </w:rPr>
            </w:pPr>
            <w:r w:rsidRPr="00616D5B">
              <w:rPr>
                <w:rFonts w:ascii="Times New Roman" w:eastAsia="Times New Roman" w:hAnsi="Times New Roman" w:cs="Times New Roman"/>
                <w:iCs/>
                <w:sz w:val="24"/>
                <w:szCs w:val="24"/>
                <w:lang w:eastAsia="ar-SA"/>
              </w:rPr>
              <w:t>1.4.1.</w:t>
            </w:r>
            <w:r w:rsidRPr="00616D5B">
              <w:rPr>
                <w:rFonts w:ascii="Times New Roman" w:eastAsia="Times New Roman" w:hAnsi="Times New Roman" w:cs="Times New Roman"/>
                <w:sz w:val="24"/>
                <w:szCs w:val="24"/>
                <w:lang w:eastAsia="ar-SA"/>
              </w:rPr>
              <w:t> </w:t>
            </w:r>
            <w:r w:rsidRPr="00616D5B">
              <w:rPr>
                <w:rFonts w:ascii="Times New Roman" w:eastAsia="Times New Roman" w:hAnsi="Times New Roman" w:cs="Times New Roman"/>
                <w:iCs/>
                <w:sz w:val="24"/>
                <w:szCs w:val="24"/>
                <w:lang w:eastAsia="ar-SA"/>
              </w:rPr>
              <w:t>Модернізація матеріально-технічної бази установ та закладів</w:t>
            </w:r>
          </w:p>
          <w:p w:rsidR="008C1DBA" w:rsidRPr="00616D5B" w:rsidRDefault="008C1DBA" w:rsidP="008C1DBA">
            <w:pPr>
              <w:suppressAutoHyphens/>
              <w:spacing w:after="0" w:line="240" w:lineRule="auto"/>
              <w:rPr>
                <w:rFonts w:ascii="Times New Roman" w:eastAsia="Times New Roman" w:hAnsi="Times New Roman" w:cs="Times New Roman"/>
                <w:color w:val="000000"/>
                <w:sz w:val="24"/>
                <w:szCs w:val="24"/>
                <w:shd w:val="clear" w:color="auto" w:fill="FFFF99"/>
                <w:lang w:eastAsia="ar-SA"/>
              </w:rPr>
            </w:pPr>
            <w:r w:rsidRPr="00616D5B">
              <w:rPr>
                <w:rFonts w:ascii="Times New Roman" w:eastAsia="Times New Roman" w:hAnsi="Times New Roman" w:cs="Times New Roman"/>
                <w:spacing w:val="-4"/>
                <w:sz w:val="24"/>
                <w:szCs w:val="24"/>
                <w:lang w:eastAsia="ar-SA"/>
              </w:rPr>
              <w:t>системи соціального захисту населення</w:t>
            </w:r>
          </w:p>
        </w:tc>
        <w:tc>
          <w:tcPr>
            <w:tcW w:w="631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56543D">
            <w:pPr>
              <w:numPr>
                <w:ilvl w:val="0"/>
                <w:numId w:val="20"/>
              </w:numPr>
              <w:tabs>
                <w:tab w:val="left" w:pos="197"/>
                <w:tab w:val="left" w:pos="381"/>
              </w:tabs>
              <w:suppressAutoHyphens/>
              <w:spacing w:after="0" w:line="240" w:lineRule="auto"/>
              <w:ind w:left="-20" w:firstLine="0"/>
              <w:jc w:val="both"/>
              <w:rPr>
                <w:rFonts w:ascii="Times New Roman" w:eastAsia="Times New Roman" w:hAnsi="Times New Roman" w:cs="Times New Roman"/>
                <w:sz w:val="24"/>
                <w:szCs w:val="24"/>
                <w:lang w:eastAsia="ar-SA"/>
              </w:rPr>
            </w:pPr>
            <w:bookmarkStart w:id="102" w:name="_Toc27642367"/>
            <w:bookmarkStart w:id="103" w:name="_Toc27643515"/>
            <w:r w:rsidRPr="00616D5B">
              <w:rPr>
                <w:rFonts w:ascii="Times New Roman" w:eastAsia="Times New Roman" w:hAnsi="Times New Roman" w:cs="Times New Roman"/>
                <w:sz w:val="24"/>
                <w:szCs w:val="24"/>
                <w:lang w:eastAsia="ar-SA"/>
              </w:rPr>
              <w:t>оновлення матеріально-технічної бази установ та закладів системи соціального захисту населення;</w:t>
            </w:r>
            <w:bookmarkEnd w:id="102"/>
            <w:bookmarkEnd w:id="103"/>
          </w:p>
          <w:p w:rsidR="008C1DBA" w:rsidRPr="00616D5B" w:rsidRDefault="008C1DBA" w:rsidP="0056543D">
            <w:pPr>
              <w:numPr>
                <w:ilvl w:val="0"/>
                <w:numId w:val="20"/>
              </w:numPr>
              <w:tabs>
                <w:tab w:val="left" w:pos="197"/>
                <w:tab w:val="left" w:pos="381"/>
              </w:tabs>
              <w:suppressAutoHyphens/>
              <w:spacing w:after="0" w:line="240" w:lineRule="auto"/>
              <w:ind w:left="-20" w:firstLine="0"/>
              <w:jc w:val="both"/>
              <w:rPr>
                <w:rFonts w:ascii="Times New Roman" w:eastAsia="Times New Roman" w:hAnsi="Times New Roman" w:cs="Times New Roman"/>
                <w:sz w:val="24"/>
                <w:szCs w:val="24"/>
                <w:lang w:eastAsia="ar-SA"/>
              </w:rPr>
            </w:pPr>
            <w:bookmarkStart w:id="104" w:name="_Toc27642368"/>
            <w:bookmarkStart w:id="105" w:name="_Toc27643516"/>
            <w:r w:rsidRPr="00616D5B">
              <w:rPr>
                <w:rFonts w:ascii="Times New Roman" w:eastAsia="Times New Roman" w:hAnsi="Times New Roman" w:cs="Times New Roman"/>
                <w:sz w:val="24"/>
                <w:szCs w:val="24"/>
                <w:lang w:eastAsia="ar-SA"/>
              </w:rPr>
              <w:t>надання якісних та доступних соціальних послуг населенню в територіальних громадах. впровадження інноваційних моделей у соціальній роботі.</w:t>
            </w:r>
            <w:bookmarkEnd w:id="104"/>
            <w:bookmarkEnd w:id="105"/>
          </w:p>
        </w:tc>
      </w:tr>
      <w:tr w:rsidR="008C1DBA" w:rsidRPr="00616D5B" w:rsidTr="00741A67">
        <w:tc>
          <w:tcPr>
            <w:tcW w:w="316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iCs/>
                <w:sz w:val="24"/>
                <w:szCs w:val="24"/>
                <w:lang w:eastAsia="ar-SA"/>
              </w:rPr>
            </w:pPr>
            <w:r w:rsidRPr="00616D5B">
              <w:rPr>
                <w:rFonts w:ascii="Times New Roman" w:eastAsia="Times New Roman" w:hAnsi="Times New Roman" w:cs="Times New Roman"/>
                <w:sz w:val="24"/>
                <w:szCs w:val="24"/>
                <w:lang w:eastAsia="ar-SA"/>
              </w:rPr>
              <w:t>1.4.2 Розвиток сімейних форм виховання дітей-сиріт, дітей, позбавлених батьківського піклування,  запобігання дитячій бездоглядності  та підтримка багатодітних сімей</w:t>
            </w:r>
          </w:p>
        </w:tc>
        <w:tc>
          <w:tcPr>
            <w:tcW w:w="631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56543D">
            <w:pPr>
              <w:numPr>
                <w:ilvl w:val="0"/>
                <w:numId w:val="20"/>
              </w:numPr>
              <w:tabs>
                <w:tab w:val="left" w:pos="197"/>
                <w:tab w:val="left" w:pos="381"/>
              </w:tabs>
              <w:suppressAutoHyphens/>
              <w:spacing w:after="0" w:line="240" w:lineRule="auto"/>
              <w:ind w:left="-20" w:firstLine="0"/>
              <w:jc w:val="both"/>
              <w:rPr>
                <w:rFonts w:ascii="Times New Roman" w:eastAsia="Times New Roman" w:hAnsi="Times New Roman" w:cs="Times New Roman"/>
                <w:sz w:val="24"/>
                <w:szCs w:val="24"/>
                <w:lang w:eastAsia="ar-SA"/>
              </w:rPr>
            </w:pPr>
            <w:bookmarkStart w:id="106" w:name="_Toc27642369"/>
            <w:bookmarkStart w:id="107" w:name="_Toc27643517"/>
            <w:r w:rsidRPr="00616D5B">
              <w:rPr>
                <w:rFonts w:ascii="Times New Roman" w:eastAsia="Times New Roman" w:hAnsi="Times New Roman" w:cs="Times New Roman"/>
                <w:sz w:val="24"/>
                <w:szCs w:val="24"/>
                <w:lang w:eastAsia="ar-SA"/>
              </w:rPr>
              <w:t>підтримка сімейних форм виховання;</w:t>
            </w:r>
            <w:bookmarkEnd w:id="106"/>
            <w:bookmarkEnd w:id="107"/>
          </w:p>
          <w:p w:rsidR="008C1DBA" w:rsidRPr="00616D5B" w:rsidRDefault="008C1DBA" w:rsidP="0056543D">
            <w:pPr>
              <w:numPr>
                <w:ilvl w:val="0"/>
                <w:numId w:val="20"/>
              </w:numPr>
              <w:tabs>
                <w:tab w:val="left" w:pos="197"/>
                <w:tab w:val="left" w:pos="381"/>
              </w:tabs>
              <w:suppressAutoHyphens/>
              <w:spacing w:after="0" w:line="240" w:lineRule="auto"/>
              <w:ind w:left="-20" w:firstLine="0"/>
              <w:jc w:val="both"/>
              <w:rPr>
                <w:rFonts w:ascii="Times New Roman" w:eastAsia="Times New Roman" w:hAnsi="Times New Roman" w:cs="Times New Roman"/>
                <w:sz w:val="24"/>
                <w:szCs w:val="24"/>
                <w:lang w:eastAsia="ar-SA"/>
              </w:rPr>
            </w:pPr>
            <w:bookmarkStart w:id="108" w:name="_Toc27642370"/>
            <w:bookmarkStart w:id="109" w:name="_Toc27643518"/>
            <w:r w:rsidRPr="00616D5B">
              <w:rPr>
                <w:rFonts w:ascii="Times New Roman" w:eastAsia="Times New Roman" w:hAnsi="Times New Roman" w:cs="Times New Roman"/>
                <w:sz w:val="24"/>
                <w:szCs w:val="24"/>
                <w:lang w:eastAsia="ar-SA"/>
              </w:rPr>
              <w:t>розвиток системи соціальних послуг на рівні територіальних громад, забезпечення гідних стандартів отримання соціальних послуг незалежно від місця проживання;</w:t>
            </w:r>
            <w:bookmarkEnd w:id="108"/>
            <w:bookmarkEnd w:id="109"/>
          </w:p>
          <w:p w:rsidR="008C1DBA" w:rsidRPr="00616D5B" w:rsidRDefault="008C1DBA" w:rsidP="0056543D">
            <w:pPr>
              <w:numPr>
                <w:ilvl w:val="0"/>
                <w:numId w:val="20"/>
              </w:numPr>
              <w:tabs>
                <w:tab w:val="left" w:pos="197"/>
                <w:tab w:val="left" w:pos="381"/>
              </w:tabs>
              <w:suppressAutoHyphens/>
              <w:spacing w:after="0" w:line="240" w:lineRule="auto"/>
              <w:ind w:left="-20" w:firstLine="0"/>
              <w:jc w:val="both"/>
              <w:rPr>
                <w:rFonts w:ascii="Times New Roman" w:eastAsia="Times New Roman" w:hAnsi="Times New Roman" w:cs="Times New Roman"/>
                <w:sz w:val="24"/>
                <w:szCs w:val="24"/>
                <w:lang w:eastAsia="ar-SA"/>
              </w:rPr>
            </w:pPr>
            <w:bookmarkStart w:id="110" w:name="_Toc27642371"/>
            <w:bookmarkStart w:id="111" w:name="_Toc27643519"/>
            <w:r w:rsidRPr="00616D5B">
              <w:rPr>
                <w:rFonts w:ascii="Times New Roman" w:eastAsia="Times New Roman" w:hAnsi="Times New Roman" w:cs="Times New Roman"/>
                <w:sz w:val="24"/>
                <w:szCs w:val="24"/>
                <w:lang w:eastAsia="ar-SA"/>
              </w:rPr>
              <w:t>створення сприятливих умов для проживання та виховання дітей в багатодітних сім’ях.</w:t>
            </w:r>
            <w:bookmarkEnd w:id="110"/>
            <w:bookmarkEnd w:id="111"/>
          </w:p>
        </w:tc>
      </w:tr>
      <w:tr w:rsidR="008C1DBA" w:rsidRPr="00616D5B" w:rsidTr="00741A67">
        <w:tc>
          <w:tcPr>
            <w:tcW w:w="316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1.4.3. Оздоровлення та відпочинок дітей</w:t>
            </w:r>
          </w:p>
        </w:tc>
        <w:tc>
          <w:tcPr>
            <w:tcW w:w="631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56543D">
            <w:pPr>
              <w:numPr>
                <w:ilvl w:val="0"/>
                <w:numId w:val="20"/>
              </w:numPr>
              <w:tabs>
                <w:tab w:val="left" w:pos="197"/>
                <w:tab w:val="left" w:pos="381"/>
              </w:tabs>
              <w:suppressAutoHyphens/>
              <w:spacing w:after="0" w:line="240" w:lineRule="auto"/>
              <w:ind w:left="-20" w:firstLine="0"/>
              <w:jc w:val="both"/>
              <w:rPr>
                <w:rFonts w:ascii="Times New Roman" w:eastAsia="Times New Roman" w:hAnsi="Times New Roman" w:cs="Times New Roman"/>
                <w:sz w:val="24"/>
                <w:szCs w:val="24"/>
                <w:lang w:eastAsia="ar-SA"/>
              </w:rPr>
            </w:pPr>
            <w:bookmarkStart w:id="112" w:name="_Toc27642372"/>
            <w:bookmarkStart w:id="113" w:name="_Toc27643520"/>
            <w:r w:rsidRPr="00616D5B">
              <w:rPr>
                <w:rFonts w:ascii="Times New Roman" w:eastAsia="Times New Roman" w:hAnsi="Times New Roman" w:cs="Times New Roman"/>
                <w:sz w:val="24"/>
                <w:szCs w:val="24"/>
                <w:lang w:eastAsia="ar-SA"/>
              </w:rPr>
              <w:t>організація оздоровлення та відпочинку дітей, які потребують особливої соціальної уваги та підтримки;</w:t>
            </w:r>
            <w:bookmarkEnd w:id="112"/>
            <w:bookmarkEnd w:id="113"/>
          </w:p>
          <w:p w:rsidR="008C1DBA" w:rsidRPr="00616D5B" w:rsidRDefault="008C1DBA" w:rsidP="0056543D">
            <w:pPr>
              <w:numPr>
                <w:ilvl w:val="0"/>
                <w:numId w:val="20"/>
              </w:numPr>
              <w:tabs>
                <w:tab w:val="left" w:pos="197"/>
                <w:tab w:val="left" w:pos="381"/>
              </w:tabs>
              <w:suppressAutoHyphens/>
              <w:spacing w:after="0" w:line="240" w:lineRule="auto"/>
              <w:ind w:left="-20" w:firstLine="0"/>
              <w:jc w:val="both"/>
              <w:rPr>
                <w:rFonts w:ascii="Times New Roman" w:eastAsia="Times New Roman" w:hAnsi="Times New Roman" w:cs="Times New Roman"/>
                <w:sz w:val="24"/>
                <w:szCs w:val="24"/>
                <w:lang w:eastAsia="ar-SA"/>
              </w:rPr>
            </w:pPr>
            <w:bookmarkStart w:id="114" w:name="_Toc27642373"/>
            <w:bookmarkStart w:id="115" w:name="_Toc27643521"/>
            <w:r w:rsidRPr="00616D5B">
              <w:rPr>
                <w:rFonts w:ascii="Times New Roman" w:eastAsia="Times New Roman" w:hAnsi="Times New Roman" w:cs="Times New Roman"/>
                <w:sz w:val="24"/>
                <w:szCs w:val="24"/>
                <w:lang w:eastAsia="ar-SA"/>
              </w:rPr>
              <w:t>забезпечення належних умов функціонування дитячих закладів оздоровлення та відпочинку області.</w:t>
            </w:r>
            <w:bookmarkEnd w:id="114"/>
            <w:bookmarkEnd w:id="115"/>
          </w:p>
        </w:tc>
      </w:tr>
      <w:tr w:rsidR="008C1DBA" w:rsidRPr="00616D5B" w:rsidTr="00741A67">
        <w:tc>
          <w:tcPr>
            <w:tcW w:w="316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color w:val="231F20"/>
                <w:sz w:val="24"/>
                <w:szCs w:val="24"/>
                <w:lang w:eastAsia="ar-SA"/>
              </w:rPr>
              <w:t xml:space="preserve">1.4.4. </w:t>
            </w:r>
            <w:r w:rsidRPr="00616D5B">
              <w:rPr>
                <w:rFonts w:ascii="Times New Roman" w:eastAsia="Times New Roman" w:hAnsi="Times New Roman" w:cs="Times New Roman"/>
                <w:sz w:val="24"/>
                <w:szCs w:val="24"/>
                <w:lang w:eastAsia="ar-SA"/>
              </w:rPr>
              <w:t>Забезпечення гендерної рівності.</w:t>
            </w:r>
            <w:r w:rsidRPr="00616D5B">
              <w:rPr>
                <w:rFonts w:ascii="Times New Roman" w:eastAsia="Times New Roman" w:hAnsi="Times New Roman" w:cs="Times New Roman"/>
                <w:color w:val="000000"/>
                <w:sz w:val="24"/>
                <w:szCs w:val="24"/>
                <w:lang w:eastAsia="ar-SA"/>
              </w:rPr>
              <w:t xml:space="preserve"> </w:t>
            </w:r>
          </w:p>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Запобігання та протидія домашньому насильству або насильству за ознакою статі</w:t>
            </w:r>
            <w:r w:rsidRPr="00616D5B">
              <w:rPr>
                <w:rFonts w:ascii="Times New Roman" w:eastAsia="Times New Roman" w:hAnsi="Times New Roman" w:cs="Times New Roman"/>
                <w:color w:val="000000"/>
                <w:sz w:val="24"/>
                <w:szCs w:val="24"/>
                <w:lang w:eastAsia="ar-SA"/>
              </w:rPr>
              <w:t xml:space="preserve"> </w:t>
            </w:r>
          </w:p>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p>
        </w:tc>
        <w:tc>
          <w:tcPr>
            <w:tcW w:w="631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56543D">
            <w:pPr>
              <w:numPr>
                <w:ilvl w:val="0"/>
                <w:numId w:val="20"/>
              </w:numPr>
              <w:tabs>
                <w:tab w:val="left" w:pos="197"/>
                <w:tab w:val="left" w:pos="381"/>
              </w:tabs>
              <w:suppressAutoHyphens/>
              <w:spacing w:after="0" w:line="240" w:lineRule="auto"/>
              <w:ind w:left="-20" w:firstLine="0"/>
              <w:jc w:val="both"/>
              <w:rPr>
                <w:rFonts w:ascii="Times New Roman" w:eastAsia="Times New Roman" w:hAnsi="Times New Roman" w:cs="Times New Roman"/>
                <w:sz w:val="24"/>
                <w:szCs w:val="24"/>
                <w:lang w:eastAsia="ar-SA"/>
              </w:rPr>
            </w:pPr>
            <w:bookmarkStart w:id="116" w:name="_Toc27642374"/>
            <w:bookmarkStart w:id="117" w:name="_Toc27643522"/>
            <w:r w:rsidRPr="00616D5B">
              <w:rPr>
                <w:rFonts w:ascii="Times New Roman" w:eastAsia="Times New Roman" w:hAnsi="Times New Roman" w:cs="Times New Roman"/>
                <w:sz w:val="24"/>
                <w:szCs w:val="24"/>
                <w:lang w:eastAsia="ar-SA"/>
              </w:rPr>
              <w:t>створення комплексної системи реагування на випадки дискримінації за ознакою статі;</w:t>
            </w:r>
            <w:bookmarkEnd w:id="116"/>
            <w:bookmarkEnd w:id="117"/>
          </w:p>
          <w:p w:rsidR="008C1DBA" w:rsidRPr="00616D5B" w:rsidRDefault="008C1DBA" w:rsidP="0056543D">
            <w:pPr>
              <w:numPr>
                <w:ilvl w:val="0"/>
                <w:numId w:val="20"/>
              </w:numPr>
              <w:tabs>
                <w:tab w:val="left" w:pos="197"/>
                <w:tab w:val="left" w:pos="381"/>
              </w:tabs>
              <w:suppressAutoHyphens/>
              <w:spacing w:after="0" w:line="240" w:lineRule="auto"/>
              <w:ind w:left="-20" w:firstLine="0"/>
              <w:jc w:val="both"/>
              <w:rPr>
                <w:rFonts w:ascii="Times New Roman" w:eastAsia="Times New Roman" w:hAnsi="Times New Roman" w:cs="Times New Roman"/>
                <w:sz w:val="24"/>
                <w:szCs w:val="24"/>
                <w:lang w:eastAsia="ar-SA"/>
              </w:rPr>
            </w:pPr>
            <w:bookmarkStart w:id="118" w:name="_Toc27642375"/>
            <w:bookmarkStart w:id="119" w:name="_Toc27643523"/>
            <w:r w:rsidRPr="00616D5B">
              <w:rPr>
                <w:rFonts w:ascii="Times New Roman" w:eastAsia="Times New Roman" w:hAnsi="Times New Roman" w:cs="Times New Roman"/>
                <w:sz w:val="24"/>
                <w:szCs w:val="24"/>
                <w:lang w:eastAsia="ar-SA"/>
              </w:rPr>
              <w:t>інтеграція гендерних підходів через співпрацю з громадськими організаціями;</w:t>
            </w:r>
            <w:bookmarkEnd w:id="118"/>
            <w:bookmarkEnd w:id="119"/>
          </w:p>
          <w:p w:rsidR="008C1DBA" w:rsidRPr="00616D5B" w:rsidRDefault="008C1DBA" w:rsidP="0056543D">
            <w:pPr>
              <w:numPr>
                <w:ilvl w:val="0"/>
                <w:numId w:val="20"/>
              </w:numPr>
              <w:tabs>
                <w:tab w:val="left" w:pos="197"/>
                <w:tab w:val="left" w:pos="381"/>
              </w:tabs>
              <w:suppressAutoHyphens/>
              <w:spacing w:after="0" w:line="240" w:lineRule="auto"/>
              <w:ind w:left="-20" w:firstLine="0"/>
              <w:jc w:val="both"/>
              <w:rPr>
                <w:rFonts w:ascii="Times New Roman" w:eastAsia="Times New Roman" w:hAnsi="Times New Roman" w:cs="Times New Roman"/>
                <w:sz w:val="24"/>
                <w:szCs w:val="24"/>
                <w:lang w:eastAsia="ar-SA"/>
              </w:rPr>
            </w:pPr>
            <w:bookmarkStart w:id="120" w:name="_Toc27642376"/>
            <w:bookmarkStart w:id="121" w:name="_Toc27643524"/>
            <w:r w:rsidRPr="00616D5B">
              <w:rPr>
                <w:rFonts w:ascii="Times New Roman" w:eastAsia="Times New Roman" w:hAnsi="Times New Roman" w:cs="Times New Roman"/>
                <w:sz w:val="24"/>
                <w:szCs w:val="24"/>
                <w:lang w:eastAsia="ar-SA"/>
              </w:rPr>
              <w:t>створення та діяльність спеціалізованих служб підтримки осіб, які постраждали від домашнього насильства або насильства за ознакою статі.</w:t>
            </w:r>
            <w:bookmarkEnd w:id="120"/>
            <w:bookmarkEnd w:id="121"/>
          </w:p>
        </w:tc>
      </w:tr>
    </w:tbl>
    <w:p w:rsidR="008C1DBA" w:rsidRPr="00616D5B" w:rsidRDefault="008C1DBA" w:rsidP="008C1DBA">
      <w:pPr>
        <w:suppressAutoHyphens/>
        <w:spacing w:after="0" w:line="240" w:lineRule="auto"/>
        <w:rPr>
          <w:rFonts w:ascii="Times New Roman" w:eastAsia="Times New Roman" w:hAnsi="Times New Roman" w:cs="Times New Roman"/>
          <w:b/>
          <w:sz w:val="28"/>
          <w:szCs w:val="28"/>
          <w:shd w:val="clear" w:color="auto" w:fill="FFFFFF"/>
          <w:lang w:eastAsia="ar-SA"/>
        </w:rPr>
      </w:pPr>
    </w:p>
    <w:p w:rsidR="008C1DBA" w:rsidRPr="00616D5B" w:rsidRDefault="008C1DBA" w:rsidP="008C1DBA">
      <w:pPr>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shd w:val="clear" w:color="auto" w:fill="FFFFFF"/>
          <w:lang w:eastAsia="ar-SA"/>
        </w:rPr>
        <w:t xml:space="preserve">Очікувані результати: </w:t>
      </w:r>
    </w:p>
    <w:p w:rsidR="008C1DBA" w:rsidRPr="00616D5B" w:rsidRDefault="008C1DBA" w:rsidP="00F15631">
      <w:pPr>
        <w:widowControl w:val="0"/>
        <w:numPr>
          <w:ilvl w:val="0"/>
          <w:numId w:val="11"/>
        </w:numPr>
        <w:tabs>
          <w:tab w:val="clear" w:pos="720"/>
          <w:tab w:val="left" w:pos="283"/>
          <w:tab w:val="left" w:pos="511"/>
          <w:tab w:val="num" w:pos="567"/>
          <w:tab w:val="left" w:pos="1080"/>
          <w:tab w:val="left" w:pos="1440"/>
        </w:tabs>
        <w:suppressAutoHyphens/>
        <w:autoSpaceDE w:val="0"/>
        <w:spacing w:after="0" w:line="240" w:lineRule="auto"/>
        <w:ind w:left="0"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поліпшення якості надання соціальних послуг;</w:t>
      </w:r>
    </w:p>
    <w:p w:rsidR="008C1DBA" w:rsidRPr="00616D5B" w:rsidRDefault="008C1DBA" w:rsidP="00F15631">
      <w:pPr>
        <w:widowControl w:val="0"/>
        <w:numPr>
          <w:ilvl w:val="0"/>
          <w:numId w:val="11"/>
        </w:numPr>
        <w:tabs>
          <w:tab w:val="clear" w:pos="720"/>
          <w:tab w:val="left" w:pos="283"/>
          <w:tab w:val="left" w:pos="511"/>
          <w:tab w:val="num" w:pos="567"/>
          <w:tab w:val="left" w:pos="1080"/>
          <w:tab w:val="left" w:pos="1440"/>
        </w:tabs>
        <w:suppressAutoHyphens/>
        <w:autoSpaceDE w:val="0"/>
        <w:spacing w:after="0" w:line="240" w:lineRule="auto"/>
        <w:ind w:left="0"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зменшення кількості дітей та сімей, які перебувають у складних життєвих обставинах;</w:t>
      </w:r>
    </w:p>
    <w:p w:rsidR="008C1DBA" w:rsidRPr="00616D5B" w:rsidRDefault="008C1DBA" w:rsidP="00F15631">
      <w:pPr>
        <w:widowControl w:val="0"/>
        <w:numPr>
          <w:ilvl w:val="0"/>
          <w:numId w:val="11"/>
        </w:numPr>
        <w:tabs>
          <w:tab w:val="clear" w:pos="720"/>
          <w:tab w:val="left" w:pos="283"/>
          <w:tab w:val="left" w:pos="511"/>
          <w:tab w:val="num" w:pos="567"/>
          <w:tab w:val="left" w:pos="1080"/>
          <w:tab w:val="left" w:pos="1440"/>
        </w:tabs>
        <w:suppressAutoHyphens/>
        <w:autoSpaceDE w:val="0"/>
        <w:spacing w:after="0" w:line="240" w:lineRule="auto"/>
        <w:ind w:left="0"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забезпечення належних умов для виховання дітей-сиріт та дітей, позбавлених батьківського піклування, у сімейному чи наближеному до сімейного оточенні;</w:t>
      </w:r>
    </w:p>
    <w:p w:rsidR="008C1DBA" w:rsidRPr="00616D5B" w:rsidRDefault="008C1DBA" w:rsidP="00F15631">
      <w:pPr>
        <w:widowControl w:val="0"/>
        <w:numPr>
          <w:ilvl w:val="0"/>
          <w:numId w:val="11"/>
        </w:numPr>
        <w:tabs>
          <w:tab w:val="clear" w:pos="720"/>
          <w:tab w:val="left" w:pos="283"/>
          <w:tab w:val="left" w:pos="511"/>
          <w:tab w:val="num" w:pos="567"/>
          <w:tab w:val="left" w:pos="1080"/>
          <w:tab w:val="left" w:pos="1440"/>
        </w:tabs>
        <w:suppressAutoHyphens/>
        <w:autoSpaceDE w:val="0"/>
        <w:spacing w:after="0" w:line="240" w:lineRule="auto"/>
        <w:ind w:left="0"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максимальне охоплення послугами оздоровлення та відпочинку дітей шкільного віку;</w:t>
      </w:r>
    </w:p>
    <w:p w:rsidR="008C1DBA" w:rsidRPr="00616D5B" w:rsidRDefault="008C1DBA" w:rsidP="00F15631">
      <w:pPr>
        <w:widowControl w:val="0"/>
        <w:numPr>
          <w:ilvl w:val="0"/>
          <w:numId w:val="11"/>
        </w:numPr>
        <w:tabs>
          <w:tab w:val="clear" w:pos="720"/>
          <w:tab w:val="left" w:pos="283"/>
          <w:tab w:val="left" w:pos="511"/>
          <w:tab w:val="num" w:pos="567"/>
          <w:tab w:val="left" w:pos="1080"/>
          <w:tab w:val="left" w:pos="1440"/>
        </w:tabs>
        <w:suppressAutoHyphens/>
        <w:autoSpaceDE w:val="0"/>
        <w:spacing w:after="0" w:line="240" w:lineRule="auto"/>
        <w:ind w:left="0"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забезпечення гендерного паритету в усіх сферах суспільного життя;</w:t>
      </w:r>
    </w:p>
    <w:p w:rsidR="008C1DBA" w:rsidRPr="00616D5B" w:rsidRDefault="008C1DBA" w:rsidP="00F15631">
      <w:pPr>
        <w:widowControl w:val="0"/>
        <w:numPr>
          <w:ilvl w:val="0"/>
          <w:numId w:val="11"/>
        </w:numPr>
        <w:tabs>
          <w:tab w:val="clear" w:pos="720"/>
          <w:tab w:val="left" w:pos="283"/>
          <w:tab w:val="left" w:pos="511"/>
          <w:tab w:val="num" w:pos="567"/>
          <w:tab w:val="left" w:pos="1080"/>
          <w:tab w:val="left" w:pos="1440"/>
        </w:tabs>
        <w:suppressAutoHyphens/>
        <w:autoSpaceDE w:val="0"/>
        <w:spacing w:after="0" w:line="240" w:lineRule="auto"/>
        <w:ind w:left="0" w:firstLine="567"/>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8"/>
          <w:szCs w:val="28"/>
          <w:lang w:eastAsia="ar-SA"/>
        </w:rPr>
        <w:t>зниження рівня насильства стосовно жінок та дітей.</w:t>
      </w:r>
    </w:p>
    <w:p w:rsidR="008C1DBA" w:rsidRPr="00616D5B" w:rsidRDefault="008C1DBA" w:rsidP="008C1DBA">
      <w:pPr>
        <w:widowControl w:val="0"/>
        <w:tabs>
          <w:tab w:val="left" w:pos="283"/>
          <w:tab w:val="left" w:pos="511"/>
          <w:tab w:val="left" w:pos="1080"/>
          <w:tab w:val="left" w:pos="1440"/>
        </w:tabs>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b/>
          <w:sz w:val="28"/>
          <w:szCs w:val="28"/>
          <w:lang w:eastAsia="ar-SA"/>
        </w:rPr>
        <w:t>Оперативна ціль 1.5. П</w:t>
      </w:r>
      <w:r w:rsidRPr="00616D5B">
        <w:rPr>
          <w:rFonts w:ascii="Times New Roman" w:eastAsia="Times New Roman" w:hAnsi="Times New Roman" w:cs="Times New Roman"/>
          <w:b/>
          <w:bCs/>
          <w:sz w:val="28"/>
          <w:szCs w:val="28"/>
          <w:lang w:eastAsia="ar-SA"/>
        </w:rPr>
        <w:t>ідвищення якості та конкурентоспроможності людських ресурсів</w:t>
      </w:r>
      <w:r w:rsidRPr="00616D5B">
        <w:rPr>
          <w:rFonts w:ascii="Times New Roman" w:eastAsia="Times New Roman" w:hAnsi="Times New Roman" w:cs="Times New Roman"/>
          <w:b/>
          <w:bCs/>
          <w:sz w:val="28"/>
          <w:szCs w:val="28"/>
          <w:u w:val="single"/>
          <w:lang w:eastAsia="ar-SA"/>
        </w:rPr>
        <w:t xml:space="preserve"> </w:t>
      </w:r>
    </w:p>
    <w:p w:rsidR="008C1DBA" w:rsidRPr="00616D5B" w:rsidRDefault="008C1DBA" w:rsidP="008C1DBA">
      <w:pPr>
        <w:widowControl w:val="0"/>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color w:val="000000"/>
          <w:sz w:val="28"/>
          <w:szCs w:val="28"/>
          <w:lang w:eastAsia="ar-SA"/>
        </w:rPr>
        <w:t xml:space="preserve">Протягом останніх п’яти років на ринку праці Чернігівської області  простежуються нестача кваліфікованих кадрів та досить низький рівень оплати </w:t>
      </w:r>
      <w:r w:rsidRPr="00616D5B">
        <w:rPr>
          <w:rFonts w:ascii="Times New Roman" w:eastAsia="Times New Roman" w:hAnsi="Times New Roman" w:cs="Times New Roman"/>
          <w:color w:val="000000"/>
          <w:sz w:val="28"/>
          <w:szCs w:val="28"/>
          <w:lang w:eastAsia="ar-SA"/>
        </w:rPr>
        <w:lastRenderedPageBreak/>
        <w:t>праці, тому створення сучасних, якісних робочих місць з гідною оплатою праці залишатиметься головним завданням на тривалий час.</w:t>
      </w:r>
    </w:p>
    <w:p w:rsidR="008C1DBA" w:rsidRPr="00616D5B" w:rsidRDefault="008C1DBA" w:rsidP="008C1DBA">
      <w:pPr>
        <w:widowControl w:val="0"/>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Система організації професійного навчання удосконалюватиметься в напрямку максимального задоволення потреб роботодавців в робітничих кадрах необхідного їм професійно-кваліфікаційного рівня, </w:t>
      </w:r>
      <w:r w:rsidRPr="00616D5B">
        <w:rPr>
          <w:rFonts w:ascii="Times New Roman" w:eastAsia="Times New Roman" w:hAnsi="Times New Roman" w:cs="Times New Roman"/>
          <w:color w:val="000000"/>
          <w:sz w:val="28"/>
          <w:szCs w:val="28"/>
          <w:lang w:eastAsia="ar-SA"/>
        </w:rPr>
        <w:t>використання інноваційних підходів до підготовки кадрів.</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b/>
          <w:bCs/>
          <w:sz w:val="28"/>
          <w:szCs w:val="28"/>
          <w:lang w:eastAsia="ar-SA"/>
        </w:rPr>
      </w:pPr>
      <w:r w:rsidRPr="00616D5B">
        <w:rPr>
          <w:rFonts w:ascii="Times New Roman" w:eastAsia="Times New Roman" w:hAnsi="Times New Roman" w:cs="Times New Roman"/>
          <w:sz w:val="28"/>
          <w:szCs w:val="28"/>
          <w:lang w:eastAsia="ar-SA"/>
        </w:rPr>
        <w:t xml:space="preserve"> Зважаючи на основні проблеми, які стримують ефективний розвиток людського потенціалу в області, одним з основних напрямків є розвиток компетенцій та вмінь в контексті вимог ринку праці з урахуванням потреб усіх груп населення. При цьому акцент необхідно робити на імплементації засад освіти впродовж життя.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b/>
          <w:bCs/>
          <w:sz w:val="28"/>
          <w:szCs w:val="28"/>
          <w:lang w:eastAsia="ar-SA"/>
        </w:rPr>
      </w:pPr>
    </w:p>
    <w:tbl>
      <w:tblPr>
        <w:tblW w:w="0" w:type="auto"/>
        <w:tblInd w:w="-5" w:type="dxa"/>
        <w:tblLayout w:type="fixed"/>
        <w:tblLook w:val="0000" w:firstRow="0" w:lastRow="0" w:firstColumn="0" w:lastColumn="0" w:noHBand="0" w:noVBand="0"/>
      </w:tblPr>
      <w:tblGrid>
        <w:gridCol w:w="3348"/>
        <w:gridCol w:w="6310"/>
      </w:tblGrid>
      <w:tr w:rsidR="008C1DBA" w:rsidRPr="00616D5B" w:rsidTr="00741A67">
        <w:trPr>
          <w:tblHeader/>
        </w:trPr>
        <w:tc>
          <w:tcPr>
            <w:tcW w:w="334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Завдання</w:t>
            </w:r>
          </w:p>
        </w:tc>
        <w:tc>
          <w:tcPr>
            <w:tcW w:w="631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Потенційно можливі сфери реалізації проектів</w:t>
            </w:r>
          </w:p>
        </w:tc>
      </w:tr>
      <w:tr w:rsidR="008C1DBA" w:rsidRPr="00616D5B" w:rsidTr="00741A67">
        <w:tc>
          <w:tcPr>
            <w:tcW w:w="334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iCs/>
                <w:sz w:val="24"/>
                <w:szCs w:val="24"/>
                <w:lang w:eastAsia="ar-SA"/>
              </w:rPr>
            </w:pPr>
            <w:r w:rsidRPr="00616D5B">
              <w:rPr>
                <w:rFonts w:ascii="Times New Roman" w:eastAsia="Times New Roman" w:hAnsi="Times New Roman" w:cs="Times New Roman"/>
                <w:sz w:val="24"/>
                <w:szCs w:val="24"/>
                <w:lang w:eastAsia="ar-SA"/>
              </w:rPr>
              <w:t>1.5.1. Сприяння продуктивній зайнятості населення, підвищення якості та конкурентоспроможності робочої сили</w:t>
            </w:r>
          </w:p>
        </w:tc>
        <w:tc>
          <w:tcPr>
            <w:tcW w:w="631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F15631">
            <w:pPr>
              <w:numPr>
                <w:ilvl w:val="0"/>
                <w:numId w:val="20"/>
              </w:numPr>
              <w:tabs>
                <w:tab w:val="left" w:pos="197"/>
                <w:tab w:val="left" w:pos="381"/>
              </w:tabs>
              <w:suppressAutoHyphens/>
              <w:spacing w:after="0" w:line="240" w:lineRule="auto"/>
              <w:ind w:left="-20" w:firstLine="0"/>
              <w:jc w:val="both"/>
              <w:rPr>
                <w:rFonts w:ascii="Times New Roman" w:eastAsia="Times New Roman" w:hAnsi="Times New Roman" w:cs="Times New Roman"/>
                <w:sz w:val="24"/>
                <w:szCs w:val="24"/>
                <w:lang w:eastAsia="ar-SA"/>
              </w:rPr>
            </w:pPr>
            <w:bookmarkStart w:id="122" w:name="_Toc27642377"/>
            <w:bookmarkStart w:id="123" w:name="_Toc27643525"/>
            <w:r w:rsidRPr="00616D5B">
              <w:rPr>
                <w:rFonts w:ascii="Times New Roman" w:eastAsia="Times New Roman" w:hAnsi="Times New Roman" w:cs="Times New Roman"/>
                <w:sz w:val="24"/>
                <w:szCs w:val="24"/>
                <w:lang w:eastAsia="ar-SA"/>
              </w:rPr>
              <w:t>створення освітньо-виробничої комунікативної платформи;</w:t>
            </w:r>
            <w:bookmarkEnd w:id="122"/>
            <w:bookmarkEnd w:id="123"/>
          </w:p>
          <w:p w:rsidR="008C1DBA" w:rsidRPr="00616D5B" w:rsidRDefault="008C1DBA" w:rsidP="00F15631">
            <w:pPr>
              <w:numPr>
                <w:ilvl w:val="0"/>
                <w:numId w:val="20"/>
              </w:numPr>
              <w:tabs>
                <w:tab w:val="left" w:pos="197"/>
                <w:tab w:val="left" w:pos="381"/>
              </w:tabs>
              <w:suppressAutoHyphens/>
              <w:spacing w:after="0" w:line="240" w:lineRule="auto"/>
              <w:ind w:left="-20" w:firstLine="0"/>
              <w:jc w:val="both"/>
              <w:rPr>
                <w:rFonts w:ascii="Times New Roman" w:eastAsia="Times New Roman" w:hAnsi="Times New Roman" w:cs="Times New Roman"/>
                <w:sz w:val="24"/>
                <w:szCs w:val="24"/>
                <w:lang w:eastAsia="ar-SA"/>
              </w:rPr>
            </w:pPr>
            <w:bookmarkStart w:id="124" w:name="_Toc27642378"/>
            <w:bookmarkStart w:id="125" w:name="_Toc27643526"/>
            <w:r w:rsidRPr="00616D5B">
              <w:rPr>
                <w:rFonts w:ascii="Times New Roman" w:eastAsia="Times New Roman" w:hAnsi="Times New Roman" w:cs="Times New Roman"/>
                <w:sz w:val="24"/>
                <w:szCs w:val="24"/>
                <w:lang w:eastAsia="ar-SA"/>
              </w:rPr>
              <w:t>розвиток клієнтоорієнтованості, запровадження інституту «кар’єрних радників».</w:t>
            </w:r>
            <w:bookmarkEnd w:id="124"/>
            <w:bookmarkEnd w:id="125"/>
          </w:p>
        </w:tc>
      </w:tr>
      <w:tr w:rsidR="008C1DBA" w:rsidRPr="00616D5B" w:rsidTr="00741A67">
        <w:tc>
          <w:tcPr>
            <w:tcW w:w="334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color w:val="000000"/>
                <w:spacing w:val="-4"/>
                <w:sz w:val="24"/>
                <w:szCs w:val="24"/>
                <w:lang w:eastAsia="ar-SA"/>
              </w:rPr>
            </w:pPr>
            <w:r w:rsidRPr="00616D5B">
              <w:rPr>
                <w:rFonts w:ascii="Times New Roman" w:eastAsia="Times New Roman" w:hAnsi="Times New Roman" w:cs="Times New Roman"/>
                <w:iCs/>
                <w:spacing w:val="-4"/>
                <w:sz w:val="24"/>
                <w:szCs w:val="24"/>
                <w:lang w:eastAsia="ar-SA"/>
              </w:rPr>
              <w:t>1.5.2. Організація ефективної профорієнтаційної роботи з учнівською молоддю та безробітним населенням</w:t>
            </w:r>
          </w:p>
        </w:tc>
        <w:tc>
          <w:tcPr>
            <w:tcW w:w="631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F15631">
            <w:pPr>
              <w:numPr>
                <w:ilvl w:val="0"/>
                <w:numId w:val="20"/>
              </w:numPr>
              <w:tabs>
                <w:tab w:val="left" w:pos="197"/>
                <w:tab w:val="left" w:pos="381"/>
              </w:tabs>
              <w:suppressAutoHyphens/>
              <w:spacing w:after="0" w:line="240" w:lineRule="auto"/>
              <w:ind w:left="-20" w:firstLine="0"/>
              <w:jc w:val="both"/>
              <w:rPr>
                <w:rFonts w:ascii="Times New Roman" w:eastAsia="Times New Roman" w:hAnsi="Times New Roman" w:cs="Times New Roman"/>
                <w:sz w:val="24"/>
                <w:szCs w:val="24"/>
                <w:lang w:eastAsia="ar-SA"/>
              </w:rPr>
            </w:pPr>
            <w:bookmarkStart w:id="126" w:name="_Toc27642379"/>
            <w:bookmarkStart w:id="127" w:name="_Toc27643527"/>
            <w:r w:rsidRPr="00616D5B">
              <w:rPr>
                <w:rFonts w:ascii="Times New Roman" w:eastAsia="Times New Roman" w:hAnsi="Times New Roman" w:cs="Times New Roman"/>
                <w:sz w:val="24"/>
                <w:szCs w:val="24"/>
                <w:lang w:eastAsia="ar-SA"/>
              </w:rPr>
              <w:t>створення центру профорієнтації «Обери професію – обери майбутнє» для сільської учнівської молоді;</w:t>
            </w:r>
            <w:bookmarkEnd w:id="126"/>
            <w:bookmarkEnd w:id="127"/>
          </w:p>
          <w:p w:rsidR="008C1DBA" w:rsidRPr="00616D5B" w:rsidRDefault="008C1DBA" w:rsidP="00F15631">
            <w:pPr>
              <w:numPr>
                <w:ilvl w:val="0"/>
                <w:numId w:val="20"/>
              </w:numPr>
              <w:tabs>
                <w:tab w:val="left" w:pos="197"/>
                <w:tab w:val="left" w:pos="381"/>
              </w:tabs>
              <w:suppressAutoHyphens/>
              <w:spacing w:after="0" w:line="240" w:lineRule="auto"/>
              <w:ind w:left="-20" w:firstLine="0"/>
              <w:jc w:val="both"/>
              <w:rPr>
                <w:rFonts w:ascii="Times New Roman" w:eastAsia="Times New Roman" w:hAnsi="Times New Roman" w:cs="Times New Roman"/>
                <w:sz w:val="24"/>
                <w:szCs w:val="24"/>
                <w:lang w:eastAsia="ar-SA"/>
              </w:rPr>
            </w:pPr>
            <w:bookmarkStart w:id="128" w:name="_Toc27642380"/>
            <w:bookmarkStart w:id="129" w:name="_Toc27643528"/>
            <w:r w:rsidRPr="00616D5B">
              <w:rPr>
                <w:rFonts w:ascii="Times New Roman" w:eastAsia="Times New Roman" w:hAnsi="Times New Roman" w:cs="Times New Roman"/>
                <w:sz w:val="24"/>
                <w:szCs w:val="24"/>
                <w:lang w:eastAsia="ar-SA"/>
              </w:rPr>
              <w:t>забезпечення доступу молоді до сучасних профорієнтаційних методик;</w:t>
            </w:r>
            <w:bookmarkEnd w:id="128"/>
            <w:bookmarkEnd w:id="129"/>
          </w:p>
          <w:p w:rsidR="008C1DBA" w:rsidRPr="00616D5B" w:rsidRDefault="008C1DBA" w:rsidP="00F15631">
            <w:pPr>
              <w:numPr>
                <w:ilvl w:val="0"/>
                <w:numId w:val="20"/>
              </w:numPr>
              <w:tabs>
                <w:tab w:val="left" w:pos="197"/>
                <w:tab w:val="left" w:pos="381"/>
              </w:tabs>
              <w:suppressAutoHyphens/>
              <w:spacing w:after="0" w:line="240" w:lineRule="auto"/>
              <w:ind w:left="-20" w:firstLine="0"/>
              <w:jc w:val="both"/>
              <w:rPr>
                <w:rFonts w:ascii="Times New Roman" w:eastAsia="Times New Roman" w:hAnsi="Times New Roman" w:cs="Times New Roman"/>
                <w:sz w:val="24"/>
                <w:szCs w:val="24"/>
                <w:lang w:eastAsia="ar-SA"/>
              </w:rPr>
            </w:pPr>
            <w:bookmarkStart w:id="130" w:name="_Toc27642381"/>
            <w:bookmarkStart w:id="131" w:name="_Toc27643529"/>
            <w:r w:rsidRPr="00616D5B">
              <w:rPr>
                <w:rFonts w:ascii="Times New Roman" w:eastAsia="Times New Roman" w:hAnsi="Times New Roman" w:cs="Times New Roman"/>
                <w:sz w:val="24"/>
                <w:szCs w:val="24"/>
                <w:lang w:eastAsia="ar-SA"/>
              </w:rPr>
              <w:t>сприяння молодіжній зайнятості, професійної самореалізації молоді, розвиток молодіжного підприємництва, створення нових робочих місць для молоді.</w:t>
            </w:r>
            <w:bookmarkEnd w:id="130"/>
            <w:bookmarkEnd w:id="131"/>
          </w:p>
        </w:tc>
      </w:tr>
    </w:tbl>
    <w:p w:rsidR="008C1DBA" w:rsidRPr="00616D5B" w:rsidRDefault="008C1DBA" w:rsidP="008C1DBA">
      <w:pPr>
        <w:suppressAutoHyphens/>
        <w:spacing w:after="0" w:line="240" w:lineRule="auto"/>
        <w:ind w:firstLine="709"/>
        <w:jc w:val="both"/>
        <w:rPr>
          <w:rFonts w:ascii="Times New Roman" w:eastAsia="Times New Roman" w:hAnsi="Times New Roman" w:cs="Times New Roman"/>
          <w:b/>
          <w:sz w:val="28"/>
          <w:szCs w:val="28"/>
          <w:lang w:eastAsia="ar-SA"/>
        </w:rPr>
      </w:pP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Очікувані результати:</w:t>
      </w:r>
    </w:p>
    <w:p w:rsidR="008C1DBA" w:rsidRPr="00616D5B" w:rsidRDefault="008C1DBA" w:rsidP="008C1DBA">
      <w:pPr>
        <w:widowControl w:val="0"/>
        <w:numPr>
          <w:ilvl w:val="0"/>
          <w:numId w:val="11"/>
        </w:numPr>
        <w:tabs>
          <w:tab w:val="left" w:pos="283"/>
          <w:tab w:val="left" w:pos="360"/>
          <w:tab w:val="left" w:pos="511"/>
          <w:tab w:val="left" w:pos="900"/>
          <w:tab w:val="left" w:pos="1440"/>
        </w:tabs>
        <w:suppressAutoHyphens/>
        <w:autoSpaceDE w:val="0"/>
        <w:spacing w:after="0" w:line="240" w:lineRule="auto"/>
        <w:ind w:left="-57" w:right="-57" w:firstLine="77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підвищення рівня зайнятості населення;</w:t>
      </w:r>
    </w:p>
    <w:p w:rsidR="008C1DBA" w:rsidRPr="00616D5B" w:rsidRDefault="008C1DBA" w:rsidP="008C1DBA">
      <w:pPr>
        <w:widowControl w:val="0"/>
        <w:numPr>
          <w:ilvl w:val="0"/>
          <w:numId w:val="11"/>
        </w:numPr>
        <w:tabs>
          <w:tab w:val="left" w:pos="283"/>
          <w:tab w:val="left" w:pos="360"/>
          <w:tab w:val="left" w:pos="511"/>
          <w:tab w:val="left" w:pos="900"/>
          <w:tab w:val="left" w:pos="1440"/>
        </w:tabs>
        <w:suppressAutoHyphens/>
        <w:autoSpaceDE w:val="0"/>
        <w:spacing w:after="0" w:line="240" w:lineRule="auto"/>
        <w:ind w:left="-57" w:right="-57" w:firstLine="77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збільшення кількості новостворених робочих місць;</w:t>
      </w:r>
    </w:p>
    <w:p w:rsidR="008C1DBA" w:rsidRPr="00616D5B" w:rsidRDefault="008C1DBA" w:rsidP="008C1DBA">
      <w:pPr>
        <w:widowControl w:val="0"/>
        <w:numPr>
          <w:ilvl w:val="0"/>
          <w:numId w:val="11"/>
        </w:numPr>
        <w:tabs>
          <w:tab w:val="left" w:pos="283"/>
          <w:tab w:val="left" w:pos="360"/>
          <w:tab w:val="left" w:pos="511"/>
          <w:tab w:val="left" w:pos="900"/>
          <w:tab w:val="left" w:pos="1440"/>
        </w:tabs>
        <w:suppressAutoHyphens/>
        <w:autoSpaceDE w:val="0"/>
        <w:spacing w:after="0" w:line="240" w:lineRule="auto"/>
        <w:ind w:left="-57" w:right="-57" w:firstLine="77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зменшення дисбалансу попиту і пропозиції на ринку праці;</w:t>
      </w:r>
    </w:p>
    <w:p w:rsidR="008C1DBA" w:rsidRPr="00616D5B" w:rsidRDefault="008C1DBA" w:rsidP="008C1DBA">
      <w:pPr>
        <w:widowControl w:val="0"/>
        <w:numPr>
          <w:ilvl w:val="0"/>
          <w:numId w:val="11"/>
        </w:numPr>
        <w:tabs>
          <w:tab w:val="left" w:pos="283"/>
          <w:tab w:val="left" w:pos="360"/>
          <w:tab w:val="left" w:pos="511"/>
          <w:tab w:val="left" w:pos="900"/>
          <w:tab w:val="left" w:pos="1440"/>
        </w:tabs>
        <w:suppressAutoHyphens/>
        <w:autoSpaceDE w:val="0"/>
        <w:spacing w:after="0" w:line="240" w:lineRule="auto"/>
        <w:ind w:left="-57" w:right="-57" w:firstLine="777"/>
        <w:jc w:val="both"/>
        <w:rPr>
          <w:rFonts w:ascii="Times New Roman" w:eastAsia="Times New Roman" w:hAnsi="Times New Roman" w:cs="Times New Roman"/>
          <w:color w:val="000000"/>
          <w:spacing w:val="-4"/>
          <w:sz w:val="28"/>
          <w:szCs w:val="28"/>
          <w:lang w:eastAsia="ar-SA"/>
        </w:rPr>
      </w:pPr>
      <w:r w:rsidRPr="00616D5B">
        <w:rPr>
          <w:rFonts w:ascii="Times New Roman" w:eastAsia="Times New Roman" w:hAnsi="Times New Roman" w:cs="Times New Roman"/>
          <w:sz w:val="28"/>
          <w:szCs w:val="28"/>
          <w:lang w:eastAsia="ar-SA"/>
        </w:rPr>
        <w:t>задоволення потреб роботодавців у кваліфікованій робочій силі;</w:t>
      </w:r>
    </w:p>
    <w:p w:rsidR="008C1DBA" w:rsidRPr="00616D5B" w:rsidRDefault="008C1DBA" w:rsidP="008C1DBA">
      <w:pPr>
        <w:widowControl w:val="0"/>
        <w:numPr>
          <w:ilvl w:val="0"/>
          <w:numId w:val="11"/>
        </w:numPr>
        <w:tabs>
          <w:tab w:val="left" w:pos="283"/>
          <w:tab w:val="left" w:pos="360"/>
          <w:tab w:val="left" w:pos="511"/>
          <w:tab w:val="left" w:pos="900"/>
          <w:tab w:val="left" w:pos="1440"/>
        </w:tabs>
        <w:suppressAutoHyphens/>
        <w:autoSpaceDE w:val="0"/>
        <w:spacing w:after="0" w:line="240" w:lineRule="auto"/>
        <w:ind w:left="-57" w:right="-57" w:firstLine="77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color w:val="000000"/>
          <w:spacing w:val="-4"/>
          <w:sz w:val="28"/>
          <w:szCs w:val="28"/>
          <w:lang w:eastAsia="ar-SA"/>
        </w:rPr>
        <w:t>створення умов для самозайнятості безробітних громадян;</w:t>
      </w:r>
    </w:p>
    <w:p w:rsidR="008C1DBA" w:rsidRPr="00616D5B" w:rsidRDefault="008C1DBA" w:rsidP="008C1DBA">
      <w:pPr>
        <w:widowControl w:val="0"/>
        <w:numPr>
          <w:ilvl w:val="0"/>
          <w:numId w:val="11"/>
        </w:numPr>
        <w:tabs>
          <w:tab w:val="left" w:pos="283"/>
          <w:tab w:val="left" w:pos="360"/>
          <w:tab w:val="left" w:pos="511"/>
          <w:tab w:val="left" w:pos="900"/>
          <w:tab w:val="left" w:pos="1440"/>
        </w:tabs>
        <w:suppressAutoHyphens/>
        <w:autoSpaceDE w:val="0"/>
        <w:spacing w:after="0" w:line="240" w:lineRule="auto"/>
        <w:ind w:left="-57" w:right="-57" w:firstLine="777"/>
        <w:jc w:val="both"/>
        <w:rPr>
          <w:rFonts w:ascii="Times New Roman" w:eastAsia="Times New Roman" w:hAnsi="Times New Roman" w:cs="Times New Roman"/>
          <w:color w:val="000000"/>
          <w:spacing w:val="-4"/>
          <w:sz w:val="28"/>
          <w:szCs w:val="28"/>
          <w:lang w:eastAsia="ar-SA"/>
        </w:rPr>
      </w:pPr>
      <w:r w:rsidRPr="00616D5B">
        <w:rPr>
          <w:rFonts w:ascii="Times New Roman" w:eastAsia="Times New Roman" w:hAnsi="Times New Roman" w:cs="Times New Roman"/>
          <w:sz w:val="28"/>
          <w:szCs w:val="28"/>
          <w:lang w:eastAsia="ar-SA"/>
        </w:rPr>
        <w:t>зменшення відтоку за межі області молодих спеціалістів.</w:t>
      </w:r>
    </w:p>
    <w:p w:rsidR="008C1DBA" w:rsidRPr="00616D5B" w:rsidRDefault="008C1DBA" w:rsidP="008C1DBA">
      <w:pPr>
        <w:widowControl w:val="0"/>
        <w:tabs>
          <w:tab w:val="left" w:pos="283"/>
          <w:tab w:val="left" w:pos="511"/>
          <w:tab w:val="left" w:pos="900"/>
        </w:tabs>
        <w:suppressAutoHyphens/>
        <w:autoSpaceDE w:val="0"/>
        <w:spacing w:after="0" w:line="240" w:lineRule="auto"/>
        <w:ind w:right="-57"/>
        <w:jc w:val="both"/>
        <w:rPr>
          <w:rFonts w:ascii="Times New Roman" w:eastAsia="Times New Roman" w:hAnsi="Times New Roman" w:cs="Times New Roman"/>
          <w:color w:val="000000"/>
          <w:spacing w:val="-4"/>
          <w:sz w:val="28"/>
          <w:szCs w:val="28"/>
          <w:lang w:eastAsia="ar-SA"/>
        </w:rPr>
      </w:pPr>
    </w:p>
    <w:p w:rsidR="008C1DBA" w:rsidRPr="00616D5B" w:rsidRDefault="008C1DBA" w:rsidP="008C1DBA">
      <w:pPr>
        <w:keepNext/>
        <w:tabs>
          <w:tab w:val="num" w:pos="432"/>
        </w:tabs>
        <w:suppressAutoHyphens/>
        <w:spacing w:before="240" w:after="60" w:line="240" w:lineRule="auto"/>
        <w:ind w:left="432" w:hanging="432"/>
        <w:outlineLvl w:val="0"/>
        <w:rPr>
          <w:rFonts w:ascii="Times New Roman" w:eastAsia="Times New Roman" w:hAnsi="Times New Roman" w:cs="Times New Roman"/>
          <w:b/>
          <w:bCs/>
          <w:kern w:val="1"/>
          <w:sz w:val="28"/>
          <w:szCs w:val="28"/>
          <w:lang w:val="ru-RU" w:eastAsia="ar-SA"/>
        </w:rPr>
      </w:pPr>
      <w:bookmarkStart w:id="132" w:name="_Toc27649240"/>
      <w:r w:rsidRPr="00616D5B">
        <w:rPr>
          <w:rFonts w:ascii="Times New Roman" w:eastAsia="Times New Roman" w:hAnsi="Times New Roman" w:cs="Times New Roman"/>
          <w:b/>
          <w:bCs/>
          <w:kern w:val="1"/>
          <w:sz w:val="28"/>
          <w:szCs w:val="28"/>
          <w:lang w:val="ru-RU" w:eastAsia="ar-SA"/>
        </w:rPr>
        <w:t>5.2. Стратегічна ціль 2.   Комфортні та безпечні умови для життя</w:t>
      </w:r>
      <w:bookmarkEnd w:id="132"/>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Стратегія ставить перед собою важливу для всіх людей ціль – створити в регіоні комфортні та безпечні умови проживання для його мешканців незалежно від місця проживання.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Громадяни мешкають у конкретних містах, селищах і селах, де повсякденно мають вирішуватись проблеми життєзабезпечення. Комфортне і безпечне середовище життєдіяльності повинно сприяти зменшенню міграційних настроїв у громаді, активному включенню мешканців в соціально-економічні відносини в регіоні, що забезпечить стале зростання кожної окремої громади та регіону загалом.</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lastRenderedPageBreak/>
        <w:t>Створення для населення розвиненої інфраструктури, забезпечення якісними житлово-комунальними послугами, чисте довкілля є  складовими, що входять до поняття якості життя.</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 Досягнення стратегічної цілі передбачається через реалізацію таких оперативних цілей:</w:t>
      </w:r>
    </w:p>
    <w:tbl>
      <w:tblPr>
        <w:tblW w:w="9209" w:type="dxa"/>
        <w:jc w:val="center"/>
        <w:tblLayout w:type="fixed"/>
        <w:tblLook w:val="0000" w:firstRow="0" w:lastRow="0" w:firstColumn="0" w:lastColumn="0" w:noHBand="0" w:noVBand="0"/>
      </w:tblPr>
      <w:tblGrid>
        <w:gridCol w:w="2547"/>
        <w:gridCol w:w="2126"/>
        <w:gridCol w:w="2410"/>
        <w:gridCol w:w="2126"/>
      </w:tblGrid>
      <w:tr w:rsidR="0011505B" w:rsidRPr="00616D5B" w:rsidTr="0011505B">
        <w:trPr>
          <w:jc w:val="center"/>
        </w:trPr>
        <w:tc>
          <w:tcPr>
            <w:tcW w:w="2547" w:type="dxa"/>
            <w:tcBorders>
              <w:top w:val="single" w:sz="4" w:space="0" w:color="000000"/>
              <w:left w:val="single" w:sz="4" w:space="0" w:color="000000"/>
              <w:bottom w:val="single" w:sz="4" w:space="0" w:color="000000"/>
            </w:tcBorders>
            <w:shd w:val="clear" w:color="auto" w:fill="auto"/>
          </w:tcPr>
          <w:p w:rsidR="0011505B" w:rsidRPr="00616D5B" w:rsidRDefault="0011505B"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Оперативна</w:t>
            </w:r>
          </w:p>
          <w:p w:rsidR="0011505B" w:rsidRPr="00616D5B" w:rsidRDefault="0011505B" w:rsidP="00F6142F">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 xml:space="preserve"> Ціль 2.1.</w:t>
            </w:r>
          </w:p>
        </w:tc>
        <w:tc>
          <w:tcPr>
            <w:tcW w:w="2126" w:type="dxa"/>
            <w:tcBorders>
              <w:top w:val="single" w:sz="4" w:space="0" w:color="000000"/>
              <w:left w:val="single" w:sz="4" w:space="0" w:color="000000"/>
              <w:bottom w:val="single" w:sz="4" w:space="0" w:color="000000"/>
            </w:tcBorders>
            <w:shd w:val="clear" w:color="auto" w:fill="auto"/>
          </w:tcPr>
          <w:p w:rsidR="0011505B" w:rsidRPr="00616D5B" w:rsidRDefault="0011505B"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Оперативна ціль 2.2.</w:t>
            </w:r>
          </w:p>
        </w:tc>
        <w:tc>
          <w:tcPr>
            <w:tcW w:w="2410" w:type="dxa"/>
            <w:tcBorders>
              <w:top w:val="single" w:sz="4" w:space="0" w:color="000000"/>
              <w:left w:val="single" w:sz="4" w:space="0" w:color="000000"/>
              <w:bottom w:val="single" w:sz="4" w:space="0" w:color="000000"/>
            </w:tcBorders>
            <w:shd w:val="clear" w:color="auto" w:fill="auto"/>
          </w:tcPr>
          <w:p w:rsidR="0011505B" w:rsidRPr="00616D5B" w:rsidRDefault="0011505B" w:rsidP="00F6142F">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Оперативна ціль 2.3.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1505B" w:rsidRPr="00616D5B" w:rsidRDefault="0011505B"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Оперативна ціль 2.4.</w:t>
            </w:r>
          </w:p>
        </w:tc>
      </w:tr>
      <w:tr w:rsidR="0011505B" w:rsidRPr="00616D5B" w:rsidTr="0011505B">
        <w:trPr>
          <w:jc w:val="center"/>
        </w:trPr>
        <w:tc>
          <w:tcPr>
            <w:tcW w:w="2547" w:type="dxa"/>
            <w:tcBorders>
              <w:top w:val="single" w:sz="4" w:space="0" w:color="000000"/>
              <w:left w:val="single" w:sz="4" w:space="0" w:color="000000"/>
              <w:bottom w:val="single" w:sz="4" w:space="0" w:color="000000"/>
            </w:tcBorders>
            <w:shd w:val="clear" w:color="auto" w:fill="auto"/>
          </w:tcPr>
          <w:p w:rsidR="0011505B" w:rsidRPr="00616D5B" w:rsidRDefault="0011505B" w:rsidP="00F6142F">
            <w:pPr>
              <w:suppressAutoHyphens/>
              <w:spacing w:after="0" w:line="240" w:lineRule="auto"/>
              <w:ind w:right="39"/>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Розвиток транспортної інфраструктури</w:t>
            </w:r>
          </w:p>
        </w:tc>
        <w:tc>
          <w:tcPr>
            <w:tcW w:w="2126" w:type="dxa"/>
            <w:tcBorders>
              <w:top w:val="single" w:sz="4" w:space="0" w:color="000000"/>
              <w:left w:val="single" w:sz="4" w:space="0" w:color="000000"/>
              <w:bottom w:val="single" w:sz="4" w:space="0" w:color="000000"/>
            </w:tcBorders>
            <w:shd w:val="clear" w:color="auto" w:fill="auto"/>
          </w:tcPr>
          <w:p w:rsidR="0011505B" w:rsidRPr="00616D5B" w:rsidRDefault="0011505B"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Ефективне планування територіального розвитку</w:t>
            </w:r>
          </w:p>
          <w:p w:rsidR="0011505B" w:rsidRPr="00616D5B" w:rsidRDefault="0011505B" w:rsidP="008C1DBA">
            <w:pPr>
              <w:suppressAutoHyphens/>
              <w:spacing w:after="0" w:line="240" w:lineRule="auto"/>
              <w:jc w:val="center"/>
              <w:rPr>
                <w:rFonts w:ascii="Times New Roman" w:eastAsia="Times New Roman" w:hAnsi="Times New Roman" w:cs="Times New Roman"/>
                <w:b/>
                <w:sz w:val="24"/>
                <w:szCs w:val="24"/>
                <w:lang w:eastAsia="ar-SA"/>
              </w:rPr>
            </w:pPr>
          </w:p>
        </w:tc>
        <w:tc>
          <w:tcPr>
            <w:tcW w:w="2410" w:type="dxa"/>
            <w:tcBorders>
              <w:top w:val="single" w:sz="4" w:space="0" w:color="000000"/>
              <w:left w:val="single" w:sz="4" w:space="0" w:color="000000"/>
              <w:bottom w:val="single" w:sz="4" w:space="0" w:color="000000"/>
            </w:tcBorders>
            <w:shd w:val="clear" w:color="auto" w:fill="auto"/>
          </w:tcPr>
          <w:p w:rsidR="0011505B" w:rsidRPr="00616D5B" w:rsidRDefault="0011505B"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Підвищення якості надання населенню житлово-комуналь</w:t>
            </w:r>
            <w:r w:rsidR="000D0FD1" w:rsidRPr="00616D5B">
              <w:rPr>
                <w:rFonts w:ascii="Times New Roman" w:eastAsia="Times New Roman" w:hAnsi="Times New Roman" w:cs="Times New Roman"/>
                <w:b/>
                <w:sz w:val="24"/>
                <w:szCs w:val="24"/>
                <w:lang w:eastAsia="ar-SA"/>
              </w:rPr>
              <w:t>-</w:t>
            </w:r>
            <w:r w:rsidRPr="00616D5B">
              <w:rPr>
                <w:rFonts w:ascii="Times New Roman" w:eastAsia="Times New Roman" w:hAnsi="Times New Roman" w:cs="Times New Roman"/>
                <w:b/>
                <w:sz w:val="24"/>
                <w:szCs w:val="24"/>
                <w:lang w:eastAsia="ar-SA"/>
              </w:rPr>
              <w:t xml:space="preserve">них послуг. </w:t>
            </w:r>
          </w:p>
          <w:p w:rsidR="0011505B" w:rsidRPr="00616D5B" w:rsidRDefault="0011505B" w:rsidP="0011505B">
            <w:pPr>
              <w:suppressAutoHyphens/>
              <w:spacing w:after="0" w:line="240" w:lineRule="auto"/>
              <w:jc w:val="center"/>
              <w:rPr>
                <w:rFonts w:ascii="Times New Roman" w:eastAsia="Times New Roman" w:hAnsi="Times New Roman" w:cs="Times New Roman"/>
                <w:b/>
                <w:iCs/>
                <w:sz w:val="24"/>
                <w:szCs w:val="24"/>
                <w:lang w:eastAsia="ar-SA"/>
              </w:rPr>
            </w:pPr>
            <w:r w:rsidRPr="00616D5B">
              <w:rPr>
                <w:rFonts w:ascii="Times New Roman" w:eastAsia="Times New Roman" w:hAnsi="Times New Roman" w:cs="Times New Roman"/>
                <w:b/>
                <w:sz w:val="24"/>
                <w:szCs w:val="24"/>
                <w:lang w:eastAsia="ar-SA"/>
              </w:rPr>
              <w:t>Енергозбереження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1505B" w:rsidRPr="00616D5B" w:rsidRDefault="0011505B"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iCs/>
                <w:sz w:val="24"/>
                <w:szCs w:val="24"/>
                <w:lang w:eastAsia="ar-SA"/>
              </w:rPr>
              <w:t>Захист екосистем і збереження довкілля на засадах сталого розвитку</w:t>
            </w:r>
          </w:p>
        </w:tc>
      </w:tr>
    </w:tbl>
    <w:p w:rsidR="008C1DBA" w:rsidRPr="00616D5B" w:rsidRDefault="008C1DBA" w:rsidP="008C1DBA">
      <w:pPr>
        <w:suppressAutoHyphens/>
        <w:spacing w:after="0" w:line="240" w:lineRule="auto"/>
        <w:jc w:val="both"/>
        <w:rPr>
          <w:rFonts w:ascii="Times New Roman" w:eastAsia="Times New Roman" w:hAnsi="Times New Roman" w:cs="Times New Roman"/>
          <w:b/>
          <w:sz w:val="28"/>
          <w:szCs w:val="28"/>
          <w:lang w:eastAsia="ar-SA"/>
        </w:rPr>
      </w:pPr>
    </w:p>
    <w:p w:rsidR="008C1DBA" w:rsidRPr="00616D5B" w:rsidRDefault="008C1DBA" w:rsidP="008C1DBA">
      <w:pPr>
        <w:suppressAutoHyphens/>
        <w:spacing w:after="0" w:line="240" w:lineRule="auto"/>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Оперативна ціль 2.1. Розвиток транспортної інфраструктури.</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sz w:val="28"/>
          <w:szCs w:val="28"/>
          <w:lang w:eastAsia="ar-SA"/>
        </w:rPr>
        <w:t>С</w:t>
      </w:r>
      <w:r w:rsidRPr="00616D5B">
        <w:rPr>
          <w:rFonts w:ascii="Times New Roman" w:eastAsia="Times New Roman" w:hAnsi="Times New Roman" w:cs="Times New Roman"/>
          <w:color w:val="000000"/>
          <w:sz w:val="28"/>
          <w:szCs w:val="28"/>
          <w:lang w:eastAsia="ar-SA"/>
        </w:rPr>
        <w:t xml:space="preserve">тан автомобільних доріг є загальнонаціональною проблемою. Незважаючи на те, що за останні роки витрати на ремонт і будівництво автомобільних доріг суттєво збільшилися, проблеми накопичені у цій сфері і масштаби вимагають величезних коштів протягом значного періоду часу.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color w:val="000000"/>
          <w:sz w:val="28"/>
          <w:szCs w:val="28"/>
          <w:lang w:eastAsia="ar-SA"/>
        </w:rPr>
        <w:t>Пріоритетним напрямком в автодорожньому господарстві є забезпечення розбудови мережі якісних автомобільних доріг загального користування, мостів, підвищення безпеки руху під час забезпечення високої швидкості, комфорту та економічності перевезень, а також забезпечення їх якісного експлуатаційного утримання.</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sz w:val="28"/>
          <w:szCs w:val="28"/>
          <w:lang w:eastAsia="ar-SA"/>
        </w:rPr>
        <w:t>Чернігівщина має досить слабкі зв'язки з рештою українських регіонів та країнами Євросоюзу через особливості географічного розміщення. Проте, в області відсутній аеропорт, що забезпечує цивільне авіасполучення з іншими регіонами України та країнами Європи.</w:t>
      </w:r>
    </w:p>
    <w:tbl>
      <w:tblPr>
        <w:tblW w:w="0" w:type="auto"/>
        <w:tblInd w:w="108" w:type="dxa"/>
        <w:tblLayout w:type="fixed"/>
        <w:tblLook w:val="0000" w:firstRow="0" w:lastRow="0" w:firstColumn="0" w:lastColumn="0" w:noHBand="0" w:noVBand="0"/>
      </w:tblPr>
      <w:tblGrid>
        <w:gridCol w:w="3960"/>
        <w:gridCol w:w="5590"/>
      </w:tblGrid>
      <w:tr w:rsidR="008C1DBA" w:rsidRPr="00616D5B" w:rsidTr="00741A67">
        <w:trPr>
          <w:tblHeader/>
        </w:trPr>
        <w:tc>
          <w:tcPr>
            <w:tcW w:w="3960" w:type="dxa"/>
            <w:tcBorders>
              <w:top w:val="single" w:sz="4" w:space="0" w:color="000000"/>
              <w:left w:val="single" w:sz="4" w:space="0" w:color="000000"/>
              <w:bottom w:val="single" w:sz="4" w:space="0" w:color="000000"/>
            </w:tcBorders>
            <w:shd w:val="clear" w:color="auto" w:fill="auto"/>
          </w:tcPr>
          <w:p w:rsidR="008C1DBA" w:rsidRPr="00616D5B" w:rsidRDefault="008C1DBA" w:rsidP="00FB746D">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Завдання</w:t>
            </w:r>
          </w:p>
        </w:tc>
        <w:tc>
          <w:tcPr>
            <w:tcW w:w="559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FB746D">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Потенційно можливі сфери реалізації проектів</w:t>
            </w:r>
          </w:p>
        </w:tc>
      </w:tr>
      <w:tr w:rsidR="008C1DBA" w:rsidRPr="00616D5B" w:rsidTr="00741A67">
        <w:trPr>
          <w:trHeight w:val="1763"/>
        </w:trPr>
        <w:tc>
          <w:tcPr>
            <w:tcW w:w="3960" w:type="dxa"/>
            <w:tcBorders>
              <w:top w:val="single" w:sz="4" w:space="0" w:color="000000"/>
              <w:left w:val="single" w:sz="4" w:space="0" w:color="000000"/>
              <w:bottom w:val="single" w:sz="4" w:space="0" w:color="000000"/>
            </w:tcBorders>
            <w:shd w:val="clear" w:color="auto" w:fill="auto"/>
          </w:tcPr>
          <w:p w:rsidR="008C1DBA" w:rsidRPr="00616D5B" w:rsidRDefault="008C1DBA" w:rsidP="00FB746D">
            <w:pPr>
              <w:suppressAutoHyphens/>
              <w:spacing w:after="0" w:line="240" w:lineRule="auto"/>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2.1.1. </w:t>
            </w:r>
            <w:r w:rsidRPr="00616D5B">
              <w:rPr>
                <w:rFonts w:ascii="Times New Roman" w:eastAsia="Times New Roman" w:hAnsi="Times New Roman" w:cs="Times New Roman"/>
                <w:sz w:val="24"/>
                <w:szCs w:val="24"/>
                <w:lang w:val="ru-RU" w:eastAsia="ar-SA"/>
              </w:rPr>
              <w:t>Будівництво та м</w:t>
            </w:r>
            <w:r w:rsidRPr="00616D5B">
              <w:rPr>
                <w:rFonts w:ascii="Times New Roman" w:eastAsia="Times New Roman" w:hAnsi="Times New Roman" w:cs="Times New Roman"/>
                <w:sz w:val="24"/>
                <w:szCs w:val="24"/>
                <w:lang w:eastAsia="ar-SA"/>
              </w:rPr>
              <w:t>одернізація мережі автомобільних доріг загального користування та штучних споруд на них.</w:t>
            </w:r>
          </w:p>
        </w:tc>
        <w:tc>
          <w:tcPr>
            <w:tcW w:w="559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FB746D">
            <w:pPr>
              <w:numPr>
                <w:ilvl w:val="0"/>
                <w:numId w:val="22"/>
              </w:numPr>
              <w:tabs>
                <w:tab w:val="left" w:pos="162"/>
                <w:tab w:val="left" w:pos="359"/>
              </w:tabs>
              <w:suppressAutoHyphens/>
              <w:spacing w:after="0" w:line="240" w:lineRule="auto"/>
              <w:ind w:left="-66" w:firstLine="142"/>
              <w:jc w:val="both"/>
              <w:rPr>
                <w:rFonts w:ascii="Times New Roman" w:eastAsia="Times New Roman" w:hAnsi="Times New Roman" w:cs="Times New Roman"/>
                <w:sz w:val="24"/>
                <w:szCs w:val="24"/>
                <w:lang w:eastAsia="ar-SA"/>
              </w:rPr>
            </w:pPr>
            <w:bookmarkStart w:id="133" w:name="_Toc27642382"/>
            <w:bookmarkStart w:id="134" w:name="_Toc27643530"/>
            <w:r w:rsidRPr="00616D5B">
              <w:rPr>
                <w:rFonts w:ascii="Times New Roman" w:eastAsia="Times New Roman" w:hAnsi="Times New Roman" w:cs="Times New Roman"/>
                <w:sz w:val="24"/>
                <w:szCs w:val="24"/>
                <w:lang w:eastAsia="ar-SA"/>
              </w:rPr>
              <w:t>будівництво, реконструкція  та капітальний ремонт доріг;</w:t>
            </w:r>
            <w:bookmarkEnd w:id="133"/>
            <w:bookmarkEnd w:id="134"/>
          </w:p>
          <w:p w:rsidR="008C1DBA" w:rsidRPr="00616D5B" w:rsidRDefault="008C1DBA" w:rsidP="00FB746D">
            <w:pPr>
              <w:numPr>
                <w:ilvl w:val="0"/>
                <w:numId w:val="22"/>
              </w:numPr>
              <w:tabs>
                <w:tab w:val="left" w:pos="162"/>
                <w:tab w:val="left" w:pos="359"/>
              </w:tabs>
              <w:suppressAutoHyphens/>
              <w:spacing w:after="0" w:line="240" w:lineRule="auto"/>
              <w:ind w:left="-66" w:firstLine="142"/>
              <w:jc w:val="both"/>
              <w:rPr>
                <w:rFonts w:ascii="Times New Roman" w:eastAsia="Times New Roman" w:hAnsi="Times New Roman" w:cs="Times New Roman"/>
                <w:sz w:val="24"/>
                <w:szCs w:val="24"/>
                <w:lang w:eastAsia="ar-SA"/>
              </w:rPr>
            </w:pPr>
            <w:bookmarkStart w:id="135" w:name="_Toc27642383"/>
            <w:bookmarkStart w:id="136" w:name="_Toc27643531"/>
            <w:r w:rsidRPr="00616D5B">
              <w:rPr>
                <w:rFonts w:ascii="Times New Roman" w:eastAsia="Times New Roman" w:hAnsi="Times New Roman" w:cs="Times New Roman"/>
                <w:sz w:val="24"/>
                <w:szCs w:val="24"/>
                <w:lang w:eastAsia="ar-SA"/>
              </w:rPr>
              <w:t>поточний, середній та  поточний дрібний ремонт дорожнього покриття та експлуатаційне утримання доріг;</w:t>
            </w:r>
            <w:bookmarkEnd w:id="135"/>
            <w:bookmarkEnd w:id="136"/>
          </w:p>
          <w:p w:rsidR="008C1DBA" w:rsidRPr="00616D5B" w:rsidRDefault="008C1DBA" w:rsidP="00FB746D">
            <w:pPr>
              <w:numPr>
                <w:ilvl w:val="0"/>
                <w:numId w:val="22"/>
              </w:numPr>
              <w:tabs>
                <w:tab w:val="left" w:pos="162"/>
                <w:tab w:val="left" w:pos="359"/>
              </w:tabs>
              <w:suppressAutoHyphens/>
              <w:spacing w:after="0" w:line="240" w:lineRule="auto"/>
              <w:ind w:left="-66" w:firstLine="142"/>
              <w:jc w:val="both"/>
              <w:rPr>
                <w:rFonts w:ascii="Times New Roman" w:eastAsia="Times New Roman" w:hAnsi="Times New Roman" w:cs="Times New Roman"/>
                <w:sz w:val="24"/>
                <w:szCs w:val="24"/>
                <w:lang w:eastAsia="ar-SA"/>
              </w:rPr>
            </w:pPr>
            <w:bookmarkStart w:id="137" w:name="_Toc27642384"/>
            <w:bookmarkStart w:id="138" w:name="_Toc27643532"/>
            <w:r w:rsidRPr="00616D5B">
              <w:rPr>
                <w:rFonts w:ascii="Times New Roman" w:eastAsia="Times New Roman" w:hAnsi="Times New Roman" w:cs="Times New Roman"/>
                <w:sz w:val="24"/>
                <w:szCs w:val="24"/>
                <w:lang w:eastAsia="ar-SA"/>
              </w:rPr>
              <w:t>здійснення капітального ремонту аварійних мостів на автомобільних дорогах загального користування.</w:t>
            </w:r>
            <w:bookmarkEnd w:id="137"/>
            <w:bookmarkEnd w:id="138"/>
          </w:p>
        </w:tc>
      </w:tr>
      <w:tr w:rsidR="008C1DBA" w:rsidRPr="00616D5B" w:rsidTr="00741A67">
        <w:tc>
          <w:tcPr>
            <w:tcW w:w="3960" w:type="dxa"/>
            <w:tcBorders>
              <w:top w:val="single" w:sz="4" w:space="0" w:color="000000"/>
              <w:left w:val="single" w:sz="4" w:space="0" w:color="000000"/>
              <w:bottom w:val="single" w:sz="4" w:space="0" w:color="000000"/>
            </w:tcBorders>
            <w:shd w:val="clear" w:color="auto" w:fill="auto"/>
          </w:tcPr>
          <w:p w:rsidR="008C1DBA" w:rsidRPr="00616D5B" w:rsidRDefault="008C1DBA" w:rsidP="00FB746D">
            <w:pPr>
              <w:suppressAutoHyphens/>
              <w:spacing w:after="0" w:line="240" w:lineRule="auto"/>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2.1.2 Створення умов для відновлення авіаперевезень на міжрегіональних та міжнародних сполученнях. </w:t>
            </w:r>
          </w:p>
        </w:tc>
        <w:tc>
          <w:tcPr>
            <w:tcW w:w="559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FB746D">
            <w:pPr>
              <w:numPr>
                <w:ilvl w:val="0"/>
                <w:numId w:val="22"/>
              </w:numPr>
              <w:tabs>
                <w:tab w:val="left" w:pos="162"/>
                <w:tab w:val="left" w:pos="359"/>
              </w:tabs>
              <w:suppressAutoHyphens/>
              <w:spacing w:after="0" w:line="240" w:lineRule="auto"/>
              <w:ind w:left="-66" w:firstLine="142"/>
              <w:jc w:val="both"/>
              <w:rPr>
                <w:rFonts w:ascii="Times New Roman" w:eastAsia="Times New Roman" w:hAnsi="Times New Roman" w:cs="Times New Roman"/>
                <w:sz w:val="24"/>
                <w:szCs w:val="24"/>
                <w:lang w:eastAsia="ar-SA"/>
              </w:rPr>
            </w:pPr>
            <w:bookmarkStart w:id="139" w:name="_Toc27642385"/>
            <w:bookmarkStart w:id="140" w:name="_Toc27643533"/>
            <w:r w:rsidRPr="00616D5B">
              <w:rPr>
                <w:rFonts w:ascii="Times New Roman" w:eastAsia="Times New Roman" w:hAnsi="Times New Roman" w:cs="Times New Roman"/>
                <w:sz w:val="24"/>
                <w:szCs w:val="24"/>
                <w:lang w:eastAsia="ar-SA"/>
              </w:rPr>
              <w:t>розробка техніко-економічного обґрунтування і комплексного проекту відновлення авіаційних перевезень;</w:t>
            </w:r>
            <w:bookmarkEnd w:id="139"/>
            <w:bookmarkEnd w:id="140"/>
          </w:p>
          <w:p w:rsidR="008C1DBA" w:rsidRPr="00616D5B" w:rsidRDefault="008C1DBA" w:rsidP="00FB746D">
            <w:pPr>
              <w:numPr>
                <w:ilvl w:val="0"/>
                <w:numId w:val="22"/>
              </w:numPr>
              <w:tabs>
                <w:tab w:val="left" w:pos="162"/>
                <w:tab w:val="left" w:pos="359"/>
              </w:tabs>
              <w:suppressAutoHyphens/>
              <w:spacing w:after="0" w:line="240" w:lineRule="auto"/>
              <w:ind w:left="-66" w:firstLine="142"/>
              <w:jc w:val="both"/>
              <w:rPr>
                <w:rFonts w:ascii="Times New Roman" w:eastAsia="Times New Roman" w:hAnsi="Times New Roman" w:cs="Times New Roman"/>
                <w:sz w:val="24"/>
                <w:szCs w:val="24"/>
                <w:lang w:eastAsia="ar-SA"/>
              </w:rPr>
            </w:pPr>
            <w:bookmarkStart w:id="141" w:name="_Toc27642386"/>
            <w:bookmarkStart w:id="142" w:name="_Toc27643534"/>
            <w:r w:rsidRPr="00616D5B">
              <w:rPr>
                <w:rFonts w:ascii="Times New Roman" w:eastAsia="Times New Roman" w:hAnsi="Times New Roman" w:cs="Times New Roman"/>
                <w:sz w:val="24"/>
                <w:szCs w:val="24"/>
                <w:lang w:eastAsia="ar-SA"/>
              </w:rPr>
              <w:t>створення  та розвиток  інфраструктури авіаційного транспорту.</w:t>
            </w:r>
            <w:bookmarkEnd w:id="141"/>
            <w:bookmarkEnd w:id="142"/>
          </w:p>
        </w:tc>
      </w:tr>
      <w:tr w:rsidR="008C1DBA" w:rsidRPr="00616D5B" w:rsidTr="00741A67">
        <w:tc>
          <w:tcPr>
            <w:tcW w:w="3960" w:type="dxa"/>
            <w:tcBorders>
              <w:top w:val="single" w:sz="4" w:space="0" w:color="000000"/>
              <w:left w:val="single" w:sz="4" w:space="0" w:color="000000"/>
              <w:bottom w:val="single" w:sz="4" w:space="0" w:color="000000"/>
            </w:tcBorders>
            <w:shd w:val="clear" w:color="auto" w:fill="auto"/>
          </w:tcPr>
          <w:p w:rsidR="008C1DBA" w:rsidRPr="00616D5B" w:rsidRDefault="008C1DBA" w:rsidP="00FB746D">
            <w:pPr>
              <w:suppressAutoHyphens/>
              <w:spacing w:after="0" w:line="240" w:lineRule="auto"/>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2.1.3. Розширення та вдосконалення мережі підприємств транспорту.</w:t>
            </w:r>
          </w:p>
          <w:p w:rsidR="008C1DBA" w:rsidRPr="00616D5B" w:rsidRDefault="008C1DBA" w:rsidP="00FB746D">
            <w:pPr>
              <w:suppressAutoHyphens/>
              <w:spacing w:after="0" w:line="240" w:lineRule="auto"/>
              <w:jc w:val="both"/>
              <w:rPr>
                <w:rFonts w:ascii="Times New Roman" w:eastAsia="Times New Roman" w:hAnsi="Times New Roman" w:cs="Times New Roman"/>
                <w:sz w:val="24"/>
                <w:szCs w:val="24"/>
                <w:lang w:eastAsia="ar-SA"/>
              </w:rPr>
            </w:pPr>
          </w:p>
        </w:tc>
        <w:tc>
          <w:tcPr>
            <w:tcW w:w="559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FB746D">
            <w:pPr>
              <w:numPr>
                <w:ilvl w:val="0"/>
                <w:numId w:val="22"/>
              </w:numPr>
              <w:tabs>
                <w:tab w:val="left" w:pos="162"/>
                <w:tab w:val="left" w:pos="359"/>
              </w:tabs>
              <w:suppressAutoHyphens/>
              <w:spacing w:after="0" w:line="240" w:lineRule="auto"/>
              <w:ind w:left="-66" w:firstLine="142"/>
              <w:jc w:val="both"/>
              <w:rPr>
                <w:rFonts w:ascii="Times New Roman" w:eastAsia="Times New Roman" w:hAnsi="Times New Roman" w:cs="Times New Roman"/>
                <w:sz w:val="24"/>
                <w:szCs w:val="24"/>
                <w:lang w:eastAsia="ar-SA"/>
              </w:rPr>
            </w:pPr>
            <w:bookmarkStart w:id="143" w:name="_Toc27642387"/>
            <w:bookmarkStart w:id="144" w:name="_Toc27643535"/>
            <w:r w:rsidRPr="00616D5B">
              <w:rPr>
                <w:rFonts w:ascii="Times New Roman" w:eastAsia="Times New Roman" w:hAnsi="Times New Roman" w:cs="Times New Roman"/>
                <w:sz w:val="24"/>
                <w:szCs w:val="24"/>
                <w:lang w:eastAsia="ar-SA"/>
              </w:rPr>
              <w:t>поліпшення  пасажирських автоперевезень  до малонаселених пунктів та на соціальних маршрутах області.</w:t>
            </w:r>
            <w:bookmarkEnd w:id="143"/>
            <w:bookmarkEnd w:id="144"/>
          </w:p>
        </w:tc>
      </w:tr>
      <w:tr w:rsidR="008C1DBA" w:rsidRPr="00616D5B" w:rsidTr="00741A67">
        <w:tc>
          <w:tcPr>
            <w:tcW w:w="3960" w:type="dxa"/>
            <w:tcBorders>
              <w:top w:val="single" w:sz="4" w:space="0" w:color="000000"/>
              <w:left w:val="single" w:sz="4" w:space="0" w:color="000000"/>
              <w:bottom w:val="single" w:sz="4" w:space="0" w:color="000000"/>
            </w:tcBorders>
            <w:shd w:val="clear" w:color="auto" w:fill="auto"/>
          </w:tcPr>
          <w:p w:rsidR="008C1DBA" w:rsidRPr="00616D5B" w:rsidRDefault="008C1DBA" w:rsidP="00FB746D">
            <w:pPr>
              <w:suppressAutoHyphens/>
              <w:spacing w:after="0" w:line="240" w:lineRule="auto"/>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2.1.4. Розвиток надійної та доступної транспортної інфраструк</w:t>
            </w:r>
            <w:r w:rsidR="00E820C6" w:rsidRPr="00616D5B">
              <w:rPr>
                <w:rFonts w:ascii="Times New Roman" w:eastAsia="Times New Roman" w:hAnsi="Times New Roman" w:cs="Times New Roman"/>
                <w:sz w:val="24"/>
                <w:szCs w:val="24"/>
                <w:lang w:eastAsia="ar-SA"/>
              </w:rPr>
              <w:t>-</w:t>
            </w:r>
            <w:r w:rsidRPr="00616D5B">
              <w:rPr>
                <w:rFonts w:ascii="Times New Roman" w:eastAsia="Times New Roman" w:hAnsi="Times New Roman" w:cs="Times New Roman"/>
                <w:sz w:val="24"/>
                <w:szCs w:val="24"/>
                <w:lang w:eastAsia="ar-SA"/>
              </w:rPr>
              <w:t>тури, у т. ч. екологічно чистих видів транспорту.</w:t>
            </w:r>
          </w:p>
        </w:tc>
        <w:tc>
          <w:tcPr>
            <w:tcW w:w="559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FB746D">
            <w:pPr>
              <w:numPr>
                <w:ilvl w:val="0"/>
                <w:numId w:val="22"/>
              </w:numPr>
              <w:tabs>
                <w:tab w:val="left" w:pos="162"/>
                <w:tab w:val="left" w:pos="359"/>
              </w:tabs>
              <w:suppressAutoHyphens/>
              <w:spacing w:after="0" w:line="240" w:lineRule="auto"/>
              <w:ind w:left="-66" w:firstLine="142"/>
              <w:jc w:val="both"/>
              <w:rPr>
                <w:rFonts w:ascii="Times New Roman" w:eastAsia="Times New Roman" w:hAnsi="Times New Roman" w:cs="Times New Roman"/>
                <w:sz w:val="24"/>
                <w:szCs w:val="24"/>
                <w:lang w:eastAsia="ar-SA"/>
              </w:rPr>
            </w:pPr>
            <w:bookmarkStart w:id="145" w:name="_Toc27642388"/>
            <w:bookmarkStart w:id="146" w:name="_Toc27643536"/>
            <w:r w:rsidRPr="00616D5B">
              <w:rPr>
                <w:rFonts w:ascii="Times New Roman" w:eastAsia="Times New Roman" w:hAnsi="Times New Roman" w:cs="Times New Roman"/>
                <w:sz w:val="24"/>
                <w:szCs w:val="24"/>
                <w:lang w:eastAsia="ar-SA"/>
              </w:rPr>
              <w:t>розширення мережі електротранспорту та її оновлення;</w:t>
            </w:r>
            <w:bookmarkEnd w:id="145"/>
            <w:bookmarkEnd w:id="146"/>
          </w:p>
          <w:p w:rsidR="008C1DBA" w:rsidRPr="00616D5B" w:rsidRDefault="008C1DBA" w:rsidP="00FB746D">
            <w:pPr>
              <w:numPr>
                <w:ilvl w:val="0"/>
                <w:numId w:val="22"/>
              </w:numPr>
              <w:tabs>
                <w:tab w:val="left" w:pos="162"/>
                <w:tab w:val="left" w:pos="359"/>
              </w:tabs>
              <w:suppressAutoHyphens/>
              <w:spacing w:after="0" w:line="240" w:lineRule="auto"/>
              <w:ind w:left="-66" w:firstLine="142"/>
              <w:jc w:val="both"/>
              <w:rPr>
                <w:rFonts w:ascii="Times New Roman" w:eastAsia="Times New Roman" w:hAnsi="Times New Roman" w:cs="Times New Roman"/>
                <w:sz w:val="24"/>
                <w:szCs w:val="24"/>
                <w:lang w:eastAsia="ar-SA"/>
              </w:rPr>
            </w:pPr>
            <w:bookmarkStart w:id="147" w:name="_Toc27642389"/>
            <w:bookmarkStart w:id="148" w:name="_Toc27643537"/>
            <w:r w:rsidRPr="00616D5B">
              <w:rPr>
                <w:rFonts w:ascii="Times New Roman" w:eastAsia="Times New Roman" w:hAnsi="Times New Roman" w:cs="Times New Roman"/>
                <w:sz w:val="24"/>
                <w:szCs w:val="24"/>
                <w:lang w:eastAsia="ar-SA"/>
              </w:rPr>
              <w:t>використання екологічно чистих видів транспорту на маршрутах загального користування, оновлення рухомого складу;</w:t>
            </w:r>
            <w:bookmarkEnd w:id="147"/>
            <w:bookmarkEnd w:id="148"/>
          </w:p>
          <w:p w:rsidR="008C1DBA" w:rsidRPr="00616D5B" w:rsidRDefault="008C1DBA" w:rsidP="00FB746D">
            <w:pPr>
              <w:numPr>
                <w:ilvl w:val="0"/>
                <w:numId w:val="22"/>
              </w:numPr>
              <w:tabs>
                <w:tab w:val="left" w:pos="162"/>
                <w:tab w:val="left" w:pos="359"/>
              </w:tabs>
              <w:suppressAutoHyphens/>
              <w:spacing w:after="0" w:line="240" w:lineRule="auto"/>
              <w:ind w:left="-66" w:firstLine="142"/>
              <w:jc w:val="both"/>
              <w:rPr>
                <w:rFonts w:ascii="Times New Roman" w:eastAsia="Times New Roman" w:hAnsi="Times New Roman" w:cs="Times New Roman"/>
                <w:sz w:val="24"/>
                <w:szCs w:val="24"/>
                <w:lang w:eastAsia="ar-SA"/>
              </w:rPr>
            </w:pPr>
            <w:bookmarkStart w:id="149" w:name="_Toc27642390"/>
            <w:bookmarkStart w:id="150" w:name="_Toc27643538"/>
            <w:r w:rsidRPr="00616D5B">
              <w:rPr>
                <w:rFonts w:ascii="Times New Roman" w:eastAsia="Times New Roman" w:hAnsi="Times New Roman" w:cs="Times New Roman"/>
                <w:sz w:val="24"/>
                <w:szCs w:val="24"/>
                <w:lang w:eastAsia="ar-SA"/>
              </w:rPr>
              <w:t>розвиток велоінфраструктури.</w:t>
            </w:r>
            <w:bookmarkEnd w:id="149"/>
            <w:bookmarkEnd w:id="150"/>
          </w:p>
        </w:tc>
      </w:tr>
    </w:tbl>
    <w:p w:rsidR="008C1DBA" w:rsidRPr="00616D5B" w:rsidRDefault="008C1DBA" w:rsidP="008C1DBA">
      <w:pPr>
        <w:suppressAutoHyphens/>
        <w:spacing w:after="0" w:line="240" w:lineRule="auto"/>
        <w:jc w:val="both"/>
        <w:rPr>
          <w:rFonts w:ascii="Times New Roman" w:eastAsia="Times New Roman" w:hAnsi="Times New Roman" w:cs="Times New Roman"/>
          <w:b/>
          <w:sz w:val="28"/>
          <w:szCs w:val="28"/>
          <w:lang w:eastAsia="ar-SA"/>
        </w:rPr>
      </w:pPr>
    </w:p>
    <w:p w:rsidR="008C1DBA" w:rsidRPr="00616D5B" w:rsidRDefault="008C1DBA" w:rsidP="008C1DBA">
      <w:pPr>
        <w:suppressAutoHyphens/>
        <w:spacing w:after="0" w:line="240" w:lineRule="auto"/>
        <w:ind w:left="-57" w:right="-57"/>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color w:val="000000"/>
          <w:spacing w:val="-4"/>
          <w:sz w:val="28"/>
          <w:szCs w:val="28"/>
          <w:lang w:eastAsia="ar-SA"/>
        </w:rPr>
        <w:t xml:space="preserve">Очікувані результати: </w:t>
      </w:r>
    </w:p>
    <w:p w:rsidR="008C1DBA" w:rsidRPr="00616D5B" w:rsidRDefault="008C1DBA" w:rsidP="008C1DBA">
      <w:pPr>
        <w:numPr>
          <w:ilvl w:val="0"/>
          <w:numId w:val="3"/>
        </w:numPr>
        <w:tabs>
          <w:tab w:val="left" w:pos="160"/>
          <w:tab w:val="left" w:pos="900"/>
        </w:tabs>
        <w:suppressAutoHyphens/>
        <w:spacing w:after="0" w:line="240" w:lineRule="auto"/>
        <w:ind w:left="-20" w:firstLine="7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покращення стану автомобільних доріг загального користування та штучних споруд на них;</w:t>
      </w:r>
    </w:p>
    <w:p w:rsidR="008C1DBA" w:rsidRPr="00616D5B" w:rsidRDefault="008C1DBA" w:rsidP="008C1DBA">
      <w:pPr>
        <w:numPr>
          <w:ilvl w:val="0"/>
          <w:numId w:val="3"/>
        </w:numPr>
        <w:tabs>
          <w:tab w:val="left" w:pos="160"/>
          <w:tab w:val="left" w:pos="900"/>
        </w:tabs>
        <w:suppressAutoHyphens/>
        <w:spacing w:after="0" w:line="240" w:lineRule="auto"/>
        <w:ind w:left="-20" w:firstLine="7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підвищення рівня безпеки дорожнього руху;</w:t>
      </w:r>
    </w:p>
    <w:p w:rsidR="008C1DBA" w:rsidRPr="00616D5B" w:rsidRDefault="008C1DBA" w:rsidP="008C1DBA">
      <w:pPr>
        <w:numPr>
          <w:ilvl w:val="0"/>
          <w:numId w:val="3"/>
        </w:numPr>
        <w:tabs>
          <w:tab w:val="left" w:pos="160"/>
          <w:tab w:val="left" w:pos="900"/>
        </w:tabs>
        <w:suppressAutoHyphens/>
        <w:spacing w:after="0" w:line="240" w:lineRule="auto"/>
        <w:ind w:left="-20" w:firstLine="7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безперебійне транспортне сполучення між населеними пунктами області;</w:t>
      </w:r>
    </w:p>
    <w:p w:rsidR="008C1DBA" w:rsidRPr="00616D5B" w:rsidRDefault="008C1DBA" w:rsidP="008C1DBA">
      <w:pPr>
        <w:numPr>
          <w:ilvl w:val="0"/>
          <w:numId w:val="3"/>
        </w:numPr>
        <w:tabs>
          <w:tab w:val="left" w:pos="160"/>
          <w:tab w:val="left" w:pos="900"/>
        </w:tabs>
        <w:suppressAutoHyphens/>
        <w:spacing w:after="0" w:line="240" w:lineRule="auto"/>
        <w:ind w:left="-20" w:firstLine="7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відновлення в області авіаперевезень;</w:t>
      </w:r>
    </w:p>
    <w:p w:rsidR="008C1DBA" w:rsidRPr="00616D5B" w:rsidRDefault="008C1DBA" w:rsidP="008C1DBA">
      <w:pPr>
        <w:numPr>
          <w:ilvl w:val="0"/>
          <w:numId w:val="3"/>
        </w:numPr>
        <w:tabs>
          <w:tab w:val="left" w:pos="160"/>
          <w:tab w:val="left" w:pos="900"/>
        </w:tabs>
        <w:suppressAutoHyphens/>
        <w:spacing w:after="0" w:line="240" w:lineRule="auto"/>
        <w:ind w:left="-20" w:firstLine="7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поширення використання екологічно чистих видів транспорту;</w:t>
      </w:r>
    </w:p>
    <w:p w:rsidR="008C1DBA" w:rsidRPr="00616D5B" w:rsidRDefault="008C1DBA" w:rsidP="008C1DBA">
      <w:pPr>
        <w:numPr>
          <w:ilvl w:val="0"/>
          <w:numId w:val="3"/>
        </w:numPr>
        <w:tabs>
          <w:tab w:val="left" w:pos="160"/>
          <w:tab w:val="left" w:pos="900"/>
        </w:tabs>
        <w:suppressAutoHyphens/>
        <w:spacing w:after="0" w:line="240" w:lineRule="auto"/>
        <w:ind w:left="-20" w:firstLine="7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поліпшення транспортного обслуговування пасажирів, у тому числі осіб з обмеженими можливостями, людей похилого віку, соціально незахищених категорій.</w:t>
      </w:r>
    </w:p>
    <w:p w:rsidR="008C1DBA" w:rsidRPr="00616D5B" w:rsidRDefault="008C1DBA" w:rsidP="008C1DBA">
      <w:pPr>
        <w:keepNext/>
        <w:tabs>
          <w:tab w:val="left" w:pos="1080"/>
        </w:tabs>
        <w:suppressAutoHyphens/>
        <w:spacing w:after="0" w:line="240" w:lineRule="auto"/>
        <w:jc w:val="both"/>
        <w:rPr>
          <w:rFonts w:ascii="Times New Roman" w:eastAsia="Times New Roman" w:hAnsi="Times New Roman" w:cs="Times New Roman"/>
          <w:sz w:val="28"/>
          <w:szCs w:val="28"/>
          <w:lang w:eastAsia="ar-SA"/>
        </w:rPr>
      </w:pPr>
    </w:p>
    <w:p w:rsidR="008C1DBA" w:rsidRPr="00616D5B" w:rsidRDefault="008C1DBA" w:rsidP="008C1DBA">
      <w:pPr>
        <w:keepNext/>
        <w:tabs>
          <w:tab w:val="left" w:pos="0"/>
        </w:tabs>
        <w:suppressAutoHyphens/>
        <w:spacing w:after="0" w:line="240" w:lineRule="auto"/>
        <w:ind w:right="-108"/>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 xml:space="preserve">Оперативна ціль 2.2.  </w:t>
      </w:r>
      <w:r w:rsidRPr="00616D5B">
        <w:rPr>
          <w:rFonts w:ascii="Times New Roman" w:eastAsia="Times New Roman" w:hAnsi="Times New Roman" w:cs="Times New Roman"/>
          <w:b/>
          <w:bCs/>
          <w:sz w:val="28"/>
          <w:szCs w:val="28"/>
          <w:lang w:eastAsia="ar-SA"/>
        </w:rPr>
        <w:t>Ефективне планування територіального розвитку</w:t>
      </w:r>
    </w:p>
    <w:p w:rsidR="008C1DBA" w:rsidRPr="00616D5B" w:rsidRDefault="008C1DBA" w:rsidP="008C1DBA">
      <w:pPr>
        <w:suppressAutoHyphens/>
        <w:spacing w:after="0" w:line="240" w:lineRule="auto"/>
        <w:ind w:firstLine="708"/>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Містобудівна документація – це основний документ довгострокового стратегування ефективного розвитку території, який визначає основні напрями та заходи, сприяє покращенню інвестиційного клімату, створює умови для збереження повноцінного життєвого середовища, тощо.</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Відсутність оновленої містобудівної документації унеможливлює процес планування розвитку населеного пункту, зміни цільового призначення земельних ділянок, видачі дозвільної документації, що фактично зупиняє процес будівництва нових об'єктів та призводить до безсистемного, хаотичного та неконтрольованого розвитку територій.</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Відсутність геоінформаційних систем містобудівного кадастру на місцевому та субрегіональному рівні призводить до відставання регіону в організації ефективного просторового планування розвитку територій та публічного управління в державній сфері, розподіленості та неузгодженості геопросторових даних області, унеможливлює створення повноцінної доступності до матеріалів містобудівної документації.</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b/>
          <w:bCs/>
          <w:sz w:val="24"/>
          <w:szCs w:val="24"/>
          <w:lang w:eastAsia="ar-SA"/>
        </w:rPr>
      </w:pPr>
    </w:p>
    <w:tbl>
      <w:tblPr>
        <w:tblW w:w="9385" w:type="dxa"/>
        <w:tblInd w:w="108" w:type="dxa"/>
        <w:tblLayout w:type="fixed"/>
        <w:tblLook w:val="0000" w:firstRow="0" w:lastRow="0" w:firstColumn="0" w:lastColumn="0" w:noHBand="0" w:noVBand="0"/>
      </w:tblPr>
      <w:tblGrid>
        <w:gridCol w:w="3168"/>
        <w:gridCol w:w="6217"/>
      </w:tblGrid>
      <w:tr w:rsidR="008C1DBA" w:rsidRPr="00616D5B" w:rsidTr="00FA4BAE">
        <w:trPr>
          <w:tblHeader/>
        </w:trPr>
        <w:tc>
          <w:tcPr>
            <w:tcW w:w="316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Завдання</w:t>
            </w:r>
          </w:p>
        </w:tc>
        <w:tc>
          <w:tcPr>
            <w:tcW w:w="6217"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Потенційно можливі сфери реалізації проектів</w:t>
            </w:r>
          </w:p>
        </w:tc>
      </w:tr>
      <w:tr w:rsidR="008C1DBA" w:rsidRPr="00616D5B" w:rsidTr="00FA4BAE">
        <w:tc>
          <w:tcPr>
            <w:tcW w:w="316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iCs/>
                <w:sz w:val="24"/>
                <w:szCs w:val="24"/>
                <w:lang w:eastAsia="ar-SA"/>
              </w:rPr>
              <w:t>2.2.1. Розроблення містобудівної документації та забезпечення її публічності.</w:t>
            </w:r>
          </w:p>
        </w:tc>
        <w:tc>
          <w:tcPr>
            <w:tcW w:w="6217"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51" w:name="_Toc27642391"/>
            <w:bookmarkStart w:id="152" w:name="_Toc27643539"/>
            <w:r w:rsidRPr="00616D5B">
              <w:rPr>
                <w:rFonts w:ascii="Times New Roman" w:eastAsia="Times New Roman" w:hAnsi="Times New Roman" w:cs="Times New Roman"/>
                <w:sz w:val="24"/>
                <w:szCs w:val="24"/>
                <w:lang w:eastAsia="ar-SA"/>
              </w:rPr>
              <w:t>розроблення (коригування) генеральних планів, зонінгу  населених пунктів;</w:t>
            </w:r>
            <w:bookmarkEnd w:id="151"/>
            <w:bookmarkEnd w:id="152"/>
          </w:p>
          <w:p w:rsidR="008C1DBA" w:rsidRPr="00616D5B" w:rsidRDefault="008C1DBA" w:rsidP="008C1DBA">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53" w:name="_Toc27642392"/>
            <w:bookmarkStart w:id="154" w:name="_Toc27643540"/>
            <w:r w:rsidRPr="00616D5B">
              <w:rPr>
                <w:rFonts w:ascii="Times New Roman" w:eastAsia="Times New Roman" w:hAnsi="Times New Roman" w:cs="Times New Roman"/>
                <w:sz w:val="24"/>
                <w:szCs w:val="24"/>
                <w:lang w:eastAsia="ar-SA"/>
              </w:rPr>
              <w:t>розроблення (коригування) схем планування області,  районів, об'єднаних громад.</w:t>
            </w:r>
            <w:bookmarkEnd w:id="153"/>
            <w:bookmarkEnd w:id="154"/>
          </w:p>
        </w:tc>
      </w:tr>
      <w:tr w:rsidR="008C1DBA" w:rsidRPr="00616D5B" w:rsidTr="00FA4BAE">
        <w:tc>
          <w:tcPr>
            <w:tcW w:w="316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iCs/>
                <w:sz w:val="24"/>
                <w:szCs w:val="24"/>
                <w:lang w:eastAsia="ar-SA"/>
              </w:rPr>
            </w:pPr>
            <w:r w:rsidRPr="00616D5B">
              <w:rPr>
                <w:rFonts w:ascii="Times New Roman" w:eastAsia="Times New Roman" w:hAnsi="Times New Roman" w:cs="Times New Roman"/>
                <w:iCs/>
                <w:sz w:val="24"/>
                <w:szCs w:val="24"/>
                <w:lang w:eastAsia="ar-SA"/>
              </w:rPr>
              <w:t>2.2.2 Впровадження геоінформаційних систем містобудівного кадастру та забезпечення їх публічності.</w:t>
            </w:r>
          </w:p>
        </w:tc>
        <w:tc>
          <w:tcPr>
            <w:tcW w:w="6217"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55" w:name="_Toc27642393"/>
            <w:bookmarkStart w:id="156" w:name="_Toc27643541"/>
            <w:r w:rsidRPr="00616D5B">
              <w:rPr>
                <w:rFonts w:ascii="Times New Roman" w:eastAsia="Times New Roman" w:hAnsi="Times New Roman" w:cs="Times New Roman"/>
                <w:sz w:val="24"/>
                <w:szCs w:val="24"/>
                <w:lang w:eastAsia="ar-SA"/>
              </w:rPr>
              <w:t>створення геоінформаційних систем містобудівного кадастру на обласному, районному, місцевому (міст обласного значення) рівнях.</w:t>
            </w:r>
            <w:bookmarkEnd w:id="155"/>
            <w:bookmarkEnd w:id="156"/>
          </w:p>
        </w:tc>
      </w:tr>
    </w:tbl>
    <w:p w:rsidR="008C1DBA" w:rsidRPr="00616D5B" w:rsidRDefault="008C1DBA" w:rsidP="008C1DBA">
      <w:pPr>
        <w:widowControl w:val="0"/>
        <w:tabs>
          <w:tab w:val="left" w:pos="283"/>
          <w:tab w:val="left" w:pos="511"/>
          <w:tab w:val="left" w:pos="900"/>
        </w:tabs>
        <w:suppressAutoHyphens/>
        <w:autoSpaceDE w:val="0"/>
        <w:spacing w:after="0" w:line="240" w:lineRule="auto"/>
        <w:ind w:left="-57" w:right="-57"/>
        <w:jc w:val="both"/>
        <w:rPr>
          <w:rFonts w:ascii="Times New Roman" w:eastAsia="Times New Roman" w:hAnsi="Times New Roman" w:cs="Times New Roman"/>
          <w:b/>
          <w:sz w:val="28"/>
          <w:szCs w:val="28"/>
          <w:lang w:eastAsia="ar-SA"/>
        </w:rPr>
      </w:pPr>
    </w:p>
    <w:p w:rsidR="008C1DBA" w:rsidRPr="00616D5B" w:rsidRDefault="008C1DBA" w:rsidP="008C1DBA">
      <w:pPr>
        <w:widowControl w:val="0"/>
        <w:tabs>
          <w:tab w:val="left" w:pos="283"/>
          <w:tab w:val="left" w:pos="511"/>
          <w:tab w:val="left" w:pos="900"/>
        </w:tabs>
        <w:suppressAutoHyphens/>
        <w:autoSpaceDE w:val="0"/>
        <w:spacing w:after="0" w:line="240" w:lineRule="auto"/>
        <w:ind w:left="-57" w:right="-5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 xml:space="preserve">Очікувані результати: </w:t>
      </w:r>
    </w:p>
    <w:p w:rsidR="008C1DBA" w:rsidRPr="00616D5B" w:rsidRDefault="008C1DBA" w:rsidP="008C1DBA">
      <w:pPr>
        <w:widowControl w:val="0"/>
        <w:numPr>
          <w:ilvl w:val="0"/>
          <w:numId w:val="11"/>
        </w:numPr>
        <w:tabs>
          <w:tab w:val="left" w:pos="283"/>
          <w:tab w:val="left" w:pos="360"/>
          <w:tab w:val="left" w:pos="511"/>
          <w:tab w:val="left" w:pos="900"/>
          <w:tab w:val="left" w:pos="1440"/>
        </w:tabs>
        <w:suppressAutoHyphens/>
        <w:autoSpaceDE w:val="0"/>
        <w:spacing w:after="0" w:line="240" w:lineRule="auto"/>
        <w:ind w:left="-57" w:right="-57" w:firstLine="77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забезпечення адміністративно-територіальних утворень відповідною містобудівною документацією;</w:t>
      </w:r>
    </w:p>
    <w:p w:rsidR="008C1DBA" w:rsidRPr="00616D5B" w:rsidRDefault="008C1DBA" w:rsidP="008C1DBA">
      <w:pPr>
        <w:widowControl w:val="0"/>
        <w:numPr>
          <w:ilvl w:val="0"/>
          <w:numId w:val="11"/>
        </w:numPr>
        <w:tabs>
          <w:tab w:val="left" w:pos="283"/>
          <w:tab w:val="left" w:pos="360"/>
          <w:tab w:val="left" w:pos="511"/>
          <w:tab w:val="left" w:pos="900"/>
          <w:tab w:val="left" w:pos="1440"/>
        </w:tabs>
        <w:suppressAutoHyphens/>
        <w:autoSpaceDE w:val="0"/>
        <w:spacing w:after="0" w:line="240" w:lineRule="auto"/>
        <w:ind w:left="-57" w:right="-57" w:firstLine="77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створення привабливого інвестиційного клімату;</w:t>
      </w:r>
    </w:p>
    <w:p w:rsidR="008C1DBA" w:rsidRPr="00616D5B" w:rsidRDefault="008C1DBA" w:rsidP="008C1DBA">
      <w:pPr>
        <w:widowControl w:val="0"/>
        <w:numPr>
          <w:ilvl w:val="0"/>
          <w:numId w:val="11"/>
        </w:numPr>
        <w:tabs>
          <w:tab w:val="left" w:pos="283"/>
          <w:tab w:val="left" w:pos="360"/>
          <w:tab w:val="left" w:pos="511"/>
          <w:tab w:val="left" w:pos="900"/>
          <w:tab w:val="left" w:pos="1440"/>
        </w:tabs>
        <w:suppressAutoHyphens/>
        <w:autoSpaceDE w:val="0"/>
        <w:spacing w:after="0" w:line="240" w:lineRule="auto"/>
        <w:ind w:left="-57" w:right="-57" w:firstLine="77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підвищення ефективності управління майном і земельними ресурсами, публічності в обґрунтуванні управлінських рішень;</w:t>
      </w:r>
    </w:p>
    <w:p w:rsidR="008C1DBA" w:rsidRPr="00616D5B" w:rsidRDefault="008C1DBA" w:rsidP="008C1DBA">
      <w:pPr>
        <w:widowControl w:val="0"/>
        <w:numPr>
          <w:ilvl w:val="0"/>
          <w:numId w:val="11"/>
        </w:numPr>
        <w:tabs>
          <w:tab w:val="left" w:pos="283"/>
          <w:tab w:val="left" w:pos="360"/>
          <w:tab w:val="left" w:pos="511"/>
          <w:tab w:val="left" w:pos="900"/>
          <w:tab w:val="left" w:pos="1440"/>
        </w:tabs>
        <w:suppressAutoHyphens/>
        <w:autoSpaceDE w:val="0"/>
        <w:spacing w:after="0" w:line="240" w:lineRule="auto"/>
        <w:ind w:left="-57" w:right="-57" w:firstLine="777"/>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sz w:val="28"/>
          <w:szCs w:val="28"/>
          <w:lang w:eastAsia="ar-SA"/>
        </w:rPr>
        <w:t xml:space="preserve">своєчасне взаємоузгодження державних, громадських та приватних </w:t>
      </w:r>
      <w:r w:rsidRPr="00616D5B">
        <w:rPr>
          <w:rFonts w:ascii="Times New Roman" w:eastAsia="Times New Roman" w:hAnsi="Times New Roman" w:cs="Times New Roman"/>
          <w:sz w:val="28"/>
          <w:szCs w:val="28"/>
          <w:lang w:eastAsia="ar-SA"/>
        </w:rPr>
        <w:lastRenderedPageBreak/>
        <w:t>інтересів під час планування і забудови територій.</w:t>
      </w:r>
    </w:p>
    <w:p w:rsidR="008C1DBA" w:rsidRPr="00616D5B" w:rsidRDefault="008C1DBA" w:rsidP="008C1DBA">
      <w:pPr>
        <w:widowControl w:val="0"/>
        <w:tabs>
          <w:tab w:val="left" w:pos="283"/>
          <w:tab w:val="left" w:pos="511"/>
          <w:tab w:val="left" w:pos="900"/>
        </w:tabs>
        <w:suppressAutoHyphens/>
        <w:autoSpaceDE w:val="0"/>
        <w:spacing w:after="0" w:line="240" w:lineRule="auto"/>
        <w:ind w:left="-57" w:right="-57"/>
        <w:jc w:val="both"/>
        <w:rPr>
          <w:rFonts w:ascii="Times New Roman" w:eastAsia="Times New Roman" w:hAnsi="Times New Roman" w:cs="Times New Roman"/>
          <w:b/>
          <w:sz w:val="28"/>
          <w:szCs w:val="28"/>
          <w:lang w:eastAsia="ar-SA"/>
        </w:rPr>
      </w:pPr>
    </w:p>
    <w:p w:rsidR="008C1DBA" w:rsidRPr="00616D5B" w:rsidRDefault="008C1DBA" w:rsidP="008C1DBA">
      <w:pPr>
        <w:suppressAutoHyphens/>
        <w:spacing w:after="0" w:line="240" w:lineRule="auto"/>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
          <w:sz w:val="28"/>
          <w:szCs w:val="28"/>
          <w:lang w:eastAsia="ar-SA"/>
        </w:rPr>
        <w:t>Оперативна ціль 2.3. Підвищення якості надання населенню житлово-комунальних послуг. Енергозбереження.</w:t>
      </w:r>
    </w:p>
    <w:p w:rsidR="008C1DBA" w:rsidRPr="00616D5B" w:rsidRDefault="008C1DBA" w:rsidP="008C1DBA">
      <w:pPr>
        <w:suppressAutoHyphens/>
        <w:spacing w:after="0" w:line="240" w:lineRule="auto"/>
        <w:ind w:firstLine="544"/>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Cs/>
          <w:sz w:val="28"/>
          <w:szCs w:val="28"/>
          <w:lang w:eastAsia="ar-SA"/>
        </w:rPr>
        <w:t xml:space="preserve">Належне утримання житлового господарства є одним з найважливіших питань, які виникають перед органами місцевого самоврядування.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Технічний стан підприємств  області, що надають житлово-комунальні послуги, як і по всій країні, критичний, а це призводить до </w:t>
      </w:r>
      <w:r w:rsidRPr="00616D5B">
        <w:rPr>
          <w:rFonts w:ascii="Times New Roman" w:eastAsia="Times New Roman" w:hAnsi="Times New Roman" w:cs="Times New Roman"/>
          <w:bCs/>
          <w:sz w:val="28"/>
          <w:szCs w:val="28"/>
          <w:lang w:eastAsia="ar-SA"/>
        </w:rPr>
        <w:t xml:space="preserve">погіршення рівня наданих споживачам послуг, </w:t>
      </w:r>
      <w:r w:rsidRPr="00616D5B">
        <w:rPr>
          <w:rFonts w:ascii="Times New Roman" w:eastAsia="Times New Roman" w:hAnsi="Times New Roman" w:cs="Times New Roman"/>
          <w:sz w:val="28"/>
          <w:szCs w:val="28"/>
          <w:lang w:eastAsia="ar-SA"/>
        </w:rPr>
        <w:t xml:space="preserve">значних втрат.  </w:t>
      </w:r>
    </w:p>
    <w:p w:rsidR="008C1DBA" w:rsidRPr="00616D5B" w:rsidRDefault="008C1DBA" w:rsidP="008C1DBA">
      <w:pPr>
        <w:suppressAutoHyphens/>
        <w:spacing w:after="0" w:line="240" w:lineRule="auto"/>
        <w:ind w:firstLine="567"/>
        <w:jc w:val="both"/>
        <w:rPr>
          <w:rFonts w:ascii="Times New Roman" w:eastAsia="Times New Roman" w:hAnsi="Times New Roman" w:cs="Times New Roman"/>
          <w:sz w:val="28"/>
          <w:szCs w:val="28"/>
          <w:shd w:val="clear" w:color="auto" w:fill="FFFFFF"/>
          <w:lang w:eastAsia="ar-SA"/>
        </w:rPr>
      </w:pPr>
      <w:r w:rsidRPr="00616D5B">
        <w:rPr>
          <w:rFonts w:ascii="Times New Roman" w:eastAsia="Times New Roman" w:hAnsi="Times New Roman" w:cs="Times New Roman"/>
          <w:sz w:val="28"/>
          <w:szCs w:val="28"/>
          <w:lang w:eastAsia="ar-SA"/>
        </w:rPr>
        <w:t>Частина водопровідно-каналізаційних споруд і мереж фактично відпрацювала свій термін експлуатації, мережі перебувають в аварійному стані. За декілька років, вирішити всі питання водопровідно-каналізаційного господарства неможливо, тому що ця галузь відноситься до найбільш капіталоємних.</w:t>
      </w:r>
    </w:p>
    <w:p w:rsidR="008C1DBA" w:rsidRPr="00616D5B" w:rsidRDefault="008C1DBA" w:rsidP="008C1DBA">
      <w:pPr>
        <w:suppressAutoHyphens/>
        <w:spacing w:after="0" w:line="240" w:lineRule="auto"/>
        <w:ind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shd w:val="clear" w:color="auto" w:fill="FFFFFF"/>
          <w:lang w:eastAsia="ar-SA"/>
        </w:rPr>
        <w:t xml:space="preserve">Впровадження енергоефективних технологій дасть можливість знизити витрати та забезпечити більш комфортні умови проживання, підприємствам – підвищити конкурентоспроможність.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Гостро стоїть питання зміни домінуючого способу поводження з побутовими відходами, яким досі залишається їх вивезення та захоронення на полігонах та сміттєзвалищах.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p>
    <w:tbl>
      <w:tblPr>
        <w:tblW w:w="9526" w:type="dxa"/>
        <w:tblInd w:w="108" w:type="dxa"/>
        <w:tblLayout w:type="fixed"/>
        <w:tblLook w:val="0000" w:firstRow="0" w:lastRow="0" w:firstColumn="0" w:lastColumn="0" w:noHBand="0" w:noVBand="0"/>
      </w:tblPr>
      <w:tblGrid>
        <w:gridCol w:w="2864"/>
        <w:gridCol w:w="6662"/>
      </w:tblGrid>
      <w:tr w:rsidR="008C1DBA" w:rsidRPr="00616D5B" w:rsidTr="005B5309">
        <w:trPr>
          <w:tblHeader/>
        </w:trPr>
        <w:tc>
          <w:tcPr>
            <w:tcW w:w="286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Завдання</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Потенційно можливі сфери реалізації проектів</w:t>
            </w:r>
          </w:p>
        </w:tc>
      </w:tr>
      <w:tr w:rsidR="008C1DBA" w:rsidRPr="00616D5B" w:rsidTr="005B5309">
        <w:tc>
          <w:tcPr>
            <w:tcW w:w="286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2.3.1 Забезпечення населення якісною питною водою.</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8570B">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57" w:name="_Toc27642394"/>
            <w:bookmarkStart w:id="158" w:name="_Toc27643542"/>
            <w:r w:rsidRPr="00616D5B">
              <w:rPr>
                <w:rFonts w:ascii="Times New Roman" w:eastAsia="Times New Roman" w:hAnsi="Times New Roman" w:cs="Times New Roman"/>
                <w:sz w:val="24"/>
                <w:szCs w:val="24"/>
                <w:lang w:eastAsia="ar-SA"/>
              </w:rPr>
              <w:t>відновлення, охорона та раціональне використання джерел питного водопостачання;</w:t>
            </w:r>
            <w:bookmarkEnd w:id="157"/>
            <w:bookmarkEnd w:id="158"/>
            <w:r w:rsidRPr="00616D5B">
              <w:rPr>
                <w:rFonts w:ascii="Times New Roman" w:eastAsia="Times New Roman" w:hAnsi="Times New Roman" w:cs="Times New Roman"/>
                <w:sz w:val="24"/>
                <w:szCs w:val="24"/>
                <w:lang w:eastAsia="ar-SA"/>
              </w:rPr>
              <w:t xml:space="preserve"> </w:t>
            </w:r>
          </w:p>
          <w:p w:rsidR="008C1DBA" w:rsidRPr="00616D5B" w:rsidRDefault="008C1DBA" w:rsidP="0088570B">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59" w:name="_Toc27642395"/>
            <w:bookmarkStart w:id="160" w:name="_Toc27643543"/>
            <w:r w:rsidRPr="00616D5B">
              <w:rPr>
                <w:rFonts w:ascii="Times New Roman" w:eastAsia="Times New Roman" w:hAnsi="Times New Roman" w:cs="Times New Roman"/>
                <w:sz w:val="24"/>
                <w:szCs w:val="24"/>
                <w:lang w:eastAsia="ar-SA"/>
              </w:rPr>
              <w:t>реконструкція аварійних водопровідних мереж і споруд на них;</w:t>
            </w:r>
            <w:bookmarkEnd w:id="159"/>
            <w:bookmarkEnd w:id="160"/>
          </w:p>
          <w:p w:rsidR="008C1DBA" w:rsidRPr="00616D5B" w:rsidRDefault="008C1DBA" w:rsidP="0088570B">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61" w:name="_Toc27642396"/>
            <w:bookmarkStart w:id="162" w:name="_Toc27643544"/>
            <w:r w:rsidRPr="00616D5B">
              <w:rPr>
                <w:rFonts w:ascii="Times New Roman" w:eastAsia="Times New Roman" w:hAnsi="Times New Roman" w:cs="Times New Roman"/>
                <w:sz w:val="24"/>
                <w:szCs w:val="24"/>
                <w:lang w:eastAsia="ar-SA"/>
              </w:rPr>
              <w:t>розвиток водопровідно-каналізаційного господарства</w:t>
            </w:r>
            <w:bookmarkEnd w:id="161"/>
            <w:bookmarkEnd w:id="162"/>
          </w:p>
        </w:tc>
      </w:tr>
      <w:tr w:rsidR="008C1DBA" w:rsidRPr="00616D5B" w:rsidTr="005B5309">
        <w:tc>
          <w:tcPr>
            <w:tcW w:w="286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2.3.2.Забезпечення утримання житлового фонду в належному стані, поліпшення житлових умов проживання населення та благоустрій територій населених пунктів.</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8570B">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63" w:name="_Toc27642397"/>
            <w:bookmarkStart w:id="164" w:name="_Toc27643545"/>
            <w:r w:rsidRPr="00616D5B">
              <w:rPr>
                <w:rFonts w:ascii="Times New Roman" w:eastAsia="Times New Roman" w:hAnsi="Times New Roman" w:cs="Times New Roman"/>
                <w:sz w:val="24"/>
                <w:szCs w:val="24"/>
                <w:lang w:eastAsia="ar-SA"/>
              </w:rPr>
              <w:t>сприяння створенню і розвитку потенціалу ОСББ в області;</w:t>
            </w:r>
            <w:bookmarkEnd w:id="163"/>
            <w:bookmarkEnd w:id="164"/>
          </w:p>
          <w:p w:rsidR="008C1DBA" w:rsidRPr="00616D5B" w:rsidRDefault="008C1DBA" w:rsidP="0088570B">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65" w:name="_Toc27642398"/>
            <w:bookmarkStart w:id="166" w:name="_Toc27643546"/>
            <w:r w:rsidRPr="00616D5B">
              <w:rPr>
                <w:rFonts w:ascii="Times New Roman" w:eastAsia="Times New Roman" w:hAnsi="Times New Roman" w:cs="Times New Roman"/>
                <w:sz w:val="24"/>
                <w:szCs w:val="24"/>
                <w:lang w:eastAsia="ar-SA"/>
              </w:rPr>
              <w:t>підвищення рівня енергоефективності в багатоквартирному житловому фонді;</w:t>
            </w:r>
            <w:bookmarkEnd w:id="165"/>
            <w:bookmarkEnd w:id="166"/>
          </w:p>
          <w:p w:rsidR="008C1DBA" w:rsidRPr="00616D5B" w:rsidRDefault="008C1DBA" w:rsidP="0088570B">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67" w:name="_Toc27642399"/>
            <w:bookmarkStart w:id="168" w:name="_Toc27643547"/>
            <w:r w:rsidRPr="00616D5B">
              <w:rPr>
                <w:rFonts w:ascii="Times New Roman" w:eastAsia="Times New Roman" w:hAnsi="Times New Roman" w:cs="Times New Roman"/>
                <w:sz w:val="24"/>
                <w:szCs w:val="24"/>
                <w:lang w:eastAsia="ar-SA"/>
              </w:rPr>
              <w:t>реалізація державних та місцевих програм підтримки житлового будівництва;</w:t>
            </w:r>
            <w:bookmarkEnd w:id="167"/>
            <w:bookmarkEnd w:id="168"/>
          </w:p>
          <w:p w:rsidR="008C1DBA" w:rsidRPr="00616D5B" w:rsidRDefault="008C1DBA" w:rsidP="0088570B">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69" w:name="_Toc27642400"/>
            <w:bookmarkStart w:id="170" w:name="_Toc27643548"/>
            <w:r w:rsidRPr="00616D5B">
              <w:rPr>
                <w:rFonts w:ascii="Times New Roman" w:eastAsia="Times New Roman" w:hAnsi="Times New Roman" w:cs="Times New Roman"/>
                <w:sz w:val="24"/>
                <w:szCs w:val="24"/>
                <w:lang w:eastAsia="ar-SA"/>
              </w:rPr>
              <w:t>реконструкція існуючих приміщень під житлові будинки;</w:t>
            </w:r>
            <w:bookmarkEnd w:id="169"/>
            <w:bookmarkEnd w:id="170"/>
          </w:p>
          <w:p w:rsidR="008C1DBA" w:rsidRPr="00616D5B" w:rsidRDefault="008C1DBA" w:rsidP="0088570B">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71" w:name="_Toc27642401"/>
            <w:bookmarkStart w:id="172" w:name="_Toc27643549"/>
            <w:r w:rsidRPr="00616D5B">
              <w:rPr>
                <w:rFonts w:ascii="Times New Roman" w:eastAsia="Times New Roman" w:hAnsi="Times New Roman" w:cs="Times New Roman"/>
                <w:sz w:val="24"/>
                <w:szCs w:val="24"/>
                <w:lang w:eastAsia="ar-SA"/>
              </w:rPr>
              <w:t>забезпечення житлом незахищених верств населення;</w:t>
            </w:r>
            <w:bookmarkEnd w:id="171"/>
            <w:bookmarkEnd w:id="172"/>
          </w:p>
          <w:p w:rsidR="008C1DBA" w:rsidRPr="00616D5B" w:rsidRDefault="008C1DBA" w:rsidP="0088570B">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73" w:name="_Toc27642402"/>
            <w:bookmarkStart w:id="174" w:name="_Toc27643550"/>
            <w:r w:rsidRPr="00616D5B">
              <w:rPr>
                <w:rFonts w:ascii="Times New Roman" w:eastAsia="Times New Roman" w:hAnsi="Times New Roman" w:cs="Times New Roman"/>
                <w:sz w:val="24"/>
                <w:szCs w:val="24"/>
                <w:lang w:eastAsia="ar-SA"/>
              </w:rPr>
              <w:t>створення комфортного громадського простору.</w:t>
            </w:r>
            <w:bookmarkEnd w:id="173"/>
            <w:bookmarkEnd w:id="174"/>
          </w:p>
        </w:tc>
      </w:tr>
      <w:tr w:rsidR="008C1DBA" w:rsidRPr="00616D5B" w:rsidTr="005B5309">
        <w:tc>
          <w:tcPr>
            <w:tcW w:w="286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2.3.3. Підвищення ефективності управління енергетичними ресурсами.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8570B">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75" w:name="_Toc27642403"/>
            <w:bookmarkStart w:id="176" w:name="_Toc27643551"/>
            <w:r w:rsidRPr="00616D5B">
              <w:rPr>
                <w:rFonts w:ascii="Times New Roman" w:eastAsia="Times New Roman" w:hAnsi="Times New Roman" w:cs="Times New Roman"/>
                <w:sz w:val="24"/>
                <w:szCs w:val="24"/>
                <w:lang w:eastAsia="ar-SA"/>
              </w:rPr>
              <w:t>впровадження енергоефективних заходів у будівлях житлового фонду та бюджетної сфери;</w:t>
            </w:r>
            <w:bookmarkEnd w:id="175"/>
            <w:bookmarkEnd w:id="176"/>
            <w:r w:rsidRPr="00616D5B">
              <w:rPr>
                <w:rFonts w:ascii="Times New Roman" w:eastAsia="Times New Roman" w:hAnsi="Times New Roman" w:cs="Times New Roman"/>
                <w:sz w:val="24"/>
                <w:szCs w:val="24"/>
                <w:lang w:eastAsia="ar-SA"/>
              </w:rPr>
              <w:t xml:space="preserve"> </w:t>
            </w:r>
          </w:p>
          <w:p w:rsidR="008C1DBA" w:rsidRPr="00616D5B" w:rsidRDefault="008C1DBA" w:rsidP="0088570B">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77" w:name="_Toc27642404"/>
            <w:bookmarkStart w:id="178" w:name="_Toc27643552"/>
            <w:r w:rsidRPr="00616D5B">
              <w:rPr>
                <w:rFonts w:ascii="Times New Roman" w:eastAsia="Times New Roman" w:hAnsi="Times New Roman" w:cs="Times New Roman"/>
                <w:sz w:val="24"/>
                <w:szCs w:val="24"/>
                <w:lang w:eastAsia="ar-SA"/>
              </w:rPr>
              <w:t>проведення заміни існуючих газових котлів на котли, які працюють на альтернативних видах палива, в бюджетній сфері та житлово-комунальному господарстві;</w:t>
            </w:r>
            <w:bookmarkEnd w:id="177"/>
            <w:bookmarkEnd w:id="178"/>
          </w:p>
          <w:p w:rsidR="008C1DBA" w:rsidRPr="00616D5B" w:rsidRDefault="008C1DBA" w:rsidP="0088570B">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79" w:name="_Toc27642405"/>
            <w:bookmarkStart w:id="180" w:name="_Toc27643553"/>
            <w:r w:rsidRPr="00616D5B">
              <w:rPr>
                <w:rFonts w:ascii="Times New Roman" w:eastAsia="Times New Roman" w:hAnsi="Times New Roman" w:cs="Times New Roman"/>
                <w:sz w:val="24"/>
                <w:szCs w:val="24"/>
                <w:lang w:eastAsia="ar-SA"/>
              </w:rPr>
              <w:t>модернізація об’єктів житлово-комунального господарства з використанням сучасних енергозберігаючих технологій;</w:t>
            </w:r>
            <w:bookmarkEnd w:id="179"/>
            <w:bookmarkEnd w:id="180"/>
          </w:p>
          <w:p w:rsidR="008C1DBA" w:rsidRPr="00616D5B" w:rsidRDefault="008C1DBA" w:rsidP="0088570B">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81" w:name="_Toc27642406"/>
            <w:bookmarkStart w:id="182" w:name="_Toc27643554"/>
            <w:r w:rsidRPr="00616D5B">
              <w:rPr>
                <w:rFonts w:ascii="Times New Roman" w:eastAsia="Times New Roman" w:hAnsi="Times New Roman" w:cs="Times New Roman"/>
                <w:sz w:val="24"/>
                <w:szCs w:val="24"/>
                <w:lang w:eastAsia="ar-SA"/>
              </w:rPr>
              <w:t>вдосконалення обліку та контролю витрачання енергоресурсів;</w:t>
            </w:r>
            <w:bookmarkEnd w:id="181"/>
            <w:bookmarkEnd w:id="182"/>
            <w:r w:rsidRPr="00616D5B">
              <w:rPr>
                <w:rFonts w:ascii="Times New Roman" w:eastAsia="Times New Roman" w:hAnsi="Times New Roman" w:cs="Times New Roman"/>
                <w:sz w:val="24"/>
                <w:szCs w:val="24"/>
                <w:lang w:eastAsia="ar-SA"/>
              </w:rPr>
              <w:t xml:space="preserve"> </w:t>
            </w:r>
          </w:p>
          <w:p w:rsidR="008C1DBA" w:rsidRPr="00616D5B" w:rsidRDefault="008C1DBA" w:rsidP="0088570B">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83" w:name="_Toc27642407"/>
            <w:bookmarkStart w:id="184" w:name="_Toc27643555"/>
            <w:r w:rsidRPr="00616D5B">
              <w:rPr>
                <w:rFonts w:ascii="Times New Roman" w:eastAsia="Times New Roman" w:hAnsi="Times New Roman" w:cs="Times New Roman"/>
                <w:sz w:val="24"/>
                <w:szCs w:val="24"/>
                <w:lang w:eastAsia="ar-SA"/>
              </w:rPr>
              <w:t>впровадження сучасних технологій для підвищення якості роботи мереж зовнішнього освітлення.</w:t>
            </w:r>
            <w:bookmarkEnd w:id="183"/>
            <w:bookmarkEnd w:id="184"/>
          </w:p>
        </w:tc>
      </w:tr>
      <w:tr w:rsidR="008C1DBA" w:rsidRPr="00616D5B" w:rsidTr="005B5309">
        <w:tc>
          <w:tcPr>
            <w:tcW w:w="2864"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2.3.4. Розвиток сфери управління  твердими побутовими відходами</w:t>
            </w:r>
          </w:p>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8570B">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85" w:name="_Toc27642408"/>
            <w:bookmarkStart w:id="186" w:name="_Toc27643556"/>
            <w:r w:rsidRPr="00616D5B">
              <w:rPr>
                <w:rFonts w:ascii="Times New Roman" w:eastAsia="Times New Roman" w:hAnsi="Times New Roman" w:cs="Times New Roman"/>
                <w:sz w:val="24"/>
                <w:szCs w:val="24"/>
                <w:lang w:eastAsia="ar-SA"/>
              </w:rPr>
              <w:t>запровадження нових технологій та форм організації поводження з твердими побутовими відходами;</w:t>
            </w:r>
            <w:bookmarkEnd w:id="185"/>
            <w:bookmarkEnd w:id="186"/>
          </w:p>
          <w:p w:rsidR="008C1DBA" w:rsidRPr="00616D5B" w:rsidRDefault="008C1DBA" w:rsidP="0088570B">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87" w:name="_Toc27642409"/>
            <w:bookmarkStart w:id="188" w:name="_Toc27643557"/>
            <w:r w:rsidRPr="00616D5B">
              <w:rPr>
                <w:rFonts w:ascii="Times New Roman" w:eastAsia="Times New Roman" w:hAnsi="Times New Roman" w:cs="Times New Roman"/>
                <w:sz w:val="24"/>
                <w:szCs w:val="24"/>
                <w:lang w:eastAsia="ar-SA"/>
              </w:rPr>
              <w:lastRenderedPageBreak/>
              <w:t>будівництво об’єктів приймання, переробки та утилізації ТПВ, розширення сфер їх використання як вторинної сировини;</w:t>
            </w:r>
            <w:bookmarkEnd w:id="187"/>
            <w:bookmarkEnd w:id="188"/>
          </w:p>
          <w:p w:rsidR="008C1DBA" w:rsidRPr="00616D5B" w:rsidRDefault="008C1DBA" w:rsidP="0088570B">
            <w:pPr>
              <w:numPr>
                <w:ilvl w:val="0"/>
                <w:numId w:val="23"/>
              </w:numPr>
              <w:tabs>
                <w:tab w:val="left" w:pos="204"/>
              </w:tabs>
              <w:suppressAutoHyphens/>
              <w:spacing w:after="0" w:line="240" w:lineRule="auto"/>
              <w:ind w:left="-15" w:firstLine="15"/>
              <w:rPr>
                <w:rFonts w:ascii="Times New Roman" w:eastAsia="Times New Roman" w:hAnsi="Times New Roman" w:cs="Times New Roman"/>
                <w:sz w:val="24"/>
                <w:szCs w:val="24"/>
                <w:lang w:eastAsia="ar-SA"/>
              </w:rPr>
            </w:pPr>
            <w:bookmarkStart w:id="189" w:name="_Toc27642410"/>
            <w:bookmarkStart w:id="190" w:name="_Toc27643558"/>
            <w:r w:rsidRPr="00616D5B">
              <w:rPr>
                <w:rFonts w:ascii="Times New Roman" w:eastAsia="Times New Roman" w:hAnsi="Times New Roman" w:cs="Times New Roman"/>
                <w:sz w:val="24"/>
                <w:szCs w:val="24"/>
                <w:lang w:eastAsia="ar-SA"/>
              </w:rPr>
              <w:t>будівництво нових полігонів твердих побутових відходів, які відповідають встановленим стандартам;</w:t>
            </w:r>
            <w:bookmarkEnd w:id="189"/>
            <w:bookmarkEnd w:id="190"/>
          </w:p>
          <w:p w:rsidR="008C1DBA" w:rsidRPr="00616D5B" w:rsidRDefault="008C1DBA" w:rsidP="0088570B">
            <w:pPr>
              <w:numPr>
                <w:ilvl w:val="0"/>
                <w:numId w:val="23"/>
              </w:numPr>
              <w:tabs>
                <w:tab w:val="left" w:pos="189"/>
              </w:tabs>
              <w:suppressAutoHyphens/>
              <w:spacing w:after="0" w:line="240" w:lineRule="auto"/>
              <w:ind w:left="-15" w:firstLine="15"/>
              <w:rPr>
                <w:rFonts w:ascii="Times New Roman" w:eastAsia="Times New Roman" w:hAnsi="Times New Roman" w:cs="Times New Roman"/>
                <w:sz w:val="24"/>
                <w:szCs w:val="24"/>
                <w:lang w:eastAsia="ar-SA"/>
              </w:rPr>
            </w:pPr>
            <w:bookmarkStart w:id="191" w:name="_Toc27642411"/>
            <w:bookmarkStart w:id="192" w:name="_Toc27643559"/>
            <w:r w:rsidRPr="00616D5B">
              <w:rPr>
                <w:rFonts w:ascii="Times New Roman" w:eastAsia="Times New Roman" w:hAnsi="Times New Roman" w:cs="Times New Roman"/>
                <w:sz w:val="24"/>
                <w:szCs w:val="24"/>
                <w:lang w:eastAsia="ar-SA"/>
              </w:rPr>
              <w:t>проведення освітньо-інформаційної кампанії серед населення щодо екологічної необхідності постійного та правильного поводження з побутовими відходами та важливості впровадження роздільного збирання твердих побутових відходів.</w:t>
            </w:r>
            <w:bookmarkEnd w:id="191"/>
            <w:bookmarkEnd w:id="192"/>
          </w:p>
        </w:tc>
      </w:tr>
    </w:tbl>
    <w:p w:rsidR="008C1DBA" w:rsidRPr="00616D5B" w:rsidRDefault="008C1DBA" w:rsidP="008C1DBA">
      <w:pPr>
        <w:suppressAutoHyphens/>
        <w:spacing w:after="0" w:line="240" w:lineRule="auto"/>
        <w:rPr>
          <w:rFonts w:ascii="Times New Roman" w:eastAsia="Times New Roman" w:hAnsi="Times New Roman" w:cs="Times New Roman"/>
          <w:b/>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Очікувані результати:</w:t>
      </w:r>
    </w:p>
    <w:p w:rsidR="008C1DBA" w:rsidRPr="00616D5B" w:rsidRDefault="008C1DBA" w:rsidP="008C1DBA">
      <w:pPr>
        <w:widowControl w:val="0"/>
        <w:numPr>
          <w:ilvl w:val="0"/>
          <w:numId w:val="4"/>
        </w:numPr>
        <w:tabs>
          <w:tab w:val="left" w:pos="252"/>
          <w:tab w:val="left" w:pos="900"/>
        </w:tabs>
        <w:suppressAutoHyphens/>
        <w:spacing w:after="0" w:line="240" w:lineRule="auto"/>
        <w:ind w:left="-57" w:right="-57"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підвищення якості надання комунальних послуг;</w:t>
      </w:r>
    </w:p>
    <w:p w:rsidR="008C1DBA" w:rsidRPr="00616D5B" w:rsidRDefault="008C1DBA" w:rsidP="008C1DBA">
      <w:pPr>
        <w:widowControl w:val="0"/>
        <w:numPr>
          <w:ilvl w:val="0"/>
          <w:numId w:val="4"/>
        </w:numPr>
        <w:tabs>
          <w:tab w:val="left" w:pos="252"/>
          <w:tab w:val="left" w:pos="900"/>
        </w:tabs>
        <w:suppressAutoHyphens/>
        <w:spacing w:after="0" w:line="240" w:lineRule="auto"/>
        <w:ind w:left="-57" w:right="-57"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покращення якості питної води, розширення мереж централізованого водопостачання та водовідведення;</w:t>
      </w:r>
    </w:p>
    <w:p w:rsidR="008C1DBA" w:rsidRPr="00616D5B" w:rsidRDefault="008C1DBA" w:rsidP="008C1DBA">
      <w:pPr>
        <w:widowControl w:val="0"/>
        <w:numPr>
          <w:ilvl w:val="0"/>
          <w:numId w:val="4"/>
        </w:numPr>
        <w:tabs>
          <w:tab w:val="left" w:pos="252"/>
          <w:tab w:val="left" w:pos="900"/>
        </w:tabs>
        <w:suppressAutoHyphens/>
        <w:spacing w:after="0" w:line="240" w:lineRule="auto"/>
        <w:ind w:left="-57" w:right="-57"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поліпшення управління житловим багатоквартирним фондом;</w:t>
      </w:r>
    </w:p>
    <w:p w:rsidR="008C1DBA" w:rsidRPr="00616D5B" w:rsidRDefault="008C1DBA" w:rsidP="008C1DBA">
      <w:pPr>
        <w:widowControl w:val="0"/>
        <w:numPr>
          <w:ilvl w:val="0"/>
          <w:numId w:val="4"/>
        </w:numPr>
        <w:tabs>
          <w:tab w:val="left" w:pos="252"/>
          <w:tab w:val="left" w:pos="900"/>
        </w:tabs>
        <w:suppressAutoHyphens/>
        <w:spacing w:after="0" w:line="240" w:lineRule="auto"/>
        <w:ind w:left="-57" w:right="-57"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поліпшення інфраструктури житлового фонду;</w:t>
      </w:r>
    </w:p>
    <w:p w:rsidR="008C1DBA" w:rsidRPr="00616D5B" w:rsidRDefault="008C1DBA" w:rsidP="008C1DBA">
      <w:pPr>
        <w:widowControl w:val="0"/>
        <w:numPr>
          <w:ilvl w:val="0"/>
          <w:numId w:val="4"/>
        </w:numPr>
        <w:tabs>
          <w:tab w:val="left" w:pos="252"/>
          <w:tab w:val="left" w:pos="900"/>
        </w:tabs>
        <w:suppressAutoHyphens/>
        <w:spacing w:after="0" w:line="240" w:lineRule="auto"/>
        <w:ind w:left="-57" w:right="-57"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поліпшення забезпечення населення житлом;</w:t>
      </w:r>
    </w:p>
    <w:p w:rsidR="008C1DBA" w:rsidRPr="00616D5B" w:rsidRDefault="008C1DBA" w:rsidP="008C1DBA">
      <w:pPr>
        <w:widowControl w:val="0"/>
        <w:numPr>
          <w:ilvl w:val="0"/>
          <w:numId w:val="4"/>
        </w:numPr>
        <w:tabs>
          <w:tab w:val="left" w:pos="252"/>
          <w:tab w:val="left" w:pos="900"/>
        </w:tabs>
        <w:suppressAutoHyphens/>
        <w:spacing w:after="0" w:line="240" w:lineRule="auto"/>
        <w:ind w:left="-57" w:right="-57"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оптимізація витрат енергоресурсів, підвищення ефективності їх використання;</w:t>
      </w:r>
    </w:p>
    <w:p w:rsidR="008C1DBA" w:rsidRPr="00616D5B" w:rsidRDefault="008C1DBA" w:rsidP="008C1DBA">
      <w:pPr>
        <w:widowControl w:val="0"/>
        <w:numPr>
          <w:ilvl w:val="0"/>
          <w:numId w:val="4"/>
        </w:numPr>
        <w:tabs>
          <w:tab w:val="left" w:pos="252"/>
          <w:tab w:val="left" w:pos="900"/>
        </w:tabs>
        <w:suppressAutoHyphens/>
        <w:spacing w:after="0" w:line="240" w:lineRule="auto"/>
        <w:ind w:left="-57" w:right="-57"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створення привабливих та комфортних умов для проживання і відпочинку населення;</w:t>
      </w:r>
    </w:p>
    <w:p w:rsidR="008C1DBA" w:rsidRPr="00616D5B" w:rsidRDefault="008C1DBA" w:rsidP="008C1DBA">
      <w:pPr>
        <w:numPr>
          <w:ilvl w:val="0"/>
          <w:numId w:val="15"/>
        </w:numPr>
        <w:tabs>
          <w:tab w:val="left" w:pos="164"/>
          <w:tab w:val="left" w:pos="900"/>
        </w:tabs>
        <w:suppressAutoHyphens/>
        <w:spacing w:after="0" w:line="240" w:lineRule="auto"/>
        <w:ind w:left="-57" w:right="-57"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зменшення обсягів захоронення неперероблених побутових відходів, впровадження системи роздільного збирання ТПВ;</w:t>
      </w:r>
    </w:p>
    <w:p w:rsidR="008C1DBA" w:rsidRPr="00616D5B" w:rsidRDefault="008C1DBA" w:rsidP="008C1DBA">
      <w:pPr>
        <w:numPr>
          <w:ilvl w:val="0"/>
          <w:numId w:val="15"/>
        </w:numPr>
        <w:tabs>
          <w:tab w:val="left" w:pos="164"/>
          <w:tab w:val="left" w:pos="900"/>
        </w:tabs>
        <w:suppressAutoHyphens/>
        <w:spacing w:after="0" w:line="240" w:lineRule="auto"/>
        <w:ind w:left="-57" w:right="-57"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зростання частки заготівлі, утилізації та використання відходів, як вторинної сировини.</w:t>
      </w:r>
    </w:p>
    <w:p w:rsidR="008C1DBA" w:rsidRPr="00616D5B" w:rsidRDefault="008C1DBA" w:rsidP="008C1DBA">
      <w:pPr>
        <w:widowControl w:val="0"/>
        <w:tabs>
          <w:tab w:val="left" w:pos="283"/>
          <w:tab w:val="left" w:pos="511"/>
          <w:tab w:val="left" w:pos="900"/>
        </w:tabs>
        <w:suppressAutoHyphens/>
        <w:autoSpaceDE w:val="0"/>
        <w:spacing w:after="0" w:line="240" w:lineRule="auto"/>
        <w:ind w:right="-57"/>
        <w:jc w:val="both"/>
        <w:rPr>
          <w:rFonts w:ascii="Times New Roman" w:eastAsia="Times New Roman" w:hAnsi="Times New Roman" w:cs="Times New Roman"/>
          <w:sz w:val="28"/>
          <w:szCs w:val="28"/>
          <w:lang w:eastAsia="ar-SA"/>
        </w:rPr>
      </w:pPr>
    </w:p>
    <w:p w:rsidR="005B5309" w:rsidRPr="00616D5B" w:rsidRDefault="005B5309" w:rsidP="008C1DBA">
      <w:pPr>
        <w:widowControl w:val="0"/>
        <w:tabs>
          <w:tab w:val="left" w:pos="252"/>
          <w:tab w:val="left" w:pos="900"/>
        </w:tabs>
        <w:suppressAutoHyphens/>
        <w:spacing w:after="0" w:line="240" w:lineRule="auto"/>
        <w:ind w:left="-57" w:right="-57"/>
        <w:jc w:val="both"/>
        <w:rPr>
          <w:rFonts w:ascii="Times New Roman" w:eastAsia="Times New Roman" w:hAnsi="Times New Roman" w:cs="Times New Roman"/>
          <w:b/>
          <w:sz w:val="28"/>
          <w:szCs w:val="28"/>
          <w:lang w:eastAsia="ar-SA"/>
        </w:rPr>
      </w:pPr>
    </w:p>
    <w:p w:rsidR="008C1DBA" w:rsidRPr="00616D5B" w:rsidRDefault="008C1DBA" w:rsidP="008C1DBA">
      <w:pPr>
        <w:widowControl w:val="0"/>
        <w:tabs>
          <w:tab w:val="left" w:pos="252"/>
          <w:tab w:val="left" w:pos="900"/>
        </w:tabs>
        <w:suppressAutoHyphens/>
        <w:spacing w:after="0" w:line="240" w:lineRule="auto"/>
        <w:ind w:left="-57" w:right="-57"/>
        <w:jc w:val="both"/>
        <w:rPr>
          <w:rFonts w:ascii="Times New Roman" w:eastAsia="Times New Roman" w:hAnsi="Times New Roman" w:cs="Times New Roman"/>
          <w:sz w:val="28"/>
          <w:szCs w:val="28"/>
          <w:shd w:val="clear" w:color="auto" w:fill="FFFFFF"/>
          <w:lang w:eastAsia="ar-SA"/>
        </w:rPr>
      </w:pPr>
      <w:r w:rsidRPr="00616D5B">
        <w:rPr>
          <w:rFonts w:ascii="Times New Roman" w:eastAsia="Times New Roman" w:hAnsi="Times New Roman" w:cs="Times New Roman"/>
          <w:b/>
          <w:sz w:val="28"/>
          <w:szCs w:val="28"/>
          <w:lang w:eastAsia="ar-SA"/>
        </w:rPr>
        <w:t xml:space="preserve">Оперативна  ціль 2.4. </w:t>
      </w:r>
      <w:r w:rsidRPr="00616D5B">
        <w:rPr>
          <w:rFonts w:ascii="Times New Roman" w:eastAsia="Times New Roman" w:hAnsi="Times New Roman" w:cs="Times New Roman"/>
          <w:b/>
          <w:bCs/>
          <w:i/>
          <w:iCs/>
          <w:sz w:val="28"/>
          <w:szCs w:val="28"/>
          <w:lang w:eastAsia="ar-SA"/>
        </w:rPr>
        <w:t xml:space="preserve"> </w:t>
      </w:r>
      <w:r w:rsidRPr="00616D5B">
        <w:rPr>
          <w:rFonts w:ascii="Times New Roman" w:eastAsia="Times New Roman" w:hAnsi="Times New Roman" w:cs="Times New Roman"/>
          <w:b/>
          <w:bCs/>
          <w:iCs/>
          <w:sz w:val="28"/>
          <w:szCs w:val="28"/>
          <w:lang w:eastAsia="ar-SA"/>
        </w:rPr>
        <w:t>Захист екосистем і збереження довкілля на засадах сталого розвитку</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pacing w:val="4"/>
          <w:sz w:val="28"/>
          <w:szCs w:val="28"/>
          <w:lang w:eastAsia="ar-SA"/>
        </w:rPr>
      </w:pPr>
      <w:r w:rsidRPr="00616D5B">
        <w:rPr>
          <w:rFonts w:ascii="Times New Roman" w:eastAsia="Times New Roman" w:hAnsi="Times New Roman" w:cs="Times New Roman"/>
          <w:spacing w:val="4"/>
          <w:sz w:val="28"/>
          <w:szCs w:val="28"/>
          <w:lang w:eastAsia="ar-SA"/>
        </w:rPr>
        <w:t>Чернігівська область має цілу низку екологічних проблем, які можуть бути вирішені тільки спільними зусиллями держави та всіх громадян регіону.</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shd w:val="clear" w:color="auto" w:fill="FFFFFF"/>
          <w:lang w:eastAsia="ar-SA"/>
        </w:rPr>
      </w:pPr>
      <w:r w:rsidRPr="00616D5B">
        <w:rPr>
          <w:rFonts w:ascii="Times New Roman" w:eastAsia="Times New Roman" w:hAnsi="Times New Roman" w:cs="Times New Roman"/>
          <w:sz w:val="28"/>
          <w:szCs w:val="28"/>
          <w:shd w:val="clear" w:color="auto" w:fill="FFFFFF"/>
          <w:lang w:eastAsia="ar-SA"/>
        </w:rPr>
        <w:t>Спостерігається критичне зменшення територій водно-болотних угідь та природних лісів, відбувається погіршення стану річкових басейнів</w:t>
      </w:r>
      <w:r w:rsidRPr="00616D5B">
        <w:rPr>
          <w:rFonts w:ascii="Times New Roman" w:eastAsia="Times New Roman" w:hAnsi="Times New Roman" w:cs="Times New Roman"/>
          <w:sz w:val="28"/>
          <w:szCs w:val="28"/>
          <w:lang w:eastAsia="ar-SA"/>
        </w:rPr>
        <w:t xml:space="preserve">, зменшується біорізноманіття. </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pacing w:val="1"/>
          <w:sz w:val="28"/>
          <w:szCs w:val="28"/>
          <w:lang w:eastAsia="ar-SA"/>
        </w:rPr>
      </w:pPr>
      <w:r w:rsidRPr="00616D5B">
        <w:rPr>
          <w:rFonts w:ascii="Times New Roman" w:eastAsia="Times New Roman" w:hAnsi="Times New Roman" w:cs="Times New Roman"/>
          <w:spacing w:val="4"/>
          <w:sz w:val="28"/>
          <w:szCs w:val="28"/>
          <w:lang w:eastAsia="ar-SA"/>
        </w:rPr>
        <w:t xml:space="preserve">Розлив і руйнування берегів річок Дніпро та Десна загрожує не лише безпечності проживання та матеріальними збитками, а й може привести до втрат української території. Потребують утилізації </w:t>
      </w:r>
      <w:r w:rsidRPr="00616D5B">
        <w:rPr>
          <w:rFonts w:ascii="Times New Roman" w:eastAsia="Times New Roman" w:hAnsi="Times New Roman" w:cs="Times New Roman"/>
          <w:sz w:val="28"/>
          <w:szCs w:val="28"/>
          <w:lang w:eastAsia="ar-SA"/>
        </w:rPr>
        <w:t>заборонені та непридатні до використання хімічні засоби захисту рослин</w:t>
      </w:r>
      <w:r w:rsidRPr="00616D5B">
        <w:rPr>
          <w:rFonts w:ascii="Times New Roman" w:eastAsia="Times New Roman" w:hAnsi="Times New Roman" w:cs="Times New Roman"/>
          <w:spacing w:val="4"/>
          <w:sz w:val="28"/>
          <w:szCs w:val="28"/>
          <w:lang w:eastAsia="ar-SA"/>
        </w:rPr>
        <w:t xml:space="preserve">. Проблемним залишається стан очистки стічних вод на </w:t>
      </w:r>
      <w:r w:rsidRPr="00616D5B">
        <w:rPr>
          <w:rFonts w:ascii="Times New Roman" w:eastAsia="Times New Roman" w:hAnsi="Times New Roman" w:cs="Times New Roman"/>
          <w:spacing w:val="1"/>
          <w:sz w:val="28"/>
          <w:szCs w:val="28"/>
          <w:lang w:eastAsia="ar-SA"/>
        </w:rPr>
        <w:t>діючих очисних спорудах. Є і ряд інших екологічних проблем.</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pacing w:val="1"/>
          <w:sz w:val="28"/>
          <w:szCs w:val="28"/>
          <w:lang w:eastAsia="ar-SA"/>
        </w:rPr>
        <w:t>Потребує модернізації система запобігання надзвичайним ситуаціям.</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sz w:val="28"/>
          <w:szCs w:val="28"/>
          <w:lang w:eastAsia="ar-SA"/>
        </w:rPr>
        <w:t>На їх вирішення та забезпечення сталого довкілля спрямовуються завдання.</w:t>
      </w:r>
    </w:p>
    <w:p w:rsidR="008C1DBA" w:rsidRPr="00616D5B" w:rsidRDefault="008C1DBA" w:rsidP="008C1DBA">
      <w:pPr>
        <w:widowControl w:val="0"/>
        <w:tabs>
          <w:tab w:val="left" w:pos="252"/>
        </w:tabs>
        <w:suppressAutoHyphens/>
        <w:spacing w:after="0" w:line="240" w:lineRule="auto"/>
        <w:ind w:right="-57"/>
        <w:jc w:val="both"/>
        <w:rPr>
          <w:rFonts w:ascii="Times New Roman" w:eastAsia="Times New Roman" w:hAnsi="Times New Roman" w:cs="Times New Roman"/>
          <w:b/>
          <w:sz w:val="28"/>
          <w:szCs w:val="28"/>
          <w:lang w:eastAsia="ar-SA"/>
        </w:rPr>
      </w:pPr>
    </w:p>
    <w:tbl>
      <w:tblPr>
        <w:tblW w:w="0" w:type="auto"/>
        <w:tblInd w:w="-5" w:type="dxa"/>
        <w:tblLayout w:type="fixed"/>
        <w:tblLook w:val="0000" w:firstRow="0" w:lastRow="0" w:firstColumn="0" w:lastColumn="0" w:noHBand="0" w:noVBand="0"/>
      </w:tblPr>
      <w:tblGrid>
        <w:gridCol w:w="3168"/>
        <w:gridCol w:w="6490"/>
      </w:tblGrid>
      <w:tr w:rsidR="008C1DBA" w:rsidRPr="00616D5B" w:rsidTr="00741A67">
        <w:trPr>
          <w:tblHeader/>
        </w:trPr>
        <w:tc>
          <w:tcPr>
            <w:tcW w:w="316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lastRenderedPageBreak/>
              <w:t>Завдання</w:t>
            </w:r>
          </w:p>
        </w:tc>
        <w:tc>
          <w:tcPr>
            <w:tcW w:w="649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Потенційно можливі сфери реалізації проектів</w:t>
            </w:r>
          </w:p>
        </w:tc>
      </w:tr>
      <w:tr w:rsidR="008C1DBA" w:rsidRPr="00616D5B" w:rsidTr="00741A67">
        <w:trPr>
          <w:trHeight w:val="297"/>
        </w:trPr>
        <w:tc>
          <w:tcPr>
            <w:tcW w:w="316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2.4.1. Охорона навколишнього природного середовища, збереження та розвиток заповідних територій.</w:t>
            </w:r>
          </w:p>
        </w:tc>
        <w:tc>
          <w:tcPr>
            <w:tcW w:w="649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5B5309">
            <w:pPr>
              <w:numPr>
                <w:ilvl w:val="0"/>
                <w:numId w:val="25"/>
              </w:numPr>
              <w:tabs>
                <w:tab w:val="left" w:pos="122"/>
              </w:tabs>
              <w:suppressAutoHyphens/>
              <w:spacing w:after="0" w:line="240" w:lineRule="auto"/>
              <w:ind w:left="-44" w:firstLine="44"/>
              <w:rPr>
                <w:rFonts w:ascii="Times New Roman" w:eastAsia="Times New Roman" w:hAnsi="Times New Roman" w:cs="Times New Roman"/>
                <w:sz w:val="24"/>
                <w:szCs w:val="24"/>
                <w:lang w:eastAsia="ar-SA"/>
              </w:rPr>
            </w:pPr>
            <w:bookmarkStart w:id="193" w:name="_Toc27642412"/>
            <w:bookmarkStart w:id="194" w:name="_Toc27643560"/>
            <w:r w:rsidRPr="00616D5B">
              <w:rPr>
                <w:rFonts w:ascii="Times New Roman" w:eastAsia="Times New Roman" w:hAnsi="Times New Roman" w:cs="Times New Roman"/>
                <w:sz w:val="24"/>
                <w:szCs w:val="24"/>
                <w:lang w:eastAsia="ar-SA"/>
              </w:rPr>
              <w:t>збереження, розвиток та створення об’єктів природно-заповідного фонду;</w:t>
            </w:r>
            <w:bookmarkEnd w:id="193"/>
            <w:bookmarkEnd w:id="194"/>
          </w:p>
          <w:p w:rsidR="008C1DBA" w:rsidRPr="00616D5B" w:rsidRDefault="008C1DBA" w:rsidP="005B5309">
            <w:pPr>
              <w:numPr>
                <w:ilvl w:val="0"/>
                <w:numId w:val="25"/>
              </w:numPr>
              <w:tabs>
                <w:tab w:val="left" w:pos="122"/>
              </w:tabs>
              <w:suppressAutoHyphens/>
              <w:spacing w:after="0" w:line="240" w:lineRule="auto"/>
              <w:ind w:left="-44" w:firstLine="44"/>
              <w:rPr>
                <w:rFonts w:ascii="Times New Roman" w:eastAsia="Times New Roman" w:hAnsi="Times New Roman" w:cs="Times New Roman"/>
                <w:sz w:val="24"/>
                <w:szCs w:val="24"/>
                <w:lang w:eastAsia="ar-SA"/>
              </w:rPr>
            </w:pPr>
            <w:bookmarkStart w:id="195" w:name="_Toc27642413"/>
            <w:bookmarkStart w:id="196" w:name="_Toc27643561"/>
            <w:r w:rsidRPr="00616D5B">
              <w:rPr>
                <w:rFonts w:ascii="Times New Roman" w:eastAsia="Times New Roman" w:hAnsi="Times New Roman" w:cs="Times New Roman"/>
                <w:sz w:val="24"/>
                <w:szCs w:val="24"/>
                <w:lang w:eastAsia="ar-SA"/>
              </w:rPr>
              <w:t>розчищення та регулювання русел річок і водойм</w:t>
            </w:r>
            <w:bookmarkEnd w:id="195"/>
            <w:bookmarkEnd w:id="196"/>
            <w:r w:rsidR="00787F2A" w:rsidRPr="00616D5B">
              <w:rPr>
                <w:rFonts w:ascii="Times New Roman" w:eastAsia="Times New Roman" w:hAnsi="Times New Roman" w:cs="Times New Roman"/>
                <w:sz w:val="24"/>
                <w:szCs w:val="24"/>
                <w:lang w:eastAsia="ar-SA"/>
              </w:rPr>
              <w:t>;</w:t>
            </w:r>
          </w:p>
          <w:p w:rsidR="008C1DBA" w:rsidRPr="00616D5B" w:rsidRDefault="00787F2A" w:rsidP="00787F2A">
            <w:pPr>
              <w:numPr>
                <w:ilvl w:val="0"/>
                <w:numId w:val="25"/>
              </w:numPr>
              <w:tabs>
                <w:tab w:val="left" w:pos="122"/>
              </w:tabs>
              <w:suppressAutoHyphens/>
              <w:spacing w:after="0" w:line="240" w:lineRule="auto"/>
              <w:ind w:left="-44" w:firstLine="44"/>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підвищення рівня поінформованості населення про рекреаційні та освітні послуги, які є доступними на природоохоронних територіях.</w:t>
            </w:r>
          </w:p>
        </w:tc>
      </w:tr>
      <w:tr w:rsidR="008C1DBA" w:rsidRPr="00616D5B" w:rsidTr="00741A67">
        <w:trPr>
          <w:trHeight w:val="297"/>
        </w:trPr>
        <w:tc>
          <w:tcPr>
            <w:tcW w:w="316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i/>
                <w:sz w:val="24"/>
                <w:szCs w:val="24"/>
                <w:lang w:eastAsia="ar-SA"/>
              </w:rPr>
            </w:pPr>
            <w:r w:rsidRPr="00616D5B">
              <w:rPr>
                <w:rFonts w:ascii="Times New Roman" w:eastAsia="Times New Roman" w:hAnsi="Times New Roman" w:cs="Times New Roman"/>
                <w:sz w:val="24"/>
                <w:szCs w:val="24"/>
                <w:lang w:eastAsia="ar-SA"/>
              </w:rPr>
              <w:t>2.4.2. Створення умов для безпечного проживання та життєдіяльності населення.</w:t>
            </w:r>
          </w:p>
          <w:p w:rsidR="008C1DBA" w:rsidRPr="00616D5B" w:rsidRDefault="008C1DBA" w:rsidP="008C1DBA">
            <w:pPr>
              <w:suppressAutoHyphens/>
              <w:spacing w:after="0" w:line="240" w:lineRule="auto"/>
              <w:rPr>
                <w:rFonts w:ascii="Times New Roman" w:eastAsia="Times New Roman" w:hAnsi="Times New Roman" w:cs="Times New Roman"/>
                <w:i/>
                <w:sz w:val="24"/>
                <w:szCs w:val="24"/>
                <w:lang w:eastAsia="ar-SA"/>
              </w:rPr>
            </w:pPr>
          </w:p>
        </w:tc>
        <w:tc>
          <w:tcPr>
            <w:tcW w:w="649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5B5309">
            <w:pPr>
              <w:numPr>
                <w:ilvl w:val="0"/>
                <w:numId w:val="25"/>
              </w:numPr>
              <w:tabs>
                <w:tab w:val="left" w:pos="122"/>
              </w:tabs>
              <w:suppressAutoHyphens/>
              <w:spacing w:after="0" w:line="240" w:lineRule="auto"/>
              <w:ind w:left="-44" w:firstLine="44"/>
              <w:rPr>
                <w:rFonts w:ascii="Times New Roman" w:eastAsia="Times New Roman" w:hAnsi="Times New Roman" w:cs="Times New Roman"/>
                <w:sz w:val="24"/>
                <w:szCs w:val="24"/>
                <w:lang w:eastAsia="ar-SA"/>
              </w:rPr>
            </w:pPr>
            <w:bookmarkStart w:id="197" w:name="_Toc27642414"/>
            <w:bookmarkStart w:id="198" w:name="_Toc27643562"/>
            <w:r w:rsidRPr="00616D5B">
              <w:rPr>
                <w:rFonts w:ascii="Times New Roman" w:eastAsia="Times New Roman" w:hAnsi="Times New Roman" w:cs="Times New Roman"/>
                <w:sz w:val="24"/>
                <w:szCs w:val="24"/>
                <w:lang w:eastAsia="ar-SA"/>
              </w:rPr>
              <w:t>ефективне управління і безпека населення та територій в умовах зовнішніх і внутрішніх викликів;</w:t>
            </w:r>
            <w:bookmarkEnd w:id="197"/>
            <w:bookmarkEnd w:id="198"/>
          </w:p>
          <w:p w:rsidR="008C1DBA" w:rsidRPr="00616D5B" w:rsidRDefault="008C1DBA" w:rsidP="005B5309">
            <w:pPr>
              <w:numPr>
                <w:ilvl w:val="0"/>
                <w:numId w:val="25"/>
              </w:numPr>
              <w:tabs>
                <w:tab w:val="left" w:pos="122"/>
              </w:tabs>
              <w:suppressAutoHyphens/>
              <w:spacing w:after="0" w:line="240" w:lineRule="auto"/>
              <w:ind w:left="-44" w:firstLine="44"/>
              <w:rPr>
                <w:rFonts w:ascii="Times New Roman" w:eastAsia="Times New Roman" w:hAnsi="Times New Roman" w:cs="Times New Roman"/>
                <w:sz w:val="24"/>
                <w:szCs w:val="24"/>
                <w:lang w:eastAsia="ar-SA"/>
              </w:rPr>
            </w:pPr>
            <w:bookmarkStart w:id="199" w:name="_Toc27642415"/>
            <w:bookmarkStart w:id="200" w:name="_Toc27643563"/>
            <w:r w:rsidRPr="00616D5B">
              <w:rPr>
                <w:rFonts w:ascii="Times New Roman" w:eastAsia="Times New Roman" w:hAnsi="Times New Roman" w:cs="Times New Roman"/>
                <w:sz w:val="24"/>
                <w:szCs w:val="24"/>
                <w:lang w:eastAsia="ar-SA"/>
              </w:rPr>
              <w:t>створення місцевих та добровільних пожеж</w:t>
            </w:r>
            <w:r w:rsidR="00597FF4" w:rsidRPr="00616D5B">
              <w:rPr>
                <w:rFonts w:ascii="Times New Roman" w:eastAsia="Times New Roman" w:hAnsi="Times New Roman" w:cs="Times New Roman"/>
                <w:sz w:val="24"/>
                <w:szCs w:val="24"/>
                <w:lang w:eastAsia="ar-SA"/>
              </w:rPr>
              <w:t>н</w:t>
            </w:r>
            <w:r w:rsidRPr="00616D5B">
              <w:rPr>
                <w:rFonts w:ascii="Times New Roman" w:eastAsia="Times New Roman" w:hAnsi="Times New Roman" w:cs="Times New Roman"/>
                <w:sz w:val="24"/>
                <w:szCs w:val="24"/>
                <w:lang w:eastAsia="ar-SA"/>
              </w:rPr>
              <w:t>о-рятувальних підрозділів, розбудова інфраструктури із забезпечення їх функціонування, у тому числі будівництво центрів безпеки громад;</w:t>
            </w:r>
            <w:bookmarkEnd w:id="199"/>
            <w:bookmarkEnd w:id="200"/>
            <w:r w:rsidRPr="00616D5B">
              <w:rPr>
                <w:rFonts w:ascii="Times New Roman" w:eastAsia="Times New Roman" w:hAnsi="Times New Roman" w:cs="Times New Roman"/>
                <w:sz w:val="24"/>
                <w:szCs w:val="24"/>
                <w:lang w:eastAsia="ar-SA"/>
              </w:rPr>
              <w:t xml:space="preserve"> </w:t>
            </w:r>
          </w:p>
          <w:p w:rsidR="008C1DBA" w:rsidRPr="00616D5B" w:rsidRDefault="008C1DBA" w:rsidP="005B5309">
            <w:pPr>
              <w:numPr>
                <w:ilvl w:val="0"/>
                <w:numId w:val="25"/>
              </w:numPr>
              <w:tabs>
                <w:tab w:val="left" w:pos="122"/>
              </w:tabs>
              <w:suppressAutoHyphens/>
              <w:spacing w:after="0" w:line="240" w:lineRule="auto"/>
              <w:ind w:left="-44" w:firstLine="44"/>
              <w:rPr>
                <w:rFonts w:ascii="Times New Roman" w:eastAsia="Times New Roman" w:hAnsi="Times New Roman" w:cs="Times New Roman"/>
                <w:sz w:val="24"/>
                <w:szCs w:val="24"/>
                <w:lang w:eastAsia="ar-SA"/>
              </w:rPr>
            </w:pPr>
            <w:bookmarkStart w:id="201" w:name="_Toc27642416"/>
            <w:bookmarkStart w:id="202" w:name="_Toc27643564"/>
            <w:r w:rsidRPr="00616D5B">
              <w:rPr>
                <w:rFonts w:ascii="Times New Roman" w:eastAsia="Times New Roman" w:hAnsi="Times New Roman" w:cs="Times New Roman"/>
                <w:sz w:val="24"/>
                <w:szCs w:val="24"/>
                <w:lang w:eastAsia="ar-SA"/>
              </w:rPr>
              <w:t>захист населених пунктів та сільськогосподарських угідь від шкідливої дії вод;</w:t>
            </w:r>
            <w:bookmarkEnd w:id="201"/>
            <w:bookmarkEnd w:id="202"/>
            <w:r w:rsidRPr="00616D5B">
              <w:rPr>
                <w:rFonts w:ascii="Times New Roman" w:eastAsia="Times New Roman" w:hAnsi="Times New Roman" w:cs="Times New Roman"/>
                <w:sz w:val="24"/>
                <w:szCs w:val="24"/>
                <w:lang w:eastAsia="ar-SA"/>
              </w:rPr>
              <w:t xml:space="preserve"> </w:t>
            </w:r>
            <w:r w:rsidR="00597FF4" w:rsidRPr="00616D5B">
              <w:rPr>
                <w:rFonts w:ascii="Times New Roman" w:eastAsia="Times New Roman" w:hAnsi="Times New Roman" w:cs="Times New Roman"/>
                <w:sz w:val="24"/>
                <w:szCs w:val="24"/>
                <w:lang w:eastAsia="ar-SA"/>
              </w:rPr>
              <w:t>н</w:t>
            </w:r>
          </w:p>
          <w:p w:rsidR="008C1DBA" w:rsidRPr="00616D5B" w:rsidRDefault="008C1DBA" w:rsidP="005B5309">
            <w:pPr>
              <w:numPr>
                <w:ilvl w:val="0"/>
                <w:numId w:val="25"/>
              </w:numPr>
              <w:tabs>
                <w:tab w:val="left" w:pos="122"/>
              </w:tabs>
              <w:suppressAutoHyphens/>
              <w:spacing w:after="0" w:line="240" w:lineRule="auto"/>
              <w:ind w:left="-44" w:firstLine="44"/>
              <w:rPr>
                <w:rFonts w:ascii="Times New Roman" w:eastAsia="Times New Roman" w:hAnsi="Times New Roman" w:cs="Times New Roman"/>
                <w:sz w:val="24"/>
                <w:szCs w:val="24"/>
                <w:lang w:eastAsia="ar-SA"/>
              </w:rPr>
            </w:pPr>
            <w:bookmarkStart w:id="203" w:name="_Toc27642417"/>
            <w:bookmarkStart w:id="204" w:name="_Toc27643565"/>
            <w:r w:rsidRPr="00616D5B">
              <w:rPr>
                <w:rFonts w:ascii="Times New Roman" w:eastAsia="Times New Roman" w:hAnsi="Times New Roman" w:cs="Times New Roman"/>
                <w:sz w:val="24"/>
                <w:szCs w:val="24"/>
                <w:lang w:eastAsia="ar-SA"/>
              </w:rPr>
              <w:t>знешкодження токсичних відходів, очищення територій області від заборонених та непридатних до використання хімічних засобів захисту рослин;</w:t>
            </w:r>
            <w:bookmarkEnd w:id="203"/>
            <w:bookmarkEnd w:id="204"/>
            <w:r w:rsidRPr="00616D5B">
              <w:rPr>
                <w:rFonts w:ascii="Times New Roman" w:eastAsia="Times New Roman" w:hAnsi="Times New Roman" w:cs="Times New Roman"/>
                <w:sz w:val="24"/>
                <w:szCs w:val="24"/>
                <w:lang w:eastAsia="ar-SA"/>
              </w:rPr>
              <w:t xml:space="preserve"> </w:t>
            </w:r>
          </w:p>
          <w:p w:rsidR="008C1DBA" w:rsidRPr="00616D5B" w:rsidRDefault="008C1DBA" w:rsidP="005B5309">
            <w:pPr>
              <w:numPr>
                <w:ilvl w:val="0"/>
                <w:numId w:val="25"/>
              </w:numPr>
              <w:tabs>
                <w:tab w:val="left" w:pos="122"/>
              </w:tabs>
              <w:suppressAutoHyphens/>
              <w:spacing w:after="0" w:line="240" w:lineRule="auto"/>
              <w:ind w:left="-44" w:firstLine="44"/>
              <w:rPr>
                <w:rFonts w:ascii="Times New Roman" w:eastAsia="Times New Roman" w:hAnsi="Times New Roman" w:cs="Times New Roman"/>
                <w:sz w:val="24"/>
                <w:szCs w:val="24"/>
                <w:lang w:eastAsia="ar-SA"/>
              </w:rPr>
            </w:pPr>
            <w:bookmarkStart w:id="205" w:name="_Toc27642418"/>
            <w:bookmarkStart w:id="206" w:name="_Toc27643566"/>
            <w:r w:rsidRPr="00616D5B">
              <w:rPr>
                <w:rFonts w:ascii="Times New Roman" w:eastAsia="Times New Roman" w:hAnsi="Times New Roman" w:cs="Times New Roman"/>
                <w:sz w:val="24"/>
                <w:szCs w:val="24"/>
                <w:lang w:eastAsia="ar-SA"/>
              </w:rPr>
              <w:t>недопущення забруднення довкілля недостатньо очищеними стічними та зливовими водами;</w:t>
            </w:r>
            <w:bookmarkEnd w:id="205"/>
            <w:bookmarkEnd w:id="206"/>
          </w:p>
          <w:p w:rsidR="008C1DBA" w:rsidRPr="00616D5B" w:rsidRDefault="008C1DBA" w:rsidP="005B5309">
            <w:pPr>
              <w:numPr>
                <w:ilvl w:val="0"/>
                <w:numId w:val="25"/>
              </w:numPr>
              <w:tabs>
                <w:tab w:val="left" w:pos="122"/>
              </w:tabs>
              <w:suppressAutoHyphens/>
              <w:spacing w:after="0" w:line="240" w:lineRule="auto"/>
              <w:ind w:left="-44" w:firstLine="44"/>
              <w:rPr>
                <w:rFonts w:ascii="Times New Roman" w:eastAsia="Times New Roman" w:hAnsi="Times New Roman" w:cs="Times New Roman"/>
                <w:sz w:val="24"/>
                <w:szCs w:val="24"/>
                <w:lang w:eastAsia="ar-SA"/>
              </w:rPr>
            </w:pPr>
            <w:bookmarkStart w:id="207" w:name="_Toc27642419"/>
            <w:bookmarkStart w:id="208" w:name="_Toc27643567"/>
            <w:r w:rsidRPr="00616D5B">
              <w:rPr>
                <w:rFonts w:ascii="Times New Roman" w:eastAsia="Times New Roman" w:hAnsi="Times New Roman" w:cs="Times New Roman"/>
                <w:sz w:val="24"/>
                <w:szCs w:val="24"/>
                <w:lang w:eastAsia="ar-SA"/>
              </w:rPr>
              <w:t>реалізація природоохоронних заходів.</w:t>
            </w:r>
            <w:bookmarkEnd w:id="207"/>
            <w:bookmarkEnd w:id="208"/>
          </w:p>
        </w:tc>
      </w:tr>
      <w:tr w:rsidR="008C1DBA" w:rsidRPr="00616D5B" w:rsidTr="00741A67">
        <w:trPr>
          <w:trHeight w:val="297"/>
        </w:trPr>
        <w:tc>
          <w:tcPr>
            <w:tcW w:w="316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2.4.3. Формування екологічної свідомості та екологічної культури громадян.</w:t>
            </w:r>
          </w:p>
        </w:tc>
        <w:tc>
          <w:tcPr>
            <w:tcW w:w="649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5B5309">
            <w:pPr>
              <w:numPr>
                <w:ilvl w:val="0"/>
                <w:numId w:val="25"/>
              </w:numPr>
              <w:tabs>
                <w:tab w:val="left" w:pos="122"/>
              </w:tabs>
              <w:suppressAutoHyphens/>
              <w:spacing w:after="0" w:line="240" w:lineRule="auto"/>
              <w:ind w:left="-44" w:firstLine="44"/>
              <w:rPr>
                <w:rFonts w:ascii="Times New Roman" w:eastAsia="Times New Roman" w:hAnsi="Times New Roman" w:cs="Times New Roman"/>
                <w:sz w:val="24"/>
                <w:szCs w:val="24"/>
                <w:lang w:eastAsia="ar-SA"/>
              </w:rPr>
            </w:pPr>
            <w:bookmarkStart w:id="209" w:name="_Toc27642420"/>
            <w:bookmarkStart w:id="210" w:name="_Toc27643568"/>
            <w:r w:rsidRPr="00616D5B">
              <w:rPr>
                <w:rFonts w:ascii="Times New Roman" w:eastAsia="Times New Roman" w:hAnsi="Times New Roman" w:cs="Times New Roman"/>
                <w:sz w:val="24"/>
                <w:szCs w:val="24"/>
                <w:lang w:eastAsia="ar-SA"/>
              </w:rPr>
              <w:t>інформаційно-просвітницька робота щодо збереження та охорони довкілля;</w:t>
            </w:r>
            <w:bookmarkEnd w:id="209"/>
            <w:bookmarkEnd w:id="210"/>
          </w:p>
          <w:p w:rsidR="008C1DBA" w:rsidRPr="00616D5B" w:rsidRDefault="008C1DBA" w:rsidP="005B5309">
            <w:pPr>
              <w:numPr>
                <w:ilvl w:val="0"/>
                <w:numId w:val="25"/>
              </w:numPr>
              <w:tabs>
                <w:tab w:val="left" w:pos="122"/>
              </w:tabs>
              <w:suppressAutoHyphens/>
              <w:spacing w:after="0" w:line="240" w:lineRule="auto"/>
              <w:ind w:left="-44" w:firstLine="44"/>
              <w:rPr>
                <w:rFonts w:ascii="Times New Roman" w:eastAsia="Times New Roman" w:hAnsi="Times New Roman" w:cs="Times New Roman"/>
                <w:sz w:val="24"/>
                <w:szCs w:val="24"/>
                <w:lang w:eastAsia="ar-SA"/>
              </w:rPr>
            </w:pPr>
            <w:bookmarkStart w:id="211" w:name="_Toc27642421"/>
            <w:bookmarkStart w:id="212" w:name="_Toc27643569"/>
            <w:r w:rsidRPr="00616D5B">
              <w:rPr>
                <w:rFonts w:ascii="Times New Roman" w:eastAsia="Times New Roman" w:hAnsi="Times New Roman" w:cs="Times New Roman"/>
                <w:sz w:val="24"/>
                <w:szCs w:val="24"/>
                <w:lang w:eastAsia="ar-SA"/>
              </w:rPr>
              <w:t>поширення екологічних знань і популяризація бережливого ставлення до навколишнього природного середовища серед учнівської та студентської молоді.</w:t>
            </w:r>
            <w:bookmarkEnd w:id="211"/>
            <w:bookmarkEnd w:id="212"/>
          </w:p>
        </w:tc>
      </w:tr>
    </w:tbl>
    <w:p w:rsidR="008C1DBA" w:rsidRPr="00616D5B" w:rsidRDefault="008C1DBA" w:rsidP="008C1DBA">
      <w:pPr>
        <w:widowControl w:val="0"/>
        <w:tabs>
          <w:tab w:val="left" w:pos="252"/>
        </w:tabs>
        <w:suppressAutoHyphens/>
        <w:spacing w:after="0" w:line="240" w:lineRule="auto"/>
        <w:ind w:right="-57"/>
        <w:jc w:val="both"/>
        <w:rPr>
          <w:rFonts w:ascii="Times New Roman" w:eastAsia="Times New Roman" w:hAnsi="Times New Roman" w:cs="Times New Roman"/>
          <w:b/>
          <w:sz w:val="28"/>
          <w:szCs w:val="28"/>
          <w:lang w:eastAsia="ar-SA"/>
        </w:rPr>
      </w:pPr>
    </w:p>
    <w:p w:rsidR="008C1DBA" w:rsidRPr="00616D5B" w:rsidRDefault="008C1DBA" w:rsidP="008C1DBA">
      <w:pPr>
        <w:widowControl w:val="0"/>
        <w:tabs>
          <w:tab w:val="left" w:pos="252"/>
        </w:tabs>
        <w:suppressAutoHyphens/>
        <w:spacing w:after="0" w:line="240" w:lineRule="auto"/>
        <w:ind w:right="-5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Очікувані результати:</w:t>
      </w:r>
    </w:p>
    <w:p w:rsidR="008C1DBA" w:rsidRPr="00616D5B" w:rsidRDefault="008C1DBA" w:rsidP="008C1DBA">
      <w:pPr>
        <w:widowControl w:val="0"/>
        <w:numPr>
          <w:ilvl w:val="0"/>
          <w:numId w:val="4"/>
        </w:numPr>
        <w:tabs>
          <w:tab w:val="left" w:pos="264"/>
          <w:tab w:val="left" w:pos="900"/>
        </w:tabs>
        <w:suppressAutoHyphens/>
        <w:spacing w:after="0" w:line="240" w:lineRule="auto"/>
        <w:ind w:left="-57" w:right="-57" w:firstLine="77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покращення екологічної ситуації, запобігання та попередження забруднення об’єктів довкілля;</w:t>
      </w:r>
    </w:p>
    <w:p w:rsidR="008C1DBA" w:rsidRPr="00616D5B" w:rsidRDefault="008C1DBA" w:rsidP="008C1DBA">
      <w:pPr>
        <w:widowControl w:val="0"/>
        <w:numPr>
          <w:ilvl w:val="0"/>
          <w:numId w:val="4"/>
        </w:numPr>
        <w:tabs>
          <w:tab w:val="left" w:pos="264"/>
          <w:tab w:val="left" w:pos="900"/>
        </w:tabs>
        <w:suppressAutoHyphens/>
        <w:spacing w:after="0" w:line="240" w:lineRule="auto"/>
        <w:ind w:left="-57" w:right="-57" w:firstLine="77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створення об’єктів природно-заповідного фонду;</w:t>
      </w:r>
    </w:p>
    <w:p w:rsidR="008C1DBA" w:rsidRPr="00616D5B" w:rsidRDefault="008C1DBA" w:rsidP="008C1DBA">
      <w:pPr>
        <w:widowControl w:val="0"/>
        <w:numPr>
          <w:ilvl w:val="0"/>
          <w:numId w:val="4"/>
        </w:numPr>
        <w:tabs>
          <w:tab w:val="left" w:pos="264"/>
          <w:tab w:val="left" w:pos="900"/>
        </w:tabs>
        <w:suppressAutoHyphens/>
        <w:spacing w:after="0" w:line="240" w:lineRule="auto"/>
        <w:ind w:left="-57" w:right="-57" w:firstLine="77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зменшення негативного техногенного впливу на навколишнє природне середовище та здоров’я людини;</w:t>
      </w:r>
    </w:p>
    <w:p w:rsidR="008C1DBA" w:rsidRPr="00616D5B" w:rsidRDefault="008C1DBA" w:rsidP="008C1DBA">
      <w:pPr>
        <w:widowControl w:val="0"/>
        <w:numPr>
          <w:ilvl w:val="0"/>
          <w:numId w:val="4"/>
        </w:numPr>
        <w:tabs>
          <w:tab w:val="left" w:pos="264"/>
          <w:tab w:val="left" w:pos="900"/>
        </w:tabs>
        <w:suppressAutoHyphens/>
        <w:spacing w:after="0" w:line="240" w:lineRule="auto"/>
        <w:ind w:left="-57" w:right="-57" w:firstLine="77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запобігання надзвичайним ситуаціям.</w:t>
      </w:r>
    </w:p>
    <w:p w:rsidR="00D33F82" w:rsidRPr="00616D5B" w:rsidRDefault="00D33F82" w:rsidP="00D33F82">
      <w:pPr>
        <w:widowControl w:val="0"/>
        <w:tabs>
          <w:tab w:val="left" w:pos="264"/>
          <w:tab w:val="left" w:pos="900"/>
        </w:tabs>
        <w:suppressAutoHyphens/>
        <w:spacing w:after="0" w:line="240" w:lineRule="auto"/>
        <w:ind w:right="-57"/>
        <w:jc w:val="both"/>
        <w:rPr>
          <w:rFonts w:ascii="Times New Roman" w:eastAsia="Times New Roman" w:hAnsi="Times New Roman" w:cs="Times New Roman"/>
          <w:sz w:val="28"/>
          <w:szCs w:val="28"/>
          <w:lang w:eastAsia="ar-SA"/>
        </w:rPr>
      </w:pPr>
    </w:p>
    <w:p w:rsidR="008C1DBA" w:rsidRPr="00616D5B" w:rsidRDefault="008C1DBA" w:rsidP="008C1DBA">
      <w:pPr>
        <w:keepNext/>
        <w:tabs>
          <w:tab w:val="num" w:pos="432"/>
        </w:tabs>
        <w:suppressAutoHyphens/>
        <w:spacing w:before="240" w:after="60" w:line="240" w:lineRule="auto"/>
        <w:ind w:left="432" w:hanging="432"/>
        <w:jc w:val="both"/>
        <w:outlineLvl w:val="0"/>
        <w:rPr>
          <w:rFonts w:ascii="Times New Roman" w:eastAsia="Times New Roman" w:hAnsi="Times New Roman" w:cs="Times New Roman"/>
          <w:b/>
          <w:bCs/>
          <w:kern w:val="1"/>
          <w:sz w:val="28"/>
          <w:szCs w:val="28"/>
          <w:lang w:val="ru-RU" w:eastAsia="ar-SA"/>
        </w:rPr>
      </w:pPr>
      <w:bookmarkStart w:id="213" w:name="_Toc27649241"/>
      <w:r w:rsidRPr="00616D5B">
        <w:rPr>
          <w:rFonts w:ascii="Times New Roman" w:eastAsia="Times New Roman" w:hAnsi="Times New Roman" w:cs="Times New Roman"/>
          <w:b/>
          <w:bCs/>
          <w:kern w:val="1"/>
          <w:sz w:val="28"/>
          <w:szCs w:val="28"/>
          <w:lang w:val="ru-RU" w:eastAsia="ar-SA"/>
        </w:rPr>
        <w:t>5.3. Стратегічна ціль 3. Підвищення конкурентоспроможності регіональної економіки</w:t>
      </w:r>
      <w:bookmarkEnd w:id="213"/>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Прискорений розвиток області неможливий без нарощування її конкурентоспроможності. Ефективне використання наявного економічного потенціалу із залученням додаткових інвестицій дозволить значно збільшити обсяг валового регіонального.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Розвиток інноваційного промислового сектору, в свою чергу, створить умови для збільшення частки в регіональній економіці виробництв з високою доданою вартістю.</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Оскільки регіон має один з найбільших в України ресурс земель сільськогосподрського призначення, при умові його раціонального використання, є можливість не тільки збільшити обсяги сільськогосподарської </w:t>
      </w:r>
      <w:r w:rsidRPr="00616D5B">
        <w:rPr>
          <w:rFonts w:ascii="Times New Roman" w:eastAsia="Times New Roman" w:hAnsi="Times New Roman" w:cs="Times New Roman"/>
          <w:sz w:val="28"/>
          <w:szCs w:val="28"/>
          <w:lang w:eastAsia="ar-SA"/>
        </w:rPr>
        <w:lastRenderedPageBreak/>
        <w:t xml:space="preserve">продукції, але й забезпечити достатньо розвинуту галузь з виробництва харчових продуктів якісною сировиною.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Виробнича сфера області представлена переважно підприємствами середнього та малого і бізнесу. Отже, стратегічне значення має розвиток саме цього важливого сектора економіки, в  тому числі в такому перспективному напрямку, як використання рекреаційних ресурсів регіону.</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 Саме тому стратегічною ціллю номер три обрано підвищення конкурентоспроможності регіональної економіки.</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Досягнення цієї цілі заме забезпечуватись шляхом реалізації п’яти оперативних цілей. </w:t>
      </w:r>
    </w:p>
    <w:tbl>
      <w:tblPr>
        <w:tblW w:w="9356" w:type="dxa"/>
        <w:tblInd w:w="-5" w:type="dxa"/>
        <w:tblLayout w:type="fixed"/>
        <w:tblLook w:val="0000" w:firstRow="0" w:lastRow="0" w:firstColumn="0" w:lastColumn="0" w:noHBand="0" w:noVBand="0"/>
      </w:tblPr>
      <w:tblGrid>
        <w:gridCol w:w="2127"/>
        <w:gridCol w:w="1984"/>
        <w:gridCol w:w="1560"/>
        <w:gridCol w:w="1560"/>
        <w:gridCol w:w="2125"/>
      </w:tblGrid>
      <w:tr w:rsidR="00F6142F" w:rsidRPr="00616D5B" w:rsidTr="009829EE">
        <w:tc>
          <w:tcPr>
            <w:tcW w:w="2127" w:type="dxa"/>
            <w:tcBorders>
              <w:top w:val="single" w:sz="4" w:space="0" w:color="000000"/>
              <w:left w:val="single" w:sz="4" w:space="0" w:color="000000"/>
              <w:bottom w:val="single" w:sz="4" w:space="0" w:color="000000"/>
            </w:tcBorders>
            <w:shd w:val="clear" w:color="auto" w:fill="auto"/>
          </w:tcPr>
          <w:p w:rsidR="00F6142F" w:rsidRPr="00616D5B" w:rsidRDefault="00F6142F" w:rsidP="006C00AD">
            <w:pPr>
              <w:suppressAutoHyphens/>
              <w:spacing w:after="0" w:line="240" w:lineRule="auto"/>
              <w:ind w:left="-57" w:right="-57"/>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Оперативна ціль 3.1.</w:t>
            </w:r>
          </w:p>
        </w:tc>
        <w:tc>
          <w:tcPr>
            <w:tcW w:w="1984" w:type="dxa"/>
            <w:tcBorders>
              <w:top w:val="single" w:sz="4" w:space="0" w:color="000000"/>
              <w:left w:val="single" w:sz="4" w:space="0" w:color="000000"/>
              <w:bottom w:val="single" w:sz="4" w:space="0" w:color="000000"/>
            </w:tcBorders>
            <w:shd w:val="clear" w:color="auto" w:fill="auto"/>
          </w:tcPr>
          <w:p w:rsidR="00F6142F" w:rsidRPr="00616D5B" w:rsidRDefault="00F6142F" w:rsidP="006C00AD">
            <w:pPr>
              <w:suppressAutoHyphens/>
              <w:spacing w:after="0" w:line="240" w:lineRule="auto"/>
              <w:ind w:left="-57" w:right="-57"/>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Оперативна ціль  3.2.</w:t>
            </w:r>
          </w:p>
        </w:tc>
        <w:tc>
          <w:tcPr>
            <w:tcW w:w="1560" w:type="dxa"/>
            <w:tcBorders>
              <w:top w:val="single" w:sz="4" w:space="0" w:color="000000"/>
              <w:left w:val="single" w:sz="4" w:space="0" w:color="000000"/>
              <w:bottom w:val="single" w:sz="4" w:space="0" w:color="000000"/>
            </w:tcBorders>
            <w:shd w:val="clear" w:color="auto" w:fill="auto"/>
          </w:tcPr>
          <w:p w:rsidR="00F6142F" w:rsidRPr="00616D5B" w:rsidRDefault="00F6142F" w:rsidP="006C00AD">
            <w:pPr>
              <w:suppressAutoHyphens/>
              <w:spacing w:after="0" w:line="240" w:lineRule="auto"/>
              <w:ind w:left="-57" w:right="-57"/>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Оперативна ціль 3.3.</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F6142F" w:rsidRPr="00616D5B" w:rsidRDefault="00F6142F" w:rsidP="006C00AD">
            <w:pPr>
              <w:suppressAutoHyphens/>
              <w:spacing w:after="0" w:line="240" w:lineRule="auto"/>
              <w:ind w:left="-57" w:right="-57"/>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Оперативна ціль 3.4.</w:t>
            </w:r>
          </w:p>
        </w:tc>
        <w:tc>
          <w:tcPr>
            <w:tcW w:w="2125" w:type="dxa"/>
            <w:tcBorders>
              <w:top w:val="single" w:sz="4" w:space="0" w:color="auto"/>
              <w:left w:val="single" w:sz="4" w:space="0" w:color="auto"/>
              <w:bottom w:val="single" w:sz="4" w:space="0" w:color="auto"/>
              <w:right w:val="single" w:sz="4" w:space="0" w:color="auto"/>
            </w:tcBorders>
          </w:tcPr>
          <w:p w:rsidR="00F6142F" w:rsidRPr="00616D5B" w:rsidRDefault="00F6142F" w:rsidP="006C00AD">
            <w:pPr>
              <w:suppressAutoHyphens/>
              <w:spacing w:after="0" w:line="240" w:lineRule="auto"/>
              <w:ind w:left="-57" w:right="-57"/>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bCs/>
                <w:sz w:val="24"/>
                <w:szCs w:val="24"/>
                <w:lang w:eastAsia="ar-SA"/>
              </w:rPr>
              <w:t>Оперативна ціль 3.5.</w:t>
            </w:r>
          </w:p>
        </w:tc>
      </w:tr>
      <w:tr w:rsidR="00F6142F" w:rsidRPr="00616D5B" w:rsidTr="009829EE">
        <w:tc>
          <w:tcPr>
            <w:tcW w:w="2127" w:type="dxa"/>
            <w:tcBorders>
              <w:top w:val="single" w:sz="4" w:space="0" w:color="000000"/>
              <w:left w:val="single" w:sz="4" w:space="0" w:color="000000"/>
              <w:bottom w:val="single" w:sz="4" w:space="0" w:color="000000"/>
            </w:tcBorders>
            <w:shd w:val="clear" w:color="auto" w:fill="auto"/>
          </w:tcPr>
          <w:p w:rsidR="00F6142F" w:rsidRPr="00616D5B" w:rsidRDefault="00F6142F" w:rsidP="006C00AD">
            <w:pPr>
              <w:suppressAutoHyphens/>
              <w:spacing w:after="0" w:line="240" w:lineRule="auto"/>
              <w:ind w:left="-57" w:right="-57"/>
              <w:jc w:val="center"/>
              <w:rPr>
                <w:rFonts w:ascii="Times New Roman" w:eastAsia="Times New Roman" w:hAnsi="Times New Roman" w:cs="Times New Roman"/>
                <w:b/>
                <w:bCs/>
                <w:iCs/>
                <w:sz w:val="24"/>
                <w:szCs w:val="24"/>
                <w:lang w:eastAsia="ar-SA"/>
              </w:rPr>
            </w:pPr>
            <w:r w:rsidRPr="00616D5B">
              <w:rPr>
                <w:rFonts w:ascii="Times New Roman" w:eastAsia="Times New Roman" w:hAnsi="Times New Roman" w:cs="Times New Roman"/>
                <w:b/>
                <w:bCs/>
                <w:iCs/>
                <w:sz w:val="24"/>
                <w:szCs w:val="24"/>
                <w:lang w:eastAsia="ar-SA"/>
              </w:rPr>
              <w:t>Реалізація регіонального інвестиційного потенціалу, нарощення обсягів інвестиційних надходжень</w:t>
            </w:r>
          </w:p>
        </w:tc>
        <w:tc>
          <w:tcPr>
            <w:tcW w:w="1984" w:type="dxa"/>
            <w:tcBorders>
              <w:top w:val="single" w:sz="4" w:space="0" w:color="000000"/>
              <w:left w:val="single" w:sz="4" w:space="0" w:color="000000"/>
              <w:bottom w:val="single" w:sz="4" w:space="0" w:color="000000"/>
            </w:tcBorders>
            <w:shd w:val="clear" w:color="auto" w:fill="auto"/>
          </w:tcPr>
          <w:p w:rsidR="00F6142F" w:rsidRPr="00616D5B" w:rsidRDefault="00F6142F" w:rsidP="006C00AD">
            <w:pPr>
              <w:suppressAutoHyphens/>
              <w:spacing w:after="0" w:line="240" w:lineRule="auto"/>
              <w:ind w:left="-57" w:right="-57"/>
              <w:jc w:val="center"/>
              <w:rPr>
                <w:rFonts w:ascii="Times New Roman" w:eastAsia="Times New Roman" w:hAnsi="Times New Roman" w:cs="Times New Roman"/>
                <w:b/>
                <w:bCs/>
                <w:iCs/>
                <w:sz w:val="24"/>
                <w:szCs w:val="24"/>
                <w:lang w:eastAsia="ar-SA"/>
              </w:rPr>
            </w:pPr>
            <w:r w:rsidRPr="00616D5B">
              <w:rPr>
                <w:rFonts w:ascii="Times New Roman" w:eastAsia="Times New Roman" w:hAnsi="Times New Roman" w:cs="Times New Roman"/>
                <w:b/>
                <w:bCs/>
                <w:iCs/>
                <w:sz w:val="24"/>
                <w:szCs w:val="24"/>
                <w:lang w:eastAsia="ar-SA"/>
              </w:rPr>
              <w:t>Сталий розвиток агропро-мислового комплексу</w:t>
            </w:r>
          </w:p>
          <w:p w:rsidR="00F6142F" w:rsidRPr="00616D5B" w:rsidRDefault="00F6142F" w:rsidP="006C00AD">
            <w:pPr>
              <w:suppressAutoHyphens/>
              <w:spacing w:after="0" w:line="240" w:lineRule="auto"/>
              <w:ind w:left="-57" w:right="-57"/>
              <w:jc w:val="center"/>
              <w:rPr>
                <w:rFonts w:ascii="Times New Roman" w:eastAsia="Times New Roman" w:hAnsi="Times New Roman" w:cs="Times New Roman"/>
                <w:b/>
                <w:bCs/>
                <w:iCs/>
                <w:sz w:val="24"/>
                <w:szCs w:val="24"/>
                <w:lang w:eastAsia="ar-SA"/>
              </w:rPr>
            </w:pPr>
          </w:p>
          <w:p w:rsidR="00F6142F" w:rsidRPr="00616D5B" w:rsidRDefault="00F6142F" w:rsidP="006C00AD">
            <w:pPr>
              <w:suppressAutoHyphens/>
              <w:spacing w:after="0" w:line="240" w:lineRule="auto"/>
              <w:ind w:left="-57" w:right="-57"/>
              <w:jc w:val="center"/>
              <w:rPr>
                <w:rFonts w:ascii="Times New Roman" w:eastAsia="Times New Roman" w:hAnsi="Times New Roman" w:cs="Times New Roman"/>
                <w:bCs/>
                <w:sz w:val="24"/>
                <w:szCs w:val="24"/>
                <w:lang w:eastAsia="ar-SA"/>
              </w:rPr>
            </w:pPr>
          </w:p>
        </w:tc>
        <w:tc>
          <w:tcPr>
            <w:tcW w:w="1560" w:type="dxa"/>
            <w:tcBorders>
              <w:top w:val="single" w:sz="4" w:space="0" w:color="000000"/>
              <w:left w:val="single" w:sz="4" w:space="0" w:color="000000"/>
              <w:bottom w:val="single" w:sz="4" w:space="0" w:color="000000"/>
            </w:tcBorders>
            <w:shd w:val="clear" w:color="auto" w:fill="auto"/>
          </w:tcPr>
          <w:p w:rsidR="00F6142F" w:rsidRPr="00616D5B" w:rsidRDefault="00F6142F" w:rsidP="006C00AD">
            <w:pPr>
              <w:suppressAutoHyphens/>
              <w:spacing w:after="0" w:line="240" w:lineRule="auto"/>
              <w:ind w:left="-57" w:right="-57"/>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iCs/>
                <w:sz w:val="24"/>
                <w:szCs w:val="24"/>
                <w:lang w:eastAsia="ar-SA"/>
              </w:rPr>
              <w:t>Розвиток високотехно-логічного промисло</w:t>
            </w:r>
            <w:r w:rsidRPr="00616D5B">
              <w:rPr>
                <w:rFonts w:ascii="Times New Roman" w:eastAsia="Times New Roman" w:hAnsi="Times New Roman" w:cs="Times New Roman"/>
                <w:b/>
                <w:bCs/>
                <w:iCs/>
                <w:sz w:val="24"/>
                <w:szCs w:val="24"/>
                <w:lang w:val="ru-RU" w:eastAsia="ar-SA"/>
              </w:rPr>
              <w:t>-</w:t>
            </w:r>
            <w:r w:rsidRPr="00616D5B">
              <w:rPr>
                <w:rFonts w:ascii="Times New Roman" w:eastAsia="Times New Roman" w:hAnsi="Times New Roman" w:cs="Times New Roman"/>
                <w:b/>
                <w:bCs/>
                <w:iCs/>
                <w:sz w:val="24"/>
                <w:szCs w:val="24"/>
                <w:lang w:eastAsia="ar-SA"/>
              </w:rPr>
              <w:t>вого виробництва</w:t>
            </w:r>
          </w:p>
          <w:p w:rsidR="00F6142F" w:rsidRPr="00616D5B" w:rsidRDefault="00F6142F" w:rsidP="006C00AD">
            <w:pPr>
              <w:suppressAutoHyphens/>
              <w:spacing w:after="0" w:line="240" w:lineRule="auto"/>
              <w:ind w:left="-57" w:right="-57"/>
              <w:jc w:val="center"/>
              <w:rPr>
                <w:rFonts w:ascii="Times New Roman" w:eastAsia="Times New Roman" w:hAnsi="Times New Roman" w:cs="Times New Roman"/>
                <w:b/>
                <w:bCs/>
                <w:sz w:val="24"/>
                <w:szCs w:val="24"/>
                <w:lang w:eastAsia="ar-SA"/>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F6142F" w:rsidRPr="00616D5B" w:rsidRDefault="00F6142F" w:rsidP="006C00AD">
            <w:pPr>
              <w:suppressAutoHyphens/>
              <w:spacing w:after="0" w:line="240" w:lineRule="auto"/>
              <w:ind w:left="-57" w:right="-57"/>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iCs/>
                <w:sz w:val="24"/>
                <w:szCs w:val="24"/>
                <w:lang w:eastAsia="ar-SA"/>
              </w:rPr>
              <w:t>Стимулю-вання розвитку малого і середнього підприєм-ництва</w:t>
            </w:r>
          </w:p>
        </w:tc>
        <w:tc>
          <w:tcPr>
            <w:tcW w:w="2125" w:type="dxa"/>
            <w:tcBorders>
              <w:top w:val="single" w:sz="4" w:space="0" w:color="auto"/>
              <w:left w:val="single" w:sz="4" w:space="0" w:color="auto"/>
              <w:bottom w:val="single" w:sz="4" w:space="0" w:color="auto"/>
              <w:right w:val="single" w:sz="4" w:space="0" w:color="auto"/>
            </w:tcBorders>
          </w:tcPr>
          <w:p w:rsidR="00F6142F" w:rsidRPr="00616D5B" w:rsidRDefault="00F6142F" w:rsidP="00B76303">
            <w:pPr>
              <w:suppressAutoHyphens/>
              <w:spacing w:after="0" w:line="240" w:lineRule="auto"/>
              <w:ind w:left="-57" w:right="-57"/>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bCs/>
                <w:sz w:val="24"/>
                <w:szCs w:val="24"/>
                <w:lang w:eastAsia="ar-SA"/>
              </w:rPr>
              <w:t>Підвищення ефе</w:t>
            </w:r>
            <w:r w:rsidR="009F7E2C" w:rsidRPr="00616D5B">
              <w:rPr>
                <w:rFonts w:ascii="Times New Roman" w:eastAsia="Times New Roman" w:hAnsi="Times New Roman" w:cs="Times New Roman"/>
                <w:b/>
                <w:bCs/>
                <w:sz w:val="24"/>
                <w:szCs w:val="24"/>
                <w:lang w:eastAsia="ar-SA"/>
              </w:rPr>
              <w:t>ктивності використання рекреаці</w:t>
            </w:r>
            <w:r w:rsidRPr="00616D5B">
              <w:rPr>
                <w:rFonts w:ascii="Times New Roman" w:eastAsia="Times New Roman" w:hAnsi="Times New Roman" w:cs="Times New Roman"/>
                <w:b/>
                <w:bCs/>
                <w:sz w:val="24"/>
                <w:szCs w:val="24"/>
                <w:lang w:eastAsia="ar-SA"/>
              </w:rPr>
              <w:t>них ресурсів області</w:t>
            </w:r>
          </w:p>
        </w:tc>
      </w:tr>
    </w:tbl>
    <w:p w:rsidR="008C1DBA" w:rsidRPr="00616D5B" w:rsidRDefault="008C1DBA" w:rsidP="008C1DBA">
      <w:pPr>
        <w:widowControl w:val="0"/>
        <w:tabs>
          <w:tab w:val="left" w:pos="252"/>
          <w:tab w:val="left" w:pos="900"/>
        </w:tabs>
        <w:suppressAutoHyphens/>
        <w:spacing w:after="0" w:line="240" w:lineRule="auto"/>
        <w:ind w:left="-57" w:right="-57"/>
        <w:jc w:val="both"/>
        <w:rPr>
          <w:rFonts w:ascii="Times New Roman" w:eastAsia="Times New Roman" w:hAnsi="Times New Roman" w:cs="Times New Roman"/>
          <w:sz w:val="28"/>
          <w:szCs w:val="28"/>
          <w:lang w:eastAsia="ar-SA"/>
        </w:rPr>
      </w:pPr>
    </w:p>
    <w:p w:rsidR="008C1DBA" w:rsidRPr="00616D5B" w:rsidRDefault="008C1DBA" w:rsidP="008C1DBA">
      <w:pPr>
        <w:suppressAutoHyphens/>
        <w:spacing w:after="0" w:line="240" w:lineRule="auto"/>
        <w:jc w:val="both"/>
        <w:rPr>
          <w:rFonts w:ascii="Times New Roman" w:eastAsia="Times New Roman" w:hAnsi="Times New Roman" w:cs="Times New Roman"/>
          <w:b/>
          <w:bCs/>
          <w:iCs/>
          <w:sz w:val="28"/>
          <w:szCs w:val="28"/>
          <w:lang w:eastAsia="ar-SA"/>
        </w:rPr>
      </w:pPr>
      <w:r w:rsidRPr="00616D5B">
        <w:rPr>
          <w:rFonts w:ascii="Times New Roman" w:eastAsia="Times New Roman" w:hAnsi="Times New Roman" w:cs="Times New Roman"/>
          <w:b/>
          <w:bCs/>
          <w:sz w:val="28"/>
          <w:szCs w:val="28"/>
          <w:lang w:eastAsia="ar-SA"/>
        </w:rPr>
        <w:t xml:space="preserve">Оперативна ціль </w:t>
      </w:r>
      <w:r w:rsidRPr="00616D5B">
        <w:rPr>
          <w:rFonts w:ascii="Times New Roman" w:eastAsia="Times New Roman" w:hAnsi="Times New Roman" w:cs="Times New Roman"/>
          <w:b/>
          <w:bCs/>
          <w:iCs/>
          <w:sz w:val="28"/>
          <w:szCs w:val="28"/>
          <w:lang w:eastAsia="ar-SA"/>
        </w:rPr>
        <w:t>3.1. Реалізація регіонального інвестиційного потенціалу, нарощення обсягів інвестиційних надходжень</w:t>
      </w:r>
    </w:p>
    <w:p w:rsidR="008C1DBA" w:rsidRPr="00616D5B" w:rsidRDefault="008C1DBA" w:rsidP="008C1DBA">
      <w:pPr>
        <w:widowControl w:val="0"/>
        <w:tabs>
          <w:tab w:val="left" w:pos="567"/>
          <w:tab w:val="left" w:pos="1698"/>
        </w:tabs>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Реалізація регіонального інвестиційного потенціалу, збільшення надходжень інвестицій є пріоритетним напрямком Стратегії. </w:t>
      </w:r>
    </w:p>
    <w:p w:rsidR="008C1DBA" w:rsidRPr="00616D5B" w:rsidRDefault="008C1DBA" w:rsidP="008C1DBA">
      <w:pPr>
        <w:widowControl w:val="0"/>
        <w:tabs>
          <w:tab w:val="left" w:pos="567"/>
          <w:tab w:val="left" w:pos="1698"/>
        </w:tabs>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Враховуючи, що область має дефіцит фінансових ресурсів, але, разом із тим, володіє промисловим потенціалом, має висококваліфіковану робочу силу, вигідне транспортне сполучення, залучення інвестицій для розвитку її економіки є досить важливим.</w:t>
      </w:r>
    </w:p>
    <w:p w:rsidR="008C1DBA" w:rsidRPr="00616D5B" w:rsidRDefault="008C1DBA" w:rsidP="008C1DBA">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Найбільш перспективними галузями для інвестування залишаються  напрями, які мають визначальний вплив на функціонування і перспективний розвиток економіки та соціальної сфери,  та враховують наявний ресурсний потенціал регіону. Серед них:</w:t>
      </w:r>
    </w:p>
    <w:p w:rsidR="008C1DBA" w:rsidRPr="00616D5B" w:rsidRDefault="008C1DBA" w:rsidP="00597FF4">
      <w:pPr>
        <w:widowControl w:val="0"/>
        <w:numPr>
          <w:ilvl w:val="0"/>
          <w:numId w:val="16"/>
        </w:numPr>
        <w:tabs>
          <w:tab w:val="clear" w:pos="1440"/>
          <w:tab w:val="num" w:pos="0"/>
          <w:tab w:val="num" w:pos="709"/>
          <w:tab w:val="left" w:pos="1080"/>
        </w:tabs>
        <w:suppressAutoHyphens/>
        <w:spacing w:after="0" w:line="240" w:lineRule="auto"/>
        <w:ind w:hanging="1156"/>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сільське господарство;</w:t>
      </w:r>
    </w:p>
    <w:p w:rsidR="008C1DBA" w:rsidRPr="00616D5B" w:rsidRDefault="008C1DBA" w:rsidP="00597FF4">
      <w:pPr>
        <w:widowControl w:val="0"/>
        <w:numPr>
          <w:ilvl w:val="0"/>
          <w:numId w:val="16"/>
        </w:numPr>
        <w:tabs>
          <w:tab w:val="clear" w:pos="1440"/>
          <w:tab w:val="num" w:pos="0"/>
          <w:tab w:val="num" w:pos="709"/>
          <w:tab w:val="left" w:pos="1080"/>
        </w:tabs>
        <w:suppressAutoHyphens/>
        <w:spacing w:after="0" w:line="240" w:lineRule="auto"/>
        <w:ind w:hanging="1156"/>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харчова та переробна промисловість;</w:t>
      </w:r>
    </w:p>
    <w:p w:rsidR="008C1DBA" w:rsidRPr="00616D5B" w:rsidRDefault="008C1DBA" w:rsidP="00597FF4">
      <w:pPr>
        <w:widowControl w:val="0"/>
        <w:numPr>
          <w:ilvl w:val="0"/>
          <w:numId w:val="16"/>
        </w:numPr>
        <w:tabs>
          <w:tab w:val="clear" w:pos="1440"/>
          <w:tab w:val="num" w:pos="0"/>
          <w:tab w:val="num" w:pos="709"/>
          <w:tab w:val="left" w:pos="1080"/>
        </w:tabs>
        <w:suppressAutoHyphens/>
        <w:spacing w:after="0" w:line="240" w:lineRule="auto"/>
        <w:ind w:hanging="1156"/>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машинобудування;</w:t>
      </w:r>
    </w:p>
    <w:p w:rsidR="008C1DBA" w:rsidRPr="00616D5B" w:rsidRDefault="008C1DBA" w:rsidP="00597FF4">
      <w:pPr>
        <w:widowControl w:val="0"/>
        <w:numPr>
          <w:ilvl w:val="0"/>
          <w:numId w:val="16"/>
        </w:numPr>
        <w:tabs>
          <w:tab w:val="clear" w:pos="1440"/>
          <w:tab w:val="num" w:pos="0"/>
          <w:tab w:val="num" w:pos="709"/>
          <w:tab w:val="left" w:pos="1080"/>
        </w:tabs>
        <w:suppressAutoHyphens/>
        <w:spacing w:after="0" w:line="240" w:lineRule="auto"/>
        <w:ind w:hanging="1156"/>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альтернативна енергетика;</w:t>
      </w:r>
    </w:p>
    <w:p w:rsidR="008C1DBA" w:rsidRPr="00616D5B" w:rsidRDefault="008C1DBA" w:rsidP="00597FF4">
      <w:pPr>
        <w:widowControl w:val="0"/>
        <w:numPr>
          <w:ilvl w:val="0"/>
          <w:numId w:val="16"/>
        </w:numPr>
        <w:tabs>
          <w:tab w:val="clear" w:pos="1440"/>
          <w:tab w:val="num" w:pos="0"/>
          <w:tab w:val="num" w:pos="709"/>
          <w:tab w:val="left" w:pos="1080"/>
        </w:tabs>
        <w:suppressAutoHyphens/>
        <w:spacing w:after="0" w:line="240" w:lineRule="auto"/>
        <w:ind w:hanging="1156"/>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енергозберігаючі та «зелені» технології;</w:t>
      </w:r>
    </w:p>
    <w:p w:rsidR="008C1DBA" w:rsidRPr="00616D5B" w:rsidRDefault="008C1DBA" w:rsidP="00597FF4">
      <w:pPr>
        <w:widowControl w:val="0"/>
        <w:numPr>
          <w:ilvl w:val="0"/>
          <w:numId w:val="16"/>
        </w:numPr>
        <w:tabs>
          <w:tab w:val="clear" w:pos="1440"/>
          <w:tab w:val="num" w:pos="0"/>
          <w:tab w:val="num" w:pos="709"/>
          <w:tab w:val="left" w:pos="1080"/>
        </w:tabs>
        <w:suppressAutoHyphens/>
        <w:spacing w:after="0" w:line="240" w:lineRule="auto"/>
        <w:ind w:hanging="1156"/>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туризм та туристична інфраструктура;</w:t>
      </w:r>
    </w:p>
    <w:p w:rsidR="008C1DBA" w:rsidRPr="00616D5B" w:rsidRDefault="008C1DBA" w:rsidP="00597FF4">
      <w:pPr>
        <w:widowControl w:val="0"/>
        <w:numPr>
          <w:ilvl w:val="0"/>
          <w:numId w:val="16"/>
        </w:numPr>
        <w:tabs>
          <w:tab w:val="clear" w:pos="1440"/>
          <w:tab w:val="num" w:pos="0"/>
          <w:tab w:val="num" w:pos="709"/>
          <w:tab w:val="left" w:pos="1080"/>
        </w:tabs>
        <w:suppressAutoHyphens/>
        <w:spacing w:after="0" w:line="240" w:lineRule="auto"/>
        <w:ind w:hanging="1156"/>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транспортно-логістична інфраструктура, в т.ч. водно-річкова мережа;</w:t>
      </w:r>
    </w:p>
    <w:p w:rsidR="008C1DBA" w:rsidRPr="00616D5B" w:rsidRDefault="008C1DBA" w:rsidP="00597FF4">
      <w:pPr>
        <w:widowControl w:val="0"/>
        <w:numPr>
          <w:ilvl w:val="0"/>
          <w:numId w:val="16"/>
        </w:numPr>
        <w:tabs>
          <w:tab w:val="clear" w:pos="1440"/>
          <w:tab w:val="num" w:pos="0"/>
          <w:tab w:val="num" w:pos="709"/>
          <w:tab w:val="left" w:pos="1080"/>
        </w:tabs>
        <w:suppressAutoHyphens/>
        <w:spacing w:after="0" w:line="240" w:lineRule="auto"/>
        <w:ind w:hanging="1156"/>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глибока переробка природних ресурсів.</w:t>
      </w:r>
    </w:p>
    <w:p w:rsidR="008C1DBA" w:rsidRPr="00616D5B" w:rsidRDefault="008C1DBA" w:rsidP="008C1DBA">
      <w:pPr>
        <w:widowControl w:val="0"/>
        <w:tabs>
          <w:tab w:val="left" w:pos="1080"/>
        </w:tabs>
        <w:suppressAutoHyphens/>
        <w:spacing w:after="0" w:line="240" w:lineRule="auto"/>
        <w:ind w:firstLine="709"/>
        <w:jc w:val="both"/>
        <w:rPr>
          <w:rFonts w:ascii="Times New Roman" w:eastAsia="Times New Roman" w:hAnsi="Times New Roman" w:cs="Times New Roman"/>
          <w:spacing w:val="-8"/>
          <w:sz w:val="28"/>
          <w:szCs w:val="28"/>
          <w:lang w:eastAsia="ar-SA"/>
        </w:rPr>
      </w:pPr>
      <w:r w:rsidRPr="00616D5B">
        <w:rPr>
          <w:rFonts w:ascii="Times New Roman" w:eastAsia="Times New Roman" w:hAnsi="Times New Roman" w:cs="Times New Roman"/>
          <w:sz w:val="28"/>
          <w:szCs w:val="28"/>
          <w:lang w:eastAsia="ar-SA"/>
        </w:rPr>
        <w:t>За наявності реальних інвестицій, ці галузі матимуть можливість швидко трансформуватися у ринковий простір, сприяти зростанню економічних показників, збільшенню надходжень до місцевих бюджетів та створенню нових робочих місць.</w:t>
      </w:r>
      <w:r w:rsidRPr="00616D5B">
        <w:rPr>
          <w:rFonts w:ascii="Times New Roman" w:eastAsia="Times New Roman" w:hAnsi="Times New Roman" w:cs="Times New Roman"/>
          <w:spacing w:val="-8"/>
          <w:sz w:val="28"/>
          <w:szCs w:val="28"/>
          <w:lang w:eastAsia="ar-SA"/>
        </w:rPr>
        <w:t xml:space="preserve"> </w:t>
      </w:r>
    </w:p>
    <w:p w:rsidR="008C1DBA" w:rsidRPr="00616D5B" w:rsidRDefault="008C1DBA" w:rsidP="008C1DBA">
      <w:pPr>
        <w:widowControl w:val="0"/>
        <w:tabs>
          <w:tab w:val="left" w:pos="1080"/>
        </w:tabs>
        <w:suppressAutoHyphens/>
        <w:spacing w:after="0" w:line="240" w:lineRule="auto"/>
        <w:ind w:firstLine="709"/>
        <w:jc w:val="both"/>
        <w:rPr>
          <w:rFonts w:ascii="Times New Roman" w:eastAsia="Times New Roman" w:hAnsi="Times New Roman" w:cs="Times New Roman"/>
          <w:spacing w:val="-8"/>
          <w:sz w:val="28"/>
          <w:szCs w:val="28"/>
          <w:lang w:eastAsia="ar-SA"/>
        </w:rPr>
      </w:pPr>
      <w:r w:rsidRPr="00616D5B">
        <w:rPr>
          <w:rFonts w:ascii="Times New Roman" w:eastAsia="Times New Roman" w:hAnsi="Times New Roman" w:cs="Times New Roman"/>
          <w:spacing w:val="-8"/>
          <w:sz w:val="28"/>
          <w:szCs w:val="28"/>
          <w:lang w:eastAsia="ar-SA"/>
        </w:rPr>
        <w:t>Все більш важливе місце в економіці регіону займає ІТ-індустрія. Її подальший розвиток та впровадження ІКТ в усіх сферах сприятиме загальному зростанню конкурентоспроможності області.</w:t>
      </w:r>
    </w:p>
    <w:p w:rsidR="008C1DBA" w:rsidRPr="00616D5B" w:rsidRDefault="008C1DBA" w:rsidP="008C1DBA">
      <w:pPr>
        <w:suppressAutoHyphens/>
        <w:autoSpaceDE w:val="0"/>
        <w:spacing w:after="0" w:line="240" w:lineRule="auto"/>
        <w:ind w:firstLine="720"/>
        <w:jc w:val="both"/>
        <w:rPr>
          <w:rFonts w:ascii="Times New Roman" w:eastAsia="Times New Roman" w:hAnsi="Times New Roman" w:cs="Times New Roman"/>
          <w:color w:val="000000"/>
          <w:sz w:val="28"/>
          <w:szCs w:val="28"/>
          <w:lang w:eastAsia="ar-SA"/>
        </w:rPr>
      </w:pPr>
      <w:r w:rsidRPr="00616D5B">
        <w:rPr>
          <w:rFonts w:ascii="Times New Roman" w:eastAsia="Times New Roman" w:hAnsi="Times New Roman" w:cs="Times New Roman"/>
          <w:color w:val="000000"/>
          <w:sz w:val="28"/>
          <w:szCs w:val="28"/>
          <w:lang w:eastAsia="ar-SA"/>
        </w:rPr>
        <w:lastRenderedPageBreak/>
        <w:t>Сьогодні економічне зростання області напряму пов'язане з необхідністю виявлення «драйверів конкурентоспроможності» (точок зростання), ефективне використання яких дозволило б надати імпульс для активізації інвестиційної діяльності, реалізації економічного потенціалу та збалансованого розвитку всього регіону. Такими точками росту для Чернігівської області можуть стати: індустріальні, технологічні, наукові парки, кластери, запровадження спеціального режиму інвестування в рамках території пріоритетного розвитку (спеціальної/вільної економічної зони), реалізація інвестиційних проектів, спрямованих на створення продукту з високою доданою вартістю.</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napToGrid w:val="0"/>
          <w:sz w:val="28"/>
          <w:szCs w:val="28"/>
          <w:lang w:eastAsia="ar-SA"/>
        </w:rPr>
        <w:t>В області значним потенціалом кластеризації та сталого функціонування в системі пов'язаних галузей володіють</w:t>
      </w:r>
      <w:r w:rsidRPr="00616D5B">
        <w:rPr>
          <w:rFonts w:ascii="Times New Roman" w:eastAsia="Times New Roman" w:hAnsi="Times New Roman" w:cs="Times New Roman"/>
          <w:sz w:val="28"/>
          <w:szCs w:val="28"/>
          <w:lang w:eastAsia="ar-SA"/>
        </w:rPr>
        <w:t xml:space="preserve"> підприємства, задіяні переробці сільськогосподарської продукції, виробництві харчових продуктів та напоїв, високотехнологічному машинобудуванні, легкій та меблевій промисловості, у туристичній сфері, сфері ІТ, що у найкоротші терміни може перетворити ці об’єднання у точки економічного зростання.</w:t>
      </w:r>
      <w:r w:rsidRPr="00616D5B">
        <w:rPr>
          <w:rFonts w:ascii="Times New Roman" w:eastAsia="Times New Roman" w:hAnsi="Times New Roman" w:cs="Times New Roman"/>
          <w:sz w:val="24"/>
          <w:szCs w:val="24"/>
          <w:lang w:eastAsia="ar-SA"/>
        </w:rPr>
        <w:t xml:space="preserve"> </w:t>
      </w:r>
    </w:p>
    <w:p w:rsidR="008C1DBA" w:rsidRPr="00616D5B" w:rsidRDefault="008C1DBA" w:rsidP="008C1DBA">
      <w:pPr>
        <w:widowControl w:val="0"/>
        <w:suppressAutoHyphens/>
        <w:spacing w:after="0" w:line="240" w:lineRule="auto"/>
        <w:ind w:firstLine="720"/>
        <w:jc w:val="both"/>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sz w:val="28"/>
          <w:szCs w:val="28"/>
          <w:lang w:eastAsia="ar-SA"/>
        </w:rPr>
        <w:t>Досягнення оперативної цілі 3.1. потребує вирішення таких завдань.</w:t>
      </w:r>
    </w:p>
    <w:tbl>
      <w:tblPr>
        <w:tblW w:w="9498" w:type="dxa"/>
        <w:tblInd w:w="-5" w:type="dxa"/>
        <w:tblLayout w:type="fixed"/>
        <w:tblLook w:val="0000" w:firstRow="0" w:lastRow="0" w:firstColumn="0" w:lastColumn="0" w:noHBand="0" w:noVBand="0"/>
      </w:tblPr>
      <w:tblGrid>
        <w:gridCol w:w="3119"/>
        <w:gridCol w:w="6379"/>
      </w:tblGrid>
      <w:tr w:rsidR="008C1DBA" w:rsidRPr="00616D5B" w:rsidTr="00A26237">
        <w:trPr>
          <w:tblHeader/>
        </w:trPr>
        <w:tc>
          <w:tcPr>
            <w:tcW w:w="3119"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Завдання</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bCs/>
                <w:sz w:val="24"/>
                <w:szCs w:val="24"/>
                <w:lang w:eastAsia="ar-SA"/>
              </w:rPr>
              <w:t>Потенційно можливі сфери реалізації проектів</w:t>
            </w:r>
          </w:p>
        </w:tc>
      </w:tr>
      <w:tr w:rsidR="008C1DBA" w:rsidRPr="00616D5B" w:rsidTr="00A26237">
        <w:tc>
          <w:tcPr>
            <w:tcW w:w="3119"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Calibri" w:hAnsi="Times New Roman" w:cs="Times New Roman"/>
                <w:sz w:val="20"/>
                <w:szCs w:val="20"/>
                <w:lang w:eastAsia="ar-SA"/>
              </w:rPr>
            </w:pPr>
            <w:r w:rsidRPr="00616D5B">
              <w:rPr>
                <w:rFonts w:ascii="Times New Roman" w:eastAsia="Calibri" w:hAnsi="Times New Roman" w:cs="Times New Roman"/>
                <w:sz w:val="24"/>
                <w:szCs w:val="24"/>
                <w:lang w:eastAsia="ar-SA"/>
              </w:rPr>
              <w:t>3.1.1 Розвиток інституційної інфраструктури, що сприяє залученню інвестицій</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A26237">
            <w:pPr>
              <w:numPr>
                <w:ilvl w:val="0"/>
                <w:numId w:val="6"/>
              </w:numPr>
              <w:tabs>
                <w:tab w:val="left" w:pos="175"/>
              </w:tabs>
              <w:suppressAutoHyphens/>
              <w:spacing w:after="0" w:line="240" w:lineRule="auto"/>
              <w:ind w:left="-5" w:firstLine="36"/>
              <w:jc w:val="both"/>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створення нових та оптимізація існуючих елементів регіональної інфраструктури, діяльність яких спрямована на залучення інвестицій;</w:t>
            </w:r>
          </w:p>
          <w:p w:rsidR="008C1DBA" w:rsidRPr="00616D5B" w:rsidRDefault="008C1DBA" w:rsidP="00A26237">
            <w:pPr>
              <w:numPr>
                <w:ilvl w:val="0"/>
                <w:numId w:val="6"/>
              </w:numPr>
              <w:tabs>
                <w:tab w:val="left" w:pos="175"/>
              </w:tabs>
              <w:suppressAutoHyphens/>
              <w:spacing w:after="0" w:line="240" w:lineRule="auto"/>
              <w:ind w:left="-5" w:firstLine="36"/>
              <w:jc w:val="both"/>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створення елементів інституційного середовища (індустріальних, наукових, технологічних парків, кластерів тощо) як платформи для зростання інвестиційних потоків, розвитку інновацій та передових технологій;</w:t>
            </w:r>
          </w:p>
          <w:p w:rsidR="008C1DBA" w:rsidRPr="00616D5B" w:rsidRDefault="008C1DBA" w:rsidP="00A26237">
            <w:pPr>
              <w:numPr>
                <w:ilvl w:val="0"/>
                <w:numId w:val="6"/>
              </w:numPr>
              <w:tabs>
                <w:tab w:val="left" w:pos="175"/>
              </w:tabs>
              <w:suppressAutoHyphens/>
              <w:spacing w:after="0" w:line="240" w:lineRule="auto"/>
              <w:ind w:left="-5" w:firstLine="36"/>
              <w:jc w:val="both"/>
              <w:rPr>
                <w:rFonts w:ascii="Times New Roman" w:eastAsia="Times New Roman" w:hAnsi="Times New Roman" w:cs="Times New Roman"/>
                <w:sz w:val="24"/>
                <w:szCs w:val="24"/>
                <w:lang w:eastAsia="ar-SA"/>
              </w:rPr>
            </w:pPr>
            <w:r w:rsidRPr="00616D5B">
              <w:rPr>
                <w:rFonts w:ascii="Times New Roman" w:eastAsia="Calibri" w:hAnsi="Times New Roman" w:cs="Times New Roman"/>
                <w:sz w:val="24"/>
                <w:szCs w:val="24"/>
                <w:lang w:eastAsia="ar-SA"/>
              </w:rPr>
              <w:t>збалансування інтересів влади, інвесторів та громадськості в питаннях залучення інвестицій, розвиток соціальної відповідальності бізнесу.</w:t>
            </w:r>
          </w:p>
        </w:tc>
      </w:tr>
      <w:tr w:rsidR="008C1DBA" w:rsidRPr="00616D5B" w:rsidTr="00A26237">
        <w:tc>
          <w:tcPr>
            <w:tcW w:w="3119"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Calibri" w:hAnsi="Times New Roman" w:cs="Times New Roman"/>
                <w:sz w:val="20"/>
                <w:szCs w:val="20"/>
                <w:lang w:eastAsia="ar-SA"/>
              </w:rPr>
            </w:pPr>
            <w:r w:rsidRPr="00616D5B">
              <w:rPr>
                <w:rFonts w:ascii="Times New Roman" w:eastAsia="Calibri" w:hAnsi="Times New Roman" w:cs="Times New Roman"/>
                <w:sz w:val="24"/>
                <w:szCs w:val="24"/>
                <w:lang w:eastAsia="ar-SA"/>
              </w:rPr>
              <w:t>3.1.2. Підтримка інвестиційної активності та збільшення інвестиційних надходжень</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A26237">
            <w:pPr>
              <w:numPr>
                <w:ilvl w:val="0"/>
                <w:numId w:val="6"/>
              </w:numPr>
              <w:tabs>
                <w:tab w:val="left" w:pos="175"/>
              </w:tabs>
              <w:suppressAutoHyphens/>
              <w:spacing w:after="0" w:line="240" w:lineRule="auto"/>
              <w:ind w:left="-5" w:firstLine="36"/>
              <w:jc w:val="both"/>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розробка сучасних інвестиційних продуктів;</w:t>
            </w:r>
          </w:p>
          <w:p w:rsidR="008C1DBA" w:rsidRPr="00616D5B" w:rsidRDefault="008C1DBA" w:rsidP="00A26237">
            <w:pPr>
              <w:numPr>
                <w:ilvl w:val="0"/>
                <w:numId w:val="6"/>
              </w:numPr>
              <w:tabs>
                <w:tab w:val="left" w:pos="175"/>
              </w:tabs>
              <w:suppressAutoHyphens/>
              <w:spacing w:after="0" w:line="240" w:lineRule="auto"/>
              <w:ind w:left="-5" w:firstLine="36"/>
              <w:jc w:val="both"/>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проведення публічних заходів інвестиційного  характеру;</w:t>
            </w:r>
          </w:p>
          <w:p w:rsidR="008C1DBA" w:rsidRPr="00616D5B" w:rsidRDefault="008C1DBA" w:rsidP="00A26237">
            <w:pPr>
              <w:numPr>
                <w:ilvl w:val="0"/>
                <w:numId w:val="6"/>
              </w:numPr>
              <w:tabs>
                <w:tab w:val="left" w:pos="175"/>
              </w:tabs>
              <w:suppressAutoHyphens/>
              <w:spacing w:after="0" w:line="240" w:lineRule="auto"/>
              <w:ind w:left="-5" w:firstLine="36"/>
              <w:jc w:val="both"/>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сприяння розробці та реалізації програм міжнародної технічної допомоги, зростанню позабюджетного фінансування економічного та соціального розвитку;</w:t>
            </w:r>
          </w:p>
          <w:p w:rsidR="008C1DBA" w:rsidRPr="00616D5B" w:rsidRDefault="008C1DBA" w:rsidP="00A26237">
            <w:pPr>
              <w:numPr>
                <w:ilvl w:val="0"/>
                <w:numId w:val="6"/>
              </w:numPr>
              <w:tabs>
                <w:tab w:val="left" w:pos="175"/>
              </w:tabs>
              <w:suppressAutoHyphens/>
              <w:spacing w:after="0" w:line="240" w:lineRule="auto"/>
              <w:ind w:left="-5" w:firstLine="36"/>
              <w:jc w:val="both"/>
              <w:rPr>
                <w:rFonts w:ascii="Times New Roman" w:eastAsia="Times New Roman" w:hAnsi="Times New Roman" w:cs="Times New Roman"/>
                <w:sz w:val="24"/>
                <w:szCs w:val="24"/>
                <w:lang w:eastAsia="ar-SA"/>
              </w:rPr>
            </w:pPr>
            <w:r w:rsidRPr="00616D5B">
              <w:rPr>
                <w:rFonts w:ascii="Times New Roman" w:eastAsia="Calibri" w:hAnsi="Times New Roman" w:cs="Times New Roman"/>
                <w:sz w:val="24"/>
                <w:szCs w:val="24"/>
                <w:lang w:eastAsia="ar-SA"/>
              </w:rPr>
              <w:t>організація та проведення навчальних заходів (семінарів, тренінгів, стажувань тощо) з актуальних питань інвестиційної  діяльності.</w:t>
            </w:r>
          </w:p>
        </w:tc>
      </w:tr>
      <w:tr w:rsidR="008C1DBA" w:rsidRPr="00616D5B" w:rsidTr="00A26237">
        <w:tc>
          <w:tcPr>
            <w:tcW w:w="3119"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3.1.3. Маркетингова промоція інвестиційного потенціалу та можливостей регіону.</w:t>
            </w:r>
            <w:r w:rsidRPr="00616D5B">
              <w:rPr>
                <w:rFonts w:ascii="Times New Roman" w:eastAsia="Times New Roman" w:hAnsi="Times New Roman" w:cs="Times New Roman"/>
                <w:sz w:val="24"/>
                <w:szCs w:val="24"/>
                <w:lang w:eastAsia="ar-SA"/>
              </w:rPr>
              <w:t xml:space="preserve"> </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A26237">
            <w:pPr>
              <w:numPr>
                <w:ilvl w:val="0"/>
                <w:numId w:val="6"/>
              </w:numPr>
              <w:tabs>
                <w:tab w:val="left" w:pos="175"/>
              </w:tabs>
              <w:suppressAutoHyphens/>
              <w:spacing w:after="0" w:line="240" w:lineRule="auto"/>
              <w:ind w:left="-5" w:firstLine="36"/>
              <w:jc w:val="both"/>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 xml:space="preserve"> маркетингово-інформаційна підтримка інвестиційної діяльності;</w:t>
            </w:r>
          </w:p>
          <w:p w:rsidR="008C1DBA" w:rsidRPr="00616D5B" w:rsidRDefault="008C1DBA" w:rsidP="00A26237">
            <w:pPr>
              <w:numPr>
                <w:ilvl w:val="0"/>
                <w:numId w:val="6"/>
              </w:numPr>
              <w:tabs>
                <w:tab w:val="left" w:pos="175"/>
              </w:tabs>
              <w:suppressAutoHyphens/>
              <w:spacing w:after="0" w:line="240" w:lineRule="auto"/>
              <w:ind w:left="-5" w:firstLine="36"/>
              <w:jc w:val="both"/>
              <w:rPr>
                <w:rFonts w:ascii="Times New Roman" w:eastAsia="Times New Roman" w:hAnsi="Times New Roman" w:cs="Times New Roman"/>
                <w:sz w:val="24"/>
                <w:szCs w:val="24"/>
                <w:lang w:eastAsia="ar-SA"/>
              </w:rPr>
            </w:pPr>
            <w:r w:rsidRPr="00616D5B">
              <w:rPr>
                <w:rFonts w:ascii="Times New Roman" w:eastAsia="Calibri" w:hAnsi="Times New Roman" w:cs="Times New Roman"/>
                <w:sz w:val="24"/>
                <w:szCs w:val="24"/>
                <w:lang w:eastAsia="ar-SA"/>
              </w:rPr>
              <w:t>створення сучасних промоційних матеріалів про інвестиційні можливості о</w:t>
            </w:r>
            <w:r w:rsidR="00A44A64" w:rsidRPr="00616D5B">
              <w:rPr>
                <w:rFonts w:ascii="Times New Roman" w:eastAsia="Calibri" w:hAnsi="Times New Roman" w:cs="Times New Roman"/>
                <w:sz w:val="24"/>
                <w:szCs w:val="24"/>
                <w:lang w:eastAsia="ar-SA"/>
              </w:rPr>
              <w:t>бласті та проведення pr-заходів;</w:t>
            </w:r>
          </w:p>
          <w:p w:rsidR="00A44A64" w:rsidRPr="00616D5B" w:rsidRDefault="00A44A64" w:rsidP="00A26237">
            <w:pPr>
              <w:numPr>
                <w:ilvl w:val="0"/>
                <w:numId w:val="6"/>
              </w:numPr>
              <w:tabs>
                <w:tab w:val="left" w:pos="175"/>
              </w:tabs>
              <w:suppressAutoHyphens/>
              <w:spacing w:after="0" w:line="240" w:lineRule="auto"/>
              <w:ind w:left="-5" w:firstLine="36"/>
              <w:jc w:val="both"/>
              <w:rPr>
                <w:rFonts w:ascii="Times New Roman" w:eastAsia="Times New Roman" w:hAnsi="Times New Roman" w:cs="Times New Roman"/>
                <w:sz w:val="24"/>
                <w:szCs w:val="24"/>
                <w:lang w:eastAsia="ar-SA"/>
              </w:rPr>
            </w:pPr>
            <w:r w:rsidRPr="00616D5B">
              <w:rPr>
                <w:rFonts w:ascii="Times New Roman" w:hAnsi="Times New Roman"/>
                <w:sz w:val="24"/>
                <w:szCs w:val="24"/>
              </w:rPr>
              <w:t>формування позитивного іміджу регіону та бренду територій.</w:t>
            </w:r>
          </w:p>
        </w:tc>
      </w:tr>
      <w:tr w:rsidR="008C1DBA" w:rsidRPr="00616D5B" w:rsidTr="00A26237">
        <w:tc>
          <w:tcPr>
            <w:tcW w:w="3119"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3.1.4.</w:t>
            </w:r>
            <w:r w:rsidRPr="00616D5B">
              <w:rPr>
                <w:rFonts w:ascii="Times New Roman" w:eastAsia="Times New Roman" w:hAnsi="Times New Roman" w:cs="Times New Roman"/>
                <w:bCs/>
                <w:iCs/>
                <w:sz w:val="24"/>
                <w:szCs w:val="24"/>
                <w:lang w:eastAsia="ar-SA"/>
              </w:rPr>
              <w:t xml:space="preserve"> Створення умов для відновлення та використання транспортно-транзитних та логістичних можливостей водно-річкової мережі області.</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A26237">
            <w:pPr>
              <w:keepNext/>
              <w:numPr>
                <w:ilvl w:val="0"/>
                <w:numId w:val="3"/>
              </w:numPr>
              <w:tabs>
                <w:tab w:val="left" w:pos="160"/>
              </w:tabs>
              <w:suppressAutoHyphens/>
              <w:spacing w:after="0" w:line="240" w:lineRule="auto"/>
              <w:ind w:left="-20" w:firstLine="36"/>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розробка техніко-економічного обґрунтування і комплексного проекту відновлення судноплавства на річках області;</w:t>
            </w:r>
          </w:p>
          <w:p w:rsidR="008C1DBA" w:rsidRPr="00616D5B" w:rsidRDefault="008C1DBA" w:rsidP="00A26237">
            <w:pPr>
              <w:keepNext/>
              <w:numPr>
                <w:ilvl w:val="0"/>
                <w:numId w:val="3"/>
              </w:numPr>
              <w:tabs>
                <w:tab w:val="left" w:pos="160"/>
              </w:tabs>
              <w:suppressAutoHyphens/>
              <w:spacing w:after="0" w:line="240" w:lineRule="auto"/>
              <w:ind w:left="-20" w:firstLine="36"/>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організація контрольованого видобутку і використання річкового піску та інертних матеріалів під час р</w:t>
            </w:r>
            <w:r w:rsidR="00A26237" w:rsidRPr="00616D5B">
              <w:rPr>
                <w:rFonts w:ascii="Times New Roman" w:eastAsia="Times New Roman" w:hAnsi="Times New Roman" w:cs="Times New Roman"/>
                <w:sz w:val="24"/>
                <w:szCs w:val="24"/>
                <w:lang w:eastAsia="ar-SA"/>
              </w:rPr>
              <w:t>озчищення фарватеру річки Десна.</w:t>
            </w:r>
          </w:p>
        </w:tc>
      </w:tr>
    </w:tbl>
    <w:p w:rsidR="008C1DBA" w:rsidRPr="00616D5B" w:rsidRDefault="008C1DBA" w:rsidP="008C1DBA">
      <w:pPr>
        <w:widowControl w:val="0"/>
        <w:tabs>
          <w:tab w:val="left" w:pos="252"/>
          <w:tab w:val="left" w:pos="900"/>
        </w:tabs>
        <w:suppressAutoHyphens/>
        <w:spacing w:after="0" w:line="240" w:lineRule="auto"/>
        <w:ind w:left="-57" w:right="-57"/>
        <w:jc w:val="both"/>
        <w:rPr>
          <w:rFonts w:ascii="Times New Roman" w:eastAsia="Times New Roman" w:hAnsi="Times New Roman" w:cs="Times New Roman"/>
          <w:b/>
          <w:sz w:val="28"/>
          <w:szCs w:val="28"/>
          <w:lang w:eastAsia="ar-SA"/>
        </w:rPr>
      </w:pPr>
    </w:p>
    <w:p w:rsidR="008C1DBA" w:rsidRPr="00616D5B" w:rsidRDefault="008C1DBA" w:rsidP="008C1DBA">
      <w:pPr>
        <w:widowControl w:val="0"/>
        <w:tabs>
          <w:tab w:val="left" w:pos="252"/>
          <w:tab w:val="left" w:pos="900"/>
        </w:tabs>
        <w:suppressAutoHyphens/>
        <w:spacing w:after="0" w:line="240" w:lineRule="auto"/>
        <w:ind w:left="-57" w:right="-57"/>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sz w:val="28"/>
          <w:szCs w:val="28"/>
          <w:lang w:eastAsia="ar-SA"/>
        </w:rPr>
        <w:t>Очікувані результати:</w:t>
      </w:r>
    </w:p>
    <w:p w:rsidR="008C1DBA" w:rsidRPr="00616D5B" w:rsidRDefault="008C1DBA" w:rsidP="00543DAF">
      <w:pPr>
        <w:widowControl w:val="0"/>
        <w:numPr>
          <w:ilvl w:val="0"/>
          <w:numId w:val="13"/>
        </w:numPr>
        <w:tabs>
          <w:tab w:val="left" w:pos="360"/>
          <w:tab w:val="left" w:pos="993"/>
        </w:tabs>
        <w:suppressAutoHyphens/>
        <w:spacing w:after="0" w:line="240" w:lineRule="auto"/>
        <w:ind w:left="0" w:firstLine="567"/>
        <w:jc w:val="both"/>
        <w:rPr>
          <w:rFonts w:ascii="Times New Roman" w:eastAsia="Calibri" w:hAnsi="Times New Roman" w:cs="Times New Roman"/>
          <w:sz w:val="28"/>
          <w:szCs w:val="28"/>
          <w:lang w:eastAsia="ar-SA"/>
        </w:rPr>
      </w:pPr>
      <w:r w:rsidRPr="00616D5B">
        <w:rPr>
          <w:rFonts w:ascii="Times New Roman" w:eastAsia="Calibri" w:hAnsi="Times New Roman" w:cs="Times New Roman"/>
          <w:sz w:val="28"/>
          <w:szCs w:val="28"/>
          <w:lang w:eastAsia="ar-SA"/>
        </w:rPr>
        <w:t xml:space="preserve">покращення інвестиційного клімату та створення позитивного </w:t>
      </w:r>
      <w:r w:rsidRPr="00616D5B">
        <w:rPr>
          <w:rFonts w:ascii="Times New Roman" w:eastAsia="Calibri" w:hAnsi="Times New Roman" w:cs="Times New Roman"/>
          <w:sz w:val="28"/>
          <w:szCs w:val="28"/>
          <w:lang w:eastAsia="ar-SA"/>
        </w:rPr>
        <w:lastRenderedPageBreak/>
        <w:t>інвестиційного іміджу регіону;</w:t>
      </w:r>
    </w:p>
    <w:p w:rsidR="008C1DBA" w:rsidRPr="00616D5B" w:rsidRDefault="008C1DBA" w:rsidP="00543DAF">
      <w:pPr>
        <w:numPr>
          <w:ilvl w:val="0"/>
          <w:numId w:val="13"/>
        </w:numPr>
        <w:tabs>
          <w:tab w:val="left" w:pos="360"/>
          <w:tab w:val="left" w:pos="993"/>
        </w:tabs>
        <w:suppressAutoHyphens/>
        <w:spacing w:after="0" w:line="240" w:lineRule="auto"/>
        <w:ind w:left="0"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створення ефективної</w:t>
      </w:r>
      <w:r w:rsidRPr="00616D5B">
        <w:rPr>
          <w:rFonts w:ascii="Times New Roman" w:eastAsia="Calibri" w:hAnsi="Times New Roman" w:cs="Times New Roman"/>
          <w:sz w:val="28"/>
          <w:szCs w:val="28"/>
          <w:lang w:eastAsia="ar-SA"/>
        </w:rPr>
        <w:t xml:space="preserve"> регіональної інфраструктури, діяльність якої спрямована на залучення інвестицій;</w:t>
      </w:r>
    </w:p>
    <w:p w:rsidR="008C1DBA" w:rsidRPr="00616D5B" w:rsidRDefault="008C1DBA" w:rsidP="00543DAF">
      <w:pPr>
        <w:widowControl w:val="0"/>
        <w:numPr>
          <w:ilvl w:val="0"/>
          <w:numId w:val="13"/>
        </w:numPr>
        <w:tabs>
          <w:tab w:val="left" w:pos="360"/>
          <w:tab w:val="left" w:pos="993"/>
        </w:tabs>
        <w:suppressAutoHyphens/>
        <w:spacing w:after="0" w:line="240" w:lineRule="auto"/>
        <w:ind w:left="0" w:firstLine="567"/>
        <w:jc w:val="both"/>
        <w:rPr>
          <w:rFonts w:ascii="Times New Roman" w:eastAsia="Calibri" w:hAnsi="Times New Roman" w:cs="Times New Roman"/>
          <w:sz w:val="28"/>
          <w:szCs w:val="28"/>
          <w:lang w:eastAsia="ar-SA"/>
        </w:rPr>
      </w:pPr>
      <w:r w:rsidRPr="00616D5B">
        <w:rPr>
          <w:rFonts w:ascii="Times New Roman" w:eastAsia="Calibri" w:hAnsi="Times New Roman" w:cs="Times New Roman"/>
          <w:sz w:val="28"/>
          <w:szCs w:val="28"/>
          <w:lang w:eastAsia="ar-SA"/>
        </w:rPr>
        <w:t>збільшення кількості реалізованих інвестиційних проектів;</w:t>
      </w:r>
    </w:p>
    <w:p w:rsidR="008C1DBA" w:rsidRPr="00616D5B" w:rsidRDefault="008C1DBA" w:rsidP="00543DAF">
      <w:pPr>
        <w:widowControl w:val="0"/>
        <w:numPr>
          <w:ilvl w:val="0"/>
          <w:numId w:val="13"/>
        </w:numPr>
        <w:tabs>
          <w:tab w:val="left" w:pos="360"/>
          <w:tab w:val="left" w:pos="993"/>
        </w:tabs>
        <w:suppressAutoHyphens/>
        <w:spacing w:after="0" w:line="240" w:lineRule="auto"/>
        <w:ind w:left="0" w:firstLine="567"/>
        <w:jc w:val="both"/>
        <w:rPr>
          <w:rFonts w:ascii="Times New Roman" w:eastAsia="Calibri" w:hAnsi="Times New Roman" w:cs="Times New Roman"/>
          <w:sz w:val="28"/>
          <w:szCs w:val="28"/>
          <w:lang w:eastAsia="ar-SA"/>
        </w:rPr>
      </w:pPr>
      <w:r w:rsidRPr="00616D5B">
        <w:rPr>
          <w:rFonts w:ascii="Times New Roman" w:eastAsia="Calibri" w:hAnsi="Times New Roman" w:cs="Times New Roman"/>
          <w:sz w:val="28"/>
          <w:szCs w:val="28"/>
          <w:lang w:eastAsia="ar-SA"/>
        </w:rPr>
        <w:t>забезпечення сталого економічного зростання та створення нових робочих місць;</w:t>
      </w:r>
    </w:p>
    <w:p w:rsidR="008C1DBA" w:rsidRPr="00616D5B" w:rsidRDefault="008C1DBA" w:rsidP="00543DAF">
      <w:pPr>
        <w:widowControl w:val="0"/>
        <w:numPr>
          <w:ilvl w:val="0"/>
          <w:numId w:val="13"/>
        </w:numPr>
        <w:tabs>
          <w:tab w:val="left" w:pos="360"/>
          <w:tab w:val="left" w:pos="993"/>
        </w:tabs>
        <w:suppressAutoHyphens/>
        <w:spacing w:after="0" w:line="240" w:lineRule="auto"/>
        <w:ind w:left="0" w:firstLine="567"/>
        <w:jc w:val="both"/>
        <w:rPr>
          <w:rFonts w:ascii="Times New Roman" w:eastAsia="Calibri" w:hAnsi="Times New Roman" w:cs="Times New Roman"/>
          <w:sz w:val="28"/>
          <w:szCs w:val="28"/>
          <w:lang w:eastAsia="ar-SA"/>
        </w:rPr>
      </w:pPr>
      <w:r w:rsidRPr="00616D5B">
        <w:rPr>
          <w:rFonts w:ascii="Times New Roman" w:eastAsia="Calibri" w:hAnsi="Times New Roman" w:cs="Times New Roman"/>
          <w:sz w:val="28"/>
          <w:szCs w:val="28"/>
          <w:lang w:eastAsia="ar-SA"/>
        </w:rPr>
        <w:t>зростання обсягів капітальних прямих іноземних інвестицій.</w:t>
      </w:r>
    </w:p>
    <w:p w:rsidR="008C1DBA" w:rsidRPr="00616D5B" w:rsidRDefault="008C1DBA" w:rsidP="008C1DBA">
      <w:pPr>
        <w:widowControl w:val="0"/>
        <w:tabs>
          <w:tab w:val="left" w:pos="252"/>
          <w:tab w:val="left" w:pos="900"/>
          <w:tab w:val="left" w:pos="993"/>
        </w:tabs>
        <w:suppressAutoHyphens/>
        <w:spacing w:after="0" w:line="240" w:lineRule="auto"/>
        <w:ind w:left="-57" w:right="-57" w:firstLine="709"/>
        <w:jc w:val="both"/>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bCs/>
          <w:sz w:val="28"/>
          <w:szCs w:val="28"/>
          <w:lang w:eastAsia="ar-SA"/>
        </w:rPr>
        <w:t xml:space="preserve">Оперативна ціль </w:t>
      </w:r>
      <w:r w:rsidRPr="00616D5B">
        <w:rPr>
          <w:rFonts w:ascii="Times New Roman" w:eastAsia="Times New Roman" w:hAnsi="Times New Roman" w:cs="Times New Roman"/>
          <w:b/>
          <w:bCs/>
          <w:iCs/>
          <w:sz w:val="28"/>
          <w:szCs w:val="28"/>
          <w:lang w:eastAsia="ar-SA"/>
        </w:rPr>
        <w:t xml:space="preserve">3.2. </w:t>
      </w:r>
      <w:r w:rsidRPr="00616D5B">
        <w:rPr>
          <w:rFonts w:ascii="Times New Roman" w:eastAsia="Times New Roman" w:hAnsi="Times New Roman" w:cs="Times New Roman"/>
          <w:b/>
          <w:bCs/>
          <w:sz w:val="28"/>
          <w:szCs w:val="28"/>
          <w:lang w:eastAsia="ar-SA"/>
        </w:rPr>
        <w:t xml:space="preserve">Сталий розвиток </w:t>
      </w:r>
      <w:r w:rsidRPr="00616D5B">
        <w:rPr>
          <w:rFonts w:ascii="Times New Roman" w:eastAsia="Times New Roman" w:hAnsi="Times New Roman" w:cs="Times New Roman"/>
          <w:b/>
          <w:bCs/>
          <w:iCs/>
          <w:sz w:val="28"/>
          <w:szCs w:val="28"/>
          <w:lang w:eastAsia="ar-SA"/>
        </w:rPr>
        <w:t>агропромислового комплексу</w:t>
      </w:r>
    </w:p>
    <w:p w:rsidR="008C1DBA" w:rsidRPr="00616D5B" w:rsidRDefault="008C1DBA" w:rsidP="008C1DBA">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Чернігівщина має значний сільськогосподарський потенціал, основою якого є сприятливі природно-кліматичні умови, значні обсяги сільськогосподарських угідь. </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sz w:val="28"/>
          <w:szCs w:val="28"/>
          <w:lang w:eastAsia="ar-SA"/>
        </w:rPr>
        <w:t>Одним із шляхів розвитку сільських територій є кооперація в аграрному секторі. Розвиток кооперативного руху, створення вигідних умов для збуту сільськогосподарської продукції та розбудова соціальної інфраструктури – все це дає поштовх для економічної ініціативи у сільській місцевості.</w:t>
      </w:r>
    </w:p>
    <w:p w:rsidR="008C1DBA" w:rsidRPr="00616D5B" w:rsidRDefault="008C1DBA" w:rsidP="008C1DBA">
      <w:pPr>
        <w:tabs>
          <w:tab w:val="left" w:pos="709"/>
        </w:tabs>
        <w:suppressAutoHyphens/>
        <w:spacing w:after="0" w:line="240" w:lineRule="auto"/>
        <w:ind w:firstLine="709"/>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bCs/>
          <w:iCs/>
          <w:sz w:val="28"/>
          <w:szCs w:val="28"/>
          <w:lang w:eastAsia="ar-SA"/>
        </w:rPr>
        <w:t>Успішність аграрного сектору в значній мірі залежить від його динамічності щодо освоєння новітніх технологій, використання ринкової кон’юнктури, а також організаційних змін, необхідних для його поступального розвитку. Необхідність поширення сільськогосподарських знань серед виробників сільського господарства, їх навчання та інформаційна підтримка визнана також у переважній більшості країн світу. В Україні цю роль покликана виконувати система сільськогосподарського дорадництва.</w:t>
      </w:r>
    </w:p>
    <w:p w:rsidR="008C1DBA" w:rsidRPr="00616D5B" w:rsidRDefault="008C1DBA" w:rsidP="008C1DBA">
      <w:pPr>
        <w:tabs>
          <w:tab w:val="left" w:pos="709"/>
        </w:tabs>
        <w:suppressAutoHyphens/>
        <w:spacing w:after="0" w:line="240" w:lineRule="auto"/>
        <w:ind w:firstLine="709"/>
        <w:jc w:val="both"/>
        <w:rPr>
          <w:rFonts w:ascii="Times New Roman" w:eastAsia="Times New Roman" w:hAnsi="Times New Roman" w:cs="Times New Roman"/>
          <w:bCs/>
          <w:iCs/>
          <w:sz w:val="28"/>
          <w:szCs w:val="28"/>
          <w:lang w:eastAsia="ar-SA"/>
        </w:rPr>
      </w:pPr>
      <w:r w:rsidRPr="00616D5B">
        <w:rPr>
          <w:rFonts w:ascii="Times New Roman" w:eastAsia="Times New Roman" w:hAnsi="Times New Roman" w:cs="Times New Roman"/>
          <w:bCs/>
          <w:iCs/>
          <w:sz w:val="28"/>
          <w:szCs w:val="28"/>
          <w:lang w:eastAsia="ar-SA"/>
        </w:rPr>
        <w:t xml:space="preserve">З метою розв’язання актуальних проблем розвиту сільських територій, необхідно забезпечити всебічну підтримку фермерства та малих і середніх сільгоспвирбників. </w:t>
      </w:r>
    </w:p>
    <w:p w:rsidR="008C1DBA" w:rsidRPr="00616D5B" w:rsidRDefault="008C1DBA" w:rsidP="008C1DBA">
      <w:pPr>
        <w:tabs>
          <w:tab w:val="left" w:pos="709"/>
        </w:tabs>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Досягнення оперативної цілі 3.2. </w:t>
      </w:r>
      <w:r w:rsidR="00543DAF" w:rsidRPr="00616D5B">
        <w:rPr>
          <w:rFonts w:ascii="Times New Roman" w:eastAsia="Times New Roman" w:hAnsi="Times New Roman" w:cs="Times New Roman"/>
          <w:sz w:val="28"/>
          <w:szCs w:val="28"/>
          <w:lang w:eastAsia="ar-SA"/>
        </w:rPr>
        <w:t>потребує вирішення таких завдань:</w:t>
      </w:r>
    </w:p>
    <w:tbl>
      <w:tblPr>
        <w:tblW w:w="0" w:type="auto"/>
        <w:tblInd w:w="-5" w:type="dxa"/>
        <w:tblLayout w:type="fixed"/>
        <w:tblLook w:val="0000" w:firstRow="0" w:lastRow="0" w:firstColumn="0" w:lastColumn="0" w:noHBand="0" w:noVBand="0"/>
      </w:tblPr>
      <w:tblGrid>
        <w:gridCol w:w="2808"/>
        <w:gridCol w:w="6850"/>
      </w:tblGrid>
      <w:tr w:rsidR="008C1DBA" w:rsidRPr="00616D5B" w:rsidTr="00741A67">
        <w:trPr>
          <w:tblHeader/>
        </w:trPr>
        <w:tc>
          <w:tcPr>
            <w:tcW w:w="280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Завдання</w:t>
            </w: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ind w:left="-57" w:right="-57"/>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bCs/>
                <w:sz w:val="24"/>
                <w:szCs w:val="24"/>
                <w:lang w:eastAsia="ar-SA"/>
              </w:rPr>
              <w:t>Потенційно можливі сфери реалізації проектів</w:t>
            </w:r>
          </w:p>
        </w:tc>
      </w:tr>
      <w:tr w:rsidR="008C1DBA" w:rsidRPr="00616D5B" w:rsidTr="00741A67">
        <w:tc>
          <w:tcPr>
            <w:tcW w:w="280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sz w:val="24"/>
                <w:szCs w:val="24"/>
                <w:lang w:eastAsia="ar-SA"/>
              </w:rPr>
              <w:t>3.2.1. Покращення доступу агровиробників та переробників до ринків збуту</w:t>
            </w: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keepNext/>
              <w:widowControl w:val="0"/>
              <w:numPr>
                <w:ilvl w:val="0"/>
                <w:numId w:val="5"/>
              </w:numPr>
              <w:tabs>
                <w:tab w:val="left" w:pos="459"/>
              </w:tabs>
              <w:suppressAutoHyphens/>
              <w:spacing w:after="0" w:line="240" w:lineRule="auto"/>
              <w:ind w:left="-57" w:right="-57" w:firstLine="103"/>
              <w:jc w:val="both"/>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проведення ярмаркових заходів та підтримка участі у міжнародних заходах місцевих виробників з метою розширення ринків реалізації агропродукції;</w:t>
            </w:r>
          </w:p>
          <w:p w:rsidR="008C1DBA" w:rsidRPr="00616D5B" w:rsidRDefault="008C1DBA" w:rsidP="008C1DBA">
            <w:pPr>
              <w:keepNext/>
              <w:widowControl w:val="0"/>
              <w:numPr>
                <w:ilvl w:val="0"/>
                <w:numId w:val="5"/>
              </w:numPr>
              <w:tabs>
                <w:tab w:val="left" w:pos="459"/>
              </w:tabs>
              <w:suppressAutoHyphens/>
              <w:spacing w:after="0" w:line="240" w:lineRule="auto"/>
              <w:ind w:left="-57" w:right="-57" w:firstLine="103"/>
              <w:jc w:val="both"/>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консультативна підтримка агровиробників з питань сертифікації продукції;</w:t>
            </w:r>
          </w:p>
          <w:p w:rsidR="008C1DBA" w:rsidRPr="00616D5B" w:rsidRDefault="008C1DBA" w:rsidP="008C1DBA">
            <w:pPr>
              <w:keepNext/>
              <w:widowControl w:val="0"/>
              <w:numPr>
                <w:ilvl w:val="0"/>
                <w:numId w:val="5"/>
              </w:numPr>
              <w:tabs>
                <w:tab w:val="left" w:pos="448"/>
              </w:tabs>
              <w:suppressAutoHyphens/>
              <w:spacing w:after="0" w:line="240" w:lineRule="auto"/>
              <w:ind w:left="-57" w:right="-57" w:firstLine="103"/>
              <w:jc w:val="both"/>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стимулювання впровадження і функціонування систем управління якістю, безпечністю виробництва продуктів харчування, екологічного управління та інших систем управління</w:t>
            </w:r>
            <w:r w:rsidRPr="00616D5B">
              <w:rPr>
                <w:rFonts w:ascii="Times New Roman" w:eastAsia="Times New Roman" w:hAnsi="Times New Roman" w:cs="Times New Roman"/>
                <w:sz w:val="24"/>
                <w:szCs w:val="24"/>
                <w:lang w:eastAsia="ar-SA"/>
              </w:rPr>
              <w:t xml:space="preserve"> відповідно до міжнародних стандартів.</w:t>
            </w:r>
          </w:p>
        </w:tc>
      </w:tr>
      <w:tr w:rsidR="008C1DBA" w:rsidRPr="00616D5B" w:rsidTr="00741A67">
        <w:tc>
          <w:tcPr>
            <w:tcW w:w="280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r w:rsidRPr="00616D5B">
              <w:rPr>
                <w:rFonts w:ascii="Times New Roman" w:eastAsia="Calibri" w:hAnsi="Times New Roman" w:cs="Times New Roman"/>
                <w:sz w:val="24"/>
                <w:szCs w:val="24"/>
                <w:lang w:eastAsia="ar-SA"/>
              </w:rPr>
              <w:t xml:space="preserve">3.2.2. Підтримка розвитку фермерства та малих сільгосп-виробників </w:t>
            </w:r>
          </w:p>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p>
          <w:p w:rsidR="008C1DBA" w:rsidRPr="00616D5B" w:rsidRDefault="008C1DBA" w:rsidP="008C1DBA">
            <w:pPr>
              <w:suppressAutoHyphens/>
              <w:spacing w:after="0" w:line="240" w:lineRule="auto"/>
              <w:rPr>
                <w:rFonts w:ascii="Times New Roman" w:eastAsia="Calibri" w:hAnsi="Times New Roman" w:cs="Times New Roman"/>
                <w:sz w:val="24"/>
                <w:szCs w:val="24"/>
                <w:lang w:eastAsia="ar-SA"/>
              </w:rPr>
            </w:pPr>
          </w:p>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keepNext/>
              <w:widowControl w:val="0"/>
              <w:numPr>
                <w:ilvl w:val="0"/>
                <w:numId w:val="5"/>
              </w:numPr>
              <w:tabs>
                <w:tab w:val="left" w:pos="459"/>
              </w:tabs>
              <w:suppressAutoHyphens/>
              <w:spacing w:after="0" w:line="240" w:lineRule="auto"/>
              <w:ind w:left="-57" w:right="-57" w:firstLine="103"/>
              <w:jc w:val="both"/>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інформаційно-консультаційна підтримка фермерських господарств;</w:t>
            </w:r>
          </w:p>
          <w:p w:rsidR="008C1DBA" w:rsidRPr="00616D5B" w:rsidRDefault="008C1DBA" w:rsidP="008C1DBA">
            <w:pPr>
              <w:keepNext/>
              <w:widowControl w:val="0"/>
              <w:numPr>
                <w:ilvl w:val="0"/>
                <w:numId w:val="5"/>
              </w:numPr>
              <w:tabs>
                <w:tab w:val="left" w:pos="459"/>
              </w:tabs>
              <w:suppressAutoHyphens/>
              <w:spacing w:after="0" w:line="240" w:lineRule="auto"/>
              <w:ind w:left="-57" w:right="-57" w:firstLine="103"/>
              <w:jc w:val="both"/>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 xml:space="preserve">підтримка молодих фермерів та сімейних фермерських господарств, </w:t>
            </w:r>
            <w:r w:rsidRPr="00616D5B">
              <w:rPr>
                <w:rFonts w:ascii="Times New Roman" w:eastAsia="Times New Roman" w:hAnsi="Times New Roman" w:cs="Times New Roman"/>
                <w:color w:val="222222"/>
                <w:sz w:val="24"/>
                <w:szCs w:val="24"/>
                <w:shd w:val="clear" w:color="auto" w:fill="FFFFFF"/>
                <w:lang w:eastAsia="ar-SA"/>
              </w:rPr>
              <w:t>популяризація використання успішних практик розвитку фермерства;</w:t>
            </w:r>
          </w:p>
          <w:p w:rsidR="008C1DBA" w:rsidRPr="00616D5B" w:rsidRDefault="008C1DBA" w:rsidP="008C1DBA">
            <w:pPr>
              <w:keepNext/>
              <w:widowControl w:val="0"/>
              <w:numPr>
                <w:ilvl w:val="0"/>
                <w:numId w:val="5"/>
              </w:numPr>
              <w:tabs>
                <w:tab w:val="left" w:pos="459"/>
              </w:tabs>
              <w:suppressAutoHyphens/>
              <w:spacing w:after="0" w:line="240" w:lineRule="auto"/>
              <w:ind w:left="-57" w:right="-57" w:firstLine="103"/>
              <w:jc w:val="both"/>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залучення наукового потенціалу для інформаційної та організаційної підтримки фермерства;</w:t>
            </w:r>
          </w:p>
          <w:p w:rsidR="008C1DBA" w:rsidRPr="00616D5B" w:rsidRDefault="008C1DBA" w:rsidP="008C1DBA">
            <w:pPr>
              <w:keepNext/>
              <w:widowControl w:val="0"/>
              <w:numPr>
                <w:ilvl w:val="0"/>
                <w:numId w:val="5"/>
              </w:numPr>
              <w:tabs>
                <w:tab w:val="left" w:pos="459"/>
              </w:tabs>
              <w:suppressAutoHyphens/>
              <w:spacing w:after="0" w:line="240" w:lineRule="auto"/>
              <w:ind w:left="-57" w:right="-57" w:firstLine="103"/>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фінансова</w:t>
            </w:r>
            <w:r w:rsidRPr="00616D5B">
              <w:rPr>
                <w:rFonts w:ascii="Times New Roman" w:eastAsia="Times New Roman" w:hAnsi="Times New Roman" w:cs="Times New Roman"/>
                <w:sz w:val="24"/>
                <w:szCs w:val="24"/>
                <w:lang w:eastAsia="ar-SA"/>
              </w:rPr>
              <w:t xml:space="preserve"> підтримка розвитку фермерських господарств.</w:t>
            </w:r>
          </w:p>
        </w:tc>
      </w:tr>
      <w:tr w:rsidR="008C1DBA" w:rsidRPr="00616D5B" w:rsidTr="00741A67">
        <w:tc>
          <w:tcPr>
            <w:tcW w:w="280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i/>
                <w:iCs/>
                <w:sz w:val="24"/>
                <w:szCs w:val="24"/>
                <w:lang w:eastAsia="ar-SA"/>
              </w:rPr>
            </w:pPr>
            <w:r w:rsidRPr="00616D5B">
              <w:rPr>
                <w:rFonts w:ascii="Times New Roman" w:eastAsia="Times New Roman" w:hAnsi="Times New Roman" w:cs="Times New Roman"/>
                <w:sz w:val="24"/>
                <w:szCs w:val="24"/>
                <w:lang w:eastAsia="ar-SA"/>
              </w:rPr>
              <w:t>3.2.3. Розбудова системи сільськогосподарського дорадництва</w:t>
            </w:r>
          </w:p>
          <w:p w:rsidR="008C1DBA" w:rsidRPr="00616D5B" w:rsidRDefault="008C1DBA" w:rsidP="008C1DBA">
            <w:pPr>
              <w:suppressAutoHyphens/>
              <w:spacing w:after="0" w:line="240" w:lineRule="auto"/>
              <w:rPr>
                <w:rFonts w:ascii="Times New Roman" w:eastAsia="Times New Roman" w:hAnsi="Times New Roman" w:cs="Times New Roman"/>
                <w:i/>
                <w:iCs/>
                <w:sz w:val="24"/>
                <w:szCs w:val="24"/>
                <w:lang w:eastAsia="ar-SA"/>
              </w:rPr>
            </w:pP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keepNext/>
              <w:widowControl w:val="0"/>
              <w:numPr>
                <w:ilvl w:val="0"/>
                <w:numId w:val="5"/>
              </w:numPr>
              <w:tabs>
                <w:tab w:val="left" w:pos="459"/>
              </w:tabs>
              <w:suppressAutoHyphens/>
              <w:spacing w:after="0" w:line="240" w:lineRule="auto"/>
              <w:ind w:left="-57" w:right="-57" w:firstLine="103"/>
              <w:jc w:val="both"/>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lastRenderedPageBreak/>
              <w:t>надання консультативного супроводу з питань ведення бізнесу для особистих селянських господарств;</w:t>
            </w:r>
          </w:p>
          <w:p w:rsidR="008C1DBA" w:rsidRPr="00616D5B" w:rsidRDefault="008C1DBA" w:rsidP="008C1DBA">
            <w:pPr>
              <w:keepNext/>
              <w:widowControl w:val="0"/>
              <w:numPr>
                <w:ilvl w:val="0"/>
                <w:numId w:val="5"/>
              </w:numPr>
              <w:tabs>
                <w:tab w:val="left" w:pos="459"/>
              </w:tabs>
              <w:suppressAutoHyphens/>
              <w:spacing w:after="0" w:line="240" w:lineRule="auto"/>
              <w:ind w:left="-57" w:right="-57" w:firstLine="103"/>
              <w:jc w:val="both"/>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 xml:space="preserve">реалізація ініціатив з розвитку підприємницької діяльності у </w:t>
            </w:r>
            <w:r w:rsidRPr="00616D5B">
              <w:rPr>
                <w:rFonts w:ascii="Times New Roman" w:eastAsia="Times New Roman" w:hAnsi="Times New Roman" w:cs="Times New Roman"/>
                <w:bCs/>
                <w:sz w:val="24"/>
                <w:szCs w:val="24"/>
                <w:lang w:eastAsia="ar-SA"/>
              </w:rPr>
              <w:lastRenderedPageBreak/>
              <w:t>сільській місцевості;</w:t>
            </w:r>
          </w:p>
          <w:p w:rsidR="008C1DBA" w:rsidRPr="00616D5B" w:rsidRDefault="008C1DBA" w:rsidP="008C1DBA">
            <w:pPr>
              <w:keepNext/>
              <w:widowControl w:val="0"/>
              <w:numPr>
                <w:ilvl w:val="0"/>
                <w:numId w:val="5"/>
              </w:numPr>
              <w:tabs>
                <w:tab w:val="left" w:pos="459"/>
              </w:tabs>
              <w:suppressAutoHyphens/>
              <w:spacing w:after="0" w:line="240" w:lineRule="auto"/>
              <w:ind w:left="-57" w:right="-57" w:firstLine="103"/>
              <w:jc w:val="both"/>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сприяння поглибленню співпраці територіальних громад, представників аграрного бізнесу області та інших регіонів і країн;</w:t>
            </w:r>
          </w:p>
          <w:p w:rsidR="008C1DBA" w:rsidRPr="00616D5B" w:rsidRDefault="008C1DBA" w:rsidP="008C1DBA">
            <w:pPr>
              <w:keepNext/>
              <w:widowControl w:val="0"/>
              <w:numPr>
                <w:ilvl w:val="0"/>
                <w:numId w:val="5"/>
              </w:numPr>
              <w:tabs>
                <w:tab w:val="left" w:pos="459"/>
              </w:tabs>
              <w:suppressAutoHyphens/>
              <w:spacing w:after="0" w:line="240" w:lineRule="auto"/>
              <w:ind w:left="-57" w:right="-57" w:firstLine="103"/>
              <w:jc w:val="both"/>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навчання молоді основам ведення підприємницької діяльності у сфері етно-, еко-, агро-, сільського та зеленого туризму, принципам раціонального природокористування;</w:t>
            </w:r>
          </w:p>
          <w:p w:rsidR="008C1DBA" w:rsidRPr="00616D5B" w:rsidRDefault="008C1DBA" w:rsidP="008C1DBA">
            <w:pPr>
              <w:keepNext/>
              <w:widowControl w:val="0"/>
              <w:numPr>
                <w:ilvl w:val="0"/>
                <w:numId w:val="5"/>
              </w:numPr>
              <w:tabs>
                <w:tab w:val="left" w:pos="459"/>
              </w:tabs>
              <w:suppressAutoHyphens/>
              <w:spacing w:after="0" w:line="240" w:lineRule="auto"/>
              <w:ind w:left="-57" w:right="-57" w:firstLine="103"/>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 xml:space="preserve"> заохочення молоді до переселення в сільську місцевість та допомога у реалізації її бізнес-планів;.</w:t>
            </w:r>
          </w:p>
        </w:tc>
      </w:tr>
      <w:tr w:rsidR="008C1DBA" w:rsidRPr="00616D5B" w:rsidTr="00741A67">
        <w:tc>
          <w:tcPr>
            <w:tcW w:w="280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lastRenderedPageBreak/>
              <w:t>3.2.4. Розвиток сільськогосподарської обслуговуючої кооперації</w:t>
            </w:r>
          </w:p>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keepNext/>
              <w:widowControl w:val="0"/>
              <w:numPr>
                <w:ilvl w:val="0"/>
                <w:numId w:val="5"/>
              </w:numPr>
              <w:tabs>
                <w:tab w:val="left" w:pos="459"/>
              </w:tabs>
              <w:suppressAutoHyphens/>
              <w:spacing w:after="0" w:line="240" w:lineRule="auto"/>
              <w:ind w:left="-57" w:right="-57" w:firstLine="103"/>
              <w:jc w:val="both"/>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інформування населення щодо переваг сільськогосподарських обслуговуючих кооперативів;</w:t>
            </w:r>
          </w:p>
          <w:p w:rsidR="008C1DBA" w:rsidRPr="00616D5B" w:rsidRDefault="008C1DBA" w:rsidP="008C1DBA">
            <w:pPr>
              <w:keepNext/>
              <w:widowControl w:val="0"/>
              <w:numPr>
                <w:ilvl w:val="0"/>
                <w:numId w:val="5"/>
              </w:numPr>
              <w:tabs>
                <w:tab w:val="left" w:pos="459"/>
              </w:tabs>
              <w:suppressAutoHyphens/>
              <w:spacing w:after="0" w:line="240" w:lineRule="auto"/>
              <w:ind w:left="-57" w:right="-57" w:firstLine="103"/>
              <w:jc w:val="both"/>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надання консультативних, дорадчих та інших послуг, що мають сприяти створенню та забезпеченню діяльності сільськогосподарських обслуговуючих кооперативів;</w:t>
            </w:r>
          </w:p>
          <w:p w:rsidR="008C1DBA" w:rsidRPr="00616D5B" w:rsidRDefault="008C1DBA" w:rsidP="008C1DBA">
            <w:pPr>
              <w:keepNext/>
              <w:widowControl w:val="0"/>
              <w:numPr>
                <w:ilvl w:val="0"/>
                <w:numId w:val="5"/>
              </w:numPr>
              <w:tabs>
                <w:tab w:val="left" w:pos="459"/>
              </w:tabs>
              <w:suppressAutoHyphens/>
              <w:spacing w:after="0" w:line="240" w:lineRule="auto"/>
              <w:ind w:left="-57" w:right="-57" w:firstLine="103"/>
              <w:jc w:val="both"/>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активізація діяльності територіальних громад у напрямку створення сільськогосподарських обслуговуючих кооперативів.</w:t>
            </w:r>
          </w:p>
        </w:tc>
      </w:tr>
    </w:tbl>
    <w:p w:rsidR="008C1DBA" w:rsidRPr="00616D5B" w:rsidRDefault="008C1DBA" w:rsidP="008C1DBA">
      <w:pPr>
        <w:widowControl w:val="0"/>
        <w:tabs>
          <w:tab w:val="left" w:pos="252"/>
          <w:tab w:val="left" w:pos="900"/>
        </w:tabs>
        <w:suppressAutoHyphens/>
        <w:spacing w:after="0" w:line="240" w:lineRule="auto"/>
        <w:ind w:left="-57" w:right="-57"/>
        <w:jc w:val="both"/>
        <w:rPr>
          <w:rFonts w:ascii="Times New Roman" w:eastAsia="Times New Roman" w:hAnsi="Times New Roman" w:cs="Times New Roman"/>
          <w:b/>
          <w:sz w:val="28"/>
          <w:szCs w:val="28"/>
          <w:lang w:eastAsia="ar-SA"/>
        </w:rPr>
      </w:pPr>
    </w:p>
    <w:p w:rsidR="008C1DBA" w:rsidRPr="00616D5B" w:rsidRDefault="008C1DBA" w:rsidP="008C1DBA">
      <w:pPr>
        <w:widowControl w:val="0"/>
        <w:tabs>
          <w:tab w:val="left" w:pos="252"/>
          <w:tab w:val="left" w:pos="900"/>
        </w:tabs>
        <w:suppressAutoHyphens/>
        <w:spacing w:after="0" w:line="240" w:lineRule="auto"/>
        <w:ind w:left="-57" w:right="-5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
          <w:sz w:val="28"/>
          <w:szCs w:val="28"/>
          <w:lang w:eastAsia="ar-SA"/>
        </w:rPr>
        <w:t>Очікувані результати:</w:t>
      </w:r>
    </w:p>
    <w:p w:rsidR="008C1DBA" w:rsidRPr="00616D5B" w:rsidRDefault="008C1DBA" w:rsidP="00543DAF">
      <w:pPr>
        <w:widowControl w:val="0"/>
        <w:numPr>
          <w:ilvl w:val="0"/>
          <w:numId w:val="9"/>
        </w:numPr>
        <w:tabs>
          <w:tab w:val="clear" w:pos="786"/>
          <w:tab w:val="left" w:pos="252"/>
          <w:tab w:val="left" w:pos="360"/>
          <w:tab w:val="left" w:pos="900"/>
          <w:tab w:val="num" w:pos="1069"/>
        </w:tabs>
        <w:suppressAutoHyphens/>
        <w:spacing w:after="0" w:line="240" w:lineRule="auto"/>
        <w:ind w:left="0" w:right="-57" w:firstLine="426"/>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зростання обсягів виробництва та переробки сільськогосподарської продукції;</w:t>
      </w:r>
    </w:p>
    <w:p w:rsidR="008C1DBA" w:rsidRPr="00616D5B" w:rsidRDefault="008C1DBA" w:rsidP="00543DAF">
      <w:pPr>
        <w:widowControl w:val="0"/>
        <w:numPr>
          <w:ilvl w:val="0"/>
          <w:numId w:val="9"/>
        </w:numPr>
        <w:tabs>
          <w:tab w:val="clear" w:pos="786"/>
          <w:tab w:val="left" w:pos="252"/>
          <w:tab w:val="left" w:pos="283"/>
          <w:tab w:val="left" w:pos="360"/>
          <w:tab w:val="left" w:pos="900"/>
          <w:tab w:val="num" w:pos="1069"/>
        </w:tabs>
        <w:suppressAutoHyphens/>
        <w:spacing w:after="0" w:line="240" w:lineRule="auto"/>
        <w:ind w:left="0" w:right="-57" w:firstLine="426"/>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розширення ринків збуту сільгосппродукції, продуктів її переробки та збільшення обсягів їх експорту;</w:t>
      </w:r>
    </w:p>
    <w:p w:rsidR="008C1DBA" w:rsidRPr="00616D5B" w:rsidRDefault="008C1DBA" w:rsidP="00543DAF">
      <w:pPr>
        <w:widowControl w:val="0"/>
        <w:numPr>
          <w:ilvl w:val="0"/>
          <w:numId w:val="9"/>
        </w:numPr>
        <w:tabs>
          <w:tab w:val="clear" w:pos="786"/>
          <w:tab w:val="left" w:pos="252"/>
          <w:tab w:val="left" w:pos="283"/>
          <w:tab w:val="left" w:pos="360"/>
          <w:tab w:val="left" w:pos="900"/>
          <w:tab w:val="num" w:pos="1069"/>
        </w:tabs>
        <w:suppressAutoHyphens/>
        <w:spacing w:after="0" w:line="240" w:lineRule="auto"/>
        <w:ind w:left="0" w:right="-57" w:firstLine="426"/>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покращення доступу малих сільгоспвиробників до фінансових ресурсів;</w:t>
      </w:r>
    </w:p>
    <w:p w:rsidR="008C1DBA" w:rsidRPr="00616D5B" w:rsidRDefault="008C1DBA" w:rsidP="00543DAF">
      <w:pPr>
        <w:widowControl w:val="0"/>
        <w:numPr>
          <w:ilvl w:val="0"/>
          <w:numId w:val="9"/>
        </w:numPr>
        <w:tabs>
          <w:tab w:val="clear" w:pos="786"/>
          <w:tab w:val="left" w:pos="252"/>
          <w:tab w:val="left" w:pos="283"/>
          <w:tab w:val="left" w:pos="360"/>
          <w:tab w:val="left" w:pos="900"/>
          <w:tab w:val="num" w:pos="1069"/>
        </w:tabs>
        <w:suppressAutoHyphens/>
        <w:spacing w:after="0" w:line="240" w:lineRule="auto"/>
        <w:ind w:left="0" w:right="-57" w:firstLine="426"/>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зростання рівня зайнятості сільського населення, створення нових робочих місць;</w:t>
      </w:r>
    </w:p>
    <w:p w:rsidR="008C1DBA" w:rsidRPr="00616D5B" w:rsidRDefault="008C1DBA" w:rsidP="00543DAF">
      <w:pPr>
        <w:widowControl w:val="0"/>
        <w:numPr>
          <w:ilvl w:val="0"/>
          <w:numId w:val="9"/>
        </w:numPr>
        <w:tabs>
          <w:tab w:val="clear" w:pos="786"/>
          <w:tab w:val="left" w:pos="252"/>
          <w:tab w:val="left" w:pos="283"/>
          <w:tab w:val="left" w:pos="360"/>
          <w:tab w:val="left" w:pos="900"/>
          <w:tab w:val="num" w:pos="1069"/>
        </w:tabs>
        <w:suppressAutoHyphens/>
        <w:spacing w:after="0" w:line="240" w:lineRule="auto"/>
        <w:ind w:left="0" w:right="-57" w:firstLine="426"/>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 xml:space="preserve"> підвищення рівня доходів сільського населення.</w:t>
      </w:r>
    </w:p>
    <w:p w:rsidR="008C1DBA" w:rsidRPr="00616D5B" w:rsidRDefault="008C1DBA" w:rsidP="008C1DBA">
      <w:pPr>
        <w:widowControl w:val="0"/>
        <w:tabs>
          <w:tab w:val="left" w:pos="252"/>
          <w:tab w:val="left" w:pos="900"/>
        </w:tabs>
        <w:suppressAutoHyphens/>
        <w:spacing w:after="0" w:line="240" w:lineRule="auto"/>
        <w:ind w:left="-57" w:right="-57"/>
        <w:jc w:val="both"/>
        <w:rPr>
          <w:rFonts w:ascii="Times New Roman" w:eastAsia="Times New Roman" w:hAnsi="Times New Roman" w:cs="Times New Roman"/>
          <w:sz w:val="28"/>
          <w:szCs w:val="28"/>
          <w:lang w:eastAsia="ar-SA"/>
        </w:rPr>
      </w:pPr>
    </w:p>
    <w:p w:rsidR="008C1DBA" w:rsidRPr="00616D5B" w:rsidRDefault="008C1DBA" w:rsidP="008C1DBA">
      <w:pPr>
        <w:keepNext/>
        <w:keepLines/>
        <w:widowControl w:val="0"/>
        <w:suppressAutoHyphens/>
        <w:spacing w:after="0" w:line="240" w:lineRule="auto"/>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bCs/>
          <w:sz w:val="28"/>
          <w:szCs w:val="28"/>
          <w:lang w:eastAsia="ar-SA"/>
        </w:rPr>
        <w:t xml:space="preserve">Оперативна ціль </w:t>
      </w:r>
      <w:r w:rsidRPr="00616D5B">
        <w:rPr>
          <w:rFonts w:ascii="Times New Roman" w:eastAsia="Times New Roman" w:hAnsi="Times New Roman" w:cs="Times New Roman"/>
          <w:b/>
          <w:bCs/>
          <w:iCs/>
          <w:sz w:val="28"/>
          <w:szCs w:val="28"/>
          <w:lang w:eastAsia="ar-SA"/>
        </w:rPr>
        <w:t xml:space="preserve">3.3. Розвиток високотехнологічного промислового виробництва </w:t>
      </w:r>
    </w:p>
    <w:p w:rsidR="008C1DBA" w:rsidRPr="00616D5B" w:rsidRDefault="008C1DBA" w:rsidP="008C1DBA">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Наявність вищих навчальних закладів, наукових установ, організацій, наукових кадрів, кваліфікованих трудових ресурсів та наукових розробок дає в перспективі можливість для використання новітніх технологій та запровадження інновацій з метою розвитку високотехнологічного промислового виробництва. </w:t>
      </w:r>
    </w:p>
    <w:p w:rsidR="008C1DBA" w:rsidRPr="00616D5B" w:rsidRDefault="008C1DBA" w:rsidP="000A33C5">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Першочергові заходи повинні спрямовуватися на </w:t>
      </w:r>
      <w:r w:rsidRPr="00616D5B">
        <w:rPr>
          <w:rFonts w:ascii="Times New Roman" w:eastAsia="Times New Roman" w:hAnsi="Times New Roman" w:cs="Times New Roman"/>
          <w:bCs/>
          <w:sz w:val="28"/>
          <w:szCs w:val="28"/>
          <w:lang w:eastAsia="ar-SA"/>
        </w:rPr>
        <w:t xml:space="preserve">спрощення доступу підприємців до сучасних інноваційних технологій, стимулювання налагодження діалогу між науковцями та бізнесом, реалізації їх інноваційних ідей, </w:t>
      </w:r>
      <w:r w:rsidRPr="00616D5B">
        <w:rPr>
          <w:rFonts w:ascii="Times New Roman" w:eastAsia="Times New Roman" w:hAnsi="Times New Roman" w:cs="Times New Roman"/>
          <w:sz w:val="28"/>
          <w:szCs w:val="28"/>
          <w:lang w:eastAsia="ar-SA"/>
        </w:rPr>
        <w:t xml:space="preserve">проектів тощо. </w:t>
      </w:r>
    </w:p>
    <w:p w:rsidR="000A33C5" w:rsidRPr="00616D5B" w:rsidRDefault="000A33C5" w:rsidP="000A33C5">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Основними завданнями по розвитку промисловості є надання пріоритетної підтримки розвитку виробництв, які створюють нові робочі місця на основі використання місцевих ресурсів, базуючись на ресурсоощадних технологіях.</w:t>
      </w:r>
    </w:p>
    <w:p w:rsidR="008C1DBA" w:rsidRPr="00616D5B" w:rsidRDefault="008C1DBA" w:rsidP="000A33C5">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Важливими для регіону є галузі промисловості – </w:t>
      </w:r>
      <w:r w:rsidR="00666968" w:rsidRPr="00616D5B">
        <w:rPr>
          <w:rFonts w:ascii="Times New Roman" w:eastAsia="Times New Roman" w:hAnsi="Times New Roman" w:cs="Times New Roman"/>
          <w:sz w:val="28"/>
          <w:szCs w:val="28"/>
          <w:lang w:eastAsia="ar-SA"/>
        </w:rPr>
        <w:t xml:space="preserve">харчова, </w:t>
      </w:r>
      <w:r w:rsidR="00042E63" w:rsidRPr="00616D5B">
        <w:rPr>
          <w:rFonts w:ascii="Times New Roman" w:eastAsia="Times New Roman" w:hAnsi="Times New Roman" w:cs="Times New Roman"/>
          <w:sz w:val="28"/>
          <w:szCs w:val="28"/>
          <w:lang w:eastAsia="ar-SA"/>
        </w:rPr>
        <w:t xml:space="preserve">машинобудівна, </w:t>
      </w:r>
      <w:r w:rsidRPr="00616D5B">
        <w:rPr>
          <w:rFonts w:ascii="Times New Roman" w:eastAsia="Times New Roman" w:hAnsi="Times New Roman" w:cs="Times New Roman"/>
          <w:sz w:val="28"/>
          <w:szCs w:val="28"/>
          <w:lang w:eastAsia="ar-SA"/>
        </w:rPr>
        <w:t>добувна, легка, целюлозно-паперова, деревообробна та інші.</w:t>
      </w:r>
    </w:p>
    <w:p w:rsidR="00E01F2D" w:rsidRPr="00616D5B" w:rsidRDefault="00E01F2D" w:rsidP="000A33C5">
      <w:pPr>
        <w:widowControl w:val="0"/>
        <w:suppressAutoHyphens/>
        <w:spacing w:after="0" w:line="240" w:lineRule="auto"/>
        <w:ind w:firstLine="709"/>
        <w:jc w:val="both"/>
        <w:rPr>
          <w:rFonts w:ascii="Times New Roman" w:eastAsia="Times New Roman" w:hAnsi="Times New Roman" w:cs="Times New Roman"/>
          <w:bCs/>
          <w:sz w:val="27"/>
          <w:szCs w:val="27"/>
          <w:lang w:eastAsia="uk-UA"/>
        </w:rPr>
      </w:pPr>
      <w:r w:rsidRPr="00616D5B">
        <w:rPr>
          <w:rFonts w:ascii="Times New Roman" w:eastAsia="Times New Roman" w:hAnsi="Times New Roman" w:cs="Times New Roman"/>
          <w:sz w:val="28"/>
          <w:szCs w:val="28"/>
          <w:lang w:eastAsia="ar-SA"/>
        </w:rPr>
        <w:t>Сфера виробництва</w:t>
      </w:r>
      <w:r w:rsidRPr="00616D5B">
        <w:rPr>
          <w:rFonts w:ascii="Times New Roman" w:eastAsia="Times New Roman" w:hAnsi="Times New Roman" w:cs="Times New Roman"/>
          <w:sz w:val="27"/>
          <w:szCs w:val="27"/>
          <w:lang w:eastAsia="uk-UA"/>
        </w:rPr>
        <w:t xml:space="preserve"> харчових продуктів, напоїв та тютюнових виробів</w:t>
      </w:r>
      <w:r w:rsidRPr="00616D5B">
        <w:rPr>
          <w:rFonts w:ascii="Times New Roman" w:eastAsia="Times New Roman" w:hAnsi="Times New Roman" w:cs="Times New Roman"/>
          <w:sz w:val="27"/>
          <w:szCs w:val="27"/>
          <w:shd w:val="clear" w:color="auto" w:fill="FFFFFF"/>
          <w:lang w:eastAsia="uk-UA"/>
        </w:rPr>
        <w:t xml:space="preserve"> є важливою складовою промисловості області і, щоб залишатись провідним сектором економіки регіону, потребує підтримки за певними напрямами, зокрема, </w:t>
      </w:r>
      <w:r w:rsidRPr="00616D5B">
        <w:rPr>
          <w:rFonts w:ascii="Times New Roman" w:eastAsia="Times New Roman" w:hAnsi="Times New Roman" w:cs="Times New Roman"/>
          <w:sz w:val="27"/>
          <w:szCs w:val="27"/>
          <w:shd w:val="clear" w:color="auto" w:fill="FFFFFF"/>
          <w:lang w:eastAsia="uk-UA"/>
        </w:rPr>
        <w:lastRenderedPageBreak/>
        <w:t>у вирішенні проблемн</w:t>
      </w:r>
      <w:r w:rsidRPr="00616D5B">
        <w:rPr>
          <w:rFonts w:ascii="Times New Roman" w:eastAsia="Times New Roman" w:hAnsi="Times New Roman" w:cs="Times New Roman"/>
          <w:color w:val="000000"/>
          <w:sz w:val="27"/>
          <w:szCs w:val="27"/>
          <w:lang w:eastAsia="uk-UA"/>
        </w:rPr>
        <w:t xml:space="preserve">их питань </w:t>
      </w:r>
      <w:r w:rsidR="000A33C5" w:rsidRPr="00616D5B">
        <w:rPr>
          <w:rFonts w:ascii="Times New Roman" w:eastAsia="Times New Roman" w:hAnsi="Times New Roman" w:cs="Times New Roman"/>
          <w:color w:val="000000"/>
          <w:sz w:val="27"/>
          <w:szCs w:val="27"/>
          <w:lang w:eastAsia="uk-UA"/>
        </w:rPr>
        <w:t>по</w:t>
      </w:r>
      <w:r w:rsidR="000A33C5" w:rsidRPr="00616D5B">
        <w:rPr>
          <w:rFonts w:ascii="Times New Roman" w:eastAsia="Times New Roman" w:hAnsi="Times New Roman" w:cs="Times New Roman"/>
          <w:bCs/>
          <w:sz w:val="27"/>
          <w:szCs w:val="27"/>
          <w:lang w:eastAsia="uk-UA"/>
        </w:rPr>
        <w:t xml:space="preserve"> реалізації виробленої продукції.</w:t>
      </w:r>
    </w:p>
    <w:p w:rsidR="00E01F2D" w:rsidRPr="00616D5B" w:rsidRDefault="00E01F2D" w:rsidP="00E01F2D">
      <w:pPr>
        <w:spacing w:after="0" w:line="240" w:lineRule="auto"/>
        <w:ind w:firstLine="709"/>
        <w:jc w:val="both"/>
        <w:rPr>
          <w:rFonts w:ascii="Times New Roman" w:eastAsia="Times New Roman" w:hAnsi="Times New Roman" w:cs="Times New Roman"/>
          <w:sz w:val="27"/>
          <w:szCs w:val="27"/>
          <w:lang w:eastAsia="ru-RU"/>
        </w:rPr>
      </w:pPr>
      <w:r w:rsidRPr="00616D5B">
        <w:rPr>
          <w:rFonts w:ascii="Times New Roman" w:eastAsia="Times New Roman" w:hAnsi="Times New Roman" w:cs="Times New Roman"/>
          <w:sz w:val="27"/>
          <w:szCs w:val="27"/>
          <w:lang w:eastAsia="ru-RU"/>
        </w:rPr>
        <w:t>За даними оперативних обстежень, продукція місцевих товаровиробників складає нині близько 10% від загальної кількості продовольчих товарів, що реалізуються підприємствами торгівлі в області, а мала б займати на полицях магазинів області щонайменше 30%.</w:t>
      </w:r>
    </w:p>
    <w:p w:rsidR="00E01F2D" w:rsidRPr="00616D5B" w:rsidRDefault="00E01F2D" w:rsidP="00E01F2D">
      <w:pPr>
        <w:spacing w:after="0" w:line="240" w:lineRule="auto"/>
        <w:ind w:firstLine="709"/>
        <w:jc w:val="both"/>
        <w:rPr>
          <w:rFonts w:ascii="Times New Roman" w:eastAsia="Times New Roman" w:hAnsi="Times New Roman" w:cs="Times New Roman"/>
          <w:sz w:val="27"/>
          <w:szCs w:val="27"/>
          <w:lang w:eastAsia="ru-RU"/>
        </w:rPr>
      </w:pPr>
      <w:r w:rsidRPr="00616D5B">
        <w:rPr>
          <w:rFonts w:ascii="Times New Roman" w:eastAsia="Times New Roman" w:hAnsi="Times New Roman" w:cs="Times New Roman"/>
          <w:sz w:val="27"/>
          <w:szCs w:val="27"/>
          <w:lang w:eastAsia="ru-RU"/>
        </w:rPr>
        <w:t>Головними проблемами при реалізації товарів місцевих виробників є недостатня конкурентоспроможність товарів (продукції), а також недосконала практика взаємодії виробників з підприємствами роздрібної мережевої торгівлі, у першу чергу, несвоєчасність розрахунків за отриману продукцію.</w:t>
      </w:r>
    </w:p>
    <w:p w:rsidR="008C1DBA" w:rsidRPr="00616D5B" w:rsidRDefault="008C1DBA" w:rsidP="008C1DBA">
      <w:pPr>
        <w:suppressAutoHyphens/>
        <w:spacing w:after="0" w:line="240" w:lineRule="auto"/>
        <w:ind w:firstLine="539"/>
        <w:jc w:val="both"/>
        <w:rPr>
          <w:rFonts w:ascii="Times New Roman" w:eastAsia="Times New Roman" w:hAnsi="Times New Roman" w:cs="Times New Roman"/>
          <w:sz w:val="28"/>
          <w:szCs w:val="28"/>
          <w:lang w:eastAsia="ar-SA"/>
        </w:rPr>
      </w:pPr>
    </w:p>
    <w:tbl>
      <w:tblPr>
        <w:tblW w:w="0" w:type="auto"/>
        <w:tblInd w:w="-5" w:type="dxa"/>
        <w:tblLayout w:type="fixed"/>
        <w:tblLook w:val="0000" w:firstRow="0" w:lastRow="0" w:firstColumn="0" w:lastColumn="0" w:noHBand="0" w:noVBand="0"/>
      </w:tblPr>
      <w:tblGrid>
        <w:gridCol w:w="2808"/>
        <w:gridCol w:w="6670"/>
      </w:tblGrid>
      <w:tr w:rsidR="008C1DBA" w:rsidRPr="00616D5B" w:rsidTr="00741A67">
        <w:trPr>
          <w:tblHeader/>
        </w:trPr>
        <w:tc>
          <w:tcPr>
            <w:tcW w:w="2808" w:type="dxa"/>
            <w:tcBorders>
              <w:top w:val="single" w:sz="4" w:space="0" w:color="000000"/>
              <w:left w:val="single" w:sz="4" w:space="0" w:color="000000"/>
              <w:bottom w:val="single" w:sz="4" w:space="0" w:color="000000"/>
            </w:tcBorders>
            <w:shd w:val="clear" w:color="auto" w:fill="auto"/>
          </w:tcPr>
          <w:p w:rsidR="008C1DBA" w:rsidRPr="00616D5B" w:rsidRDefault="008C1DBA" w:rsidP="002C3793">
            <w:pPr>
              <w:suppressAutoHyphens/>
              <w:spacing w:after="0" w:line="240" w:lineRule="auto"/>
              <w:ind w:left="-57" w:right="-57"/>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Завдання</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2C3793">
            <w:pPr>
              <w:suppressAutoHyphens/>
              <w:spacing w:after="0" w:line="240" w:lineRule="auto"/>
              <w:ind w:left="-57" w:right="-57"/>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bCs/>
                <w:sz w:val="24"/>
                <w:szCs w:val="24"/>
                <w:lang w:eastAsia="ar-SA"/>
              </w:rPr>
              <w:t>Потенційно можливі сфери реалізації проектів</w:t>
            </w:r>
          </w:p>
        </w:tc>
      </w:tr>
      <w:tr w:rsidR="008C1DBA" w:rsidRPr="00616D5B" w:rsidTr="00741A67">
        <w:tc>
          <w:tcPr>
            <w:tcW w:w="2808" w:type="dxa"/>
            <w:tcBorders>
              <w:top w:val="single" w:sz="4" w:space="0" w:color="000000"/>
              <w:left w:val="single" w:sz="4" w:space="0" w:color="000000"/>
              <w:bottom w:val="single" w:sz="4" w:space="0" w:color="000000"/>
            </w:tcBorders>
            <w:shd w:val="clear" w:color="auto" w:fill="auto"/>
          </w:tcPr>
          <w:p w:rsidR="0082703C" w:rsidRPr="00616D5B" w:rsidRDefault="008C1DBA" w:rsidP="002C3793">
            <w:pPr>
              <w:suppressAutoHyphens/>
              <w:spacing w:after="0" w:line="240" w:lineRule="auto"/>
              <w:ind w:left="-57" w:right="-57"/>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3.3.1. Оптимізація роботи ланцюгів «освіта-наука-виробництво» та формування промислових кластерів за перспективними напрямами виробництва</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2C3793">
            <w:pPr>
              <w:pStyle w:val="afa"/>
              <w:numPr>
                <w:ilvl w:val="0"/>
                <w:numId w:val="35"/>
              </w:numPr>
              <w:tabs>
                <w:tab w:val="left" w:pos="344"/>
              </w:tabs>
              <w:ind w:left="-57" w:right="-57" w:firstLine="60"/>
              <w:rPr>
                <w:sz w:val="24"/>
                <w:szCs w:val="24"/>
              </w:rPr>
            </w:pPr>
            <w:r w:rsidRPr="00616D5B">
              <w:rPr>
                <w:sz w:val="24"/>
                <w:szCs w:val="24"/>
              </w:rPr>
              <w:t>популяризація результатів наукових досліджень, прикладних розробок та інноваційної діяльності;</w:t>
            </w:r>
          </w:p>
          <w:p w:rsidR="008C1DBA" w:rsidRPr="00616D5B" w:rsidRDefault="008C1DBA" w:rsidP="002C3793">
            <w:pPr>
              <w:pStyle w:val="afa"/>
              <w:numPr>
                <w:ilvl w:val="0"/>
                <w:numId w:val="35"/>
              </w:numPr>
              <w:tabs>
                <w:tab w:val="left" w:pos="344"/>
              </w:tabs>
              <w:ind w:left="-57" w:right="-57" w:firstLine="60"/>
              <w:rPr>
                <w:sz w:val="24"/>
                <w:szCs w:val="24"/>
              </w:rPr>
            </w:pPr>
            <w:r w:rsidRPr="00616D5B">
              <w:rPr>
                <w:sz w:val="24"/>
                <w:szCs w:val="24"/>
              </w:rPr>
              <w:t>організація співпраці закладів вищої та професійної (професійно-технічної) освіти, установ та підприємств щодо впровадження сучасних технологій, виробництва інноваційного продукту, методів організації праці та управління;</w:t>
            </w:r>
          </w:p>
          <w:p w:rsidR="008C1DBA" w:rsidRPr="00616D5B" w:rsidRDefault="0082703C" w:rsidP="002C3793">
            <w:pPr>
              <w:pStyle w:val="afa"/>
              <w:numPr>
                <w:ilvl w:val="0"/>
                <w:numId w:val="35"/>
              </w:numPr>
              <w:tabs>
                <w:tab w:val="left" w:pos="344"/>
              </w:tabs>
              <w:ind w:left="-57" w:right="-57" w:firstLine="60"/>
              <w:rPr>
                <w:sz w:val="24"/>
                <w:szCs w:val="24"/>
              </w:rPr>
            </w:pPr>
            <w:r w:rsidRPr="00616D5B">
              <w:rPr>
                <w:sz w:val="24"/>
                <w:szCs w:val="24"/>
              </w:rPr>
              <w:t>створення промислових кластерів</w:t>
            </w:r>
            <w:r w:rsidR="00CA642B" w:rsidRPr="00616D5B">
              <w:rPr>
                <w:sz w:val="24"/>
                <w:szCs w:val="24"/>
              </w:rPr>
              <w:t>;</w:t>
            </w:r>
          </w:p>
          <w:p w:rsidR="002F2BFA" w:rsidRPr="00616D5B" w:rsidRDefault="002F2BFA" w:rsidP="002C3793">
            <w:pPr>
              <w:pStyle w:val="afa"/>
              <w:numPr>
                <w:ilvl w:val="0"/>
                <w:numId w:val="35"/>
              </w:numPr>
              <w:tabs>
                <w:tab w:val="left" w:pos="344"/>
              </w:tabs>
              <w:ind w:left="-57" w:right="-57" w:firstLine="60"/>
              <w:rPr>
                <w:sz w:val="24"/>
                <w:szCs w:val="24"/>
              </w:rPr>
            </w:pPr>
            <w:r w:rsidRPr="00616D5B">
              <w:rPr>
                <w:sz w:val="24"/>
                <w:szCs w:val="24"/>
              </w:rPr>
              <w:t>створення шкіл майстерності на підприємствах</w:t>
            </w:r>
            <w:r w:rsidR="002C3793" w:rsidRPr="00616D5B">
              <w:rPr>
                <w:sz w:val="24"/>
                <w:szCs w:val="24"/>
              </w:rPr>
              <w:t>.</w:t>
            </w:r>
          </w:p>
        </w:tc>
      </w:tr>
      <w:tr w:rsidR="008C1DBA" w:rsidRPr="00616D5B" w:rsidTr="00741A67">
        <w:tc>
          <w:tcPr>
            <w:tcW w:w="2808" w:type="dxa"/>
            <w:tcBorders>
              <w:top w:val="single" w:sz="4" w:space="0" w:color="000000"/>
              <w:left w:val="single" w:sz="4" w:space="0" w:color="000000"/>
              <w:bottom w:val="single" w:sz="4" w:space="0" w:color="000000"/>
            </w:tcBorders>
            <w:shd w:val="clear" w:color="auto" w:fill="auto"/>
          </w:tcPr>
          <w:p w:rsidR="008C1DBA" w:rsidRPr="00616D5B" w:rsidRDefault="008C1DBA" w:rsidP="002C3793">
            <w:pPr>
              <w:suppressAutoHyphens/>
              <w:spacing w:after="0" w:line="240" w:lineRule="auto"/>
              <w:ind w:left="-57" w:right="-57"/>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3.3.2. Створення умов для використання новітніх технологій та запровадження інновацій</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2C3793">
            <w:pPr>
              <w:pStyle w:val="afa"/>
              <w:numPr>
                <w:ilvl w:val="0"/>
                <w:numId w:val="35"/>
              </w:numPr>
              <w:tabs>
                <w:tab w:val="left" w:pos="344"/>
              </w:tabs>
              <w:ind w:left="-57" w:right="-57" w:firstLine="60"/>
              <w:rPr>
                <w:sz w:val="24"/>
                <w:szCs w:val="24"/>
              </w:rPr>
            </w:pPr>
            <w:r w:rsidRPr="00616D5B">
              <w:rPr>
                <w:sz w:val="24"/>
                <w:szCs w:val="24"/>
              </w:rPr>
              <w:t>проведення конкурсу на кращу інноваційну розробку;</w:t>
            </w:r>
          </w:p>
          <w:p w:rsidR="008C1DBA" w:rsidRPr="00616D5B" w:rsidRDefault="008C1DBA" w:rsidP="002C3793">
            <w:pPr>
              <w:pStyle w:val="afa"/>
              <w:numPr>
                <w:ilvl w:val="0"/>
                <w:numId w:val="35"/>
              </w:numPr>
              <w:tabs>
                <w:tab w:val="left" w:pos="344"/>
              </w:tabs>
              <w:ind w:left="-57" w:right="-57" w:firstLine="60"/>
              <w:rPr>
                <w:sz w:val="24"/>
                <w:szCs w:val="24"/>
              </w:rPr>
            </w:pPr>
            <w:r w:rsidRPr="00616D5B">
              <w:rPr>
                <w:sz w:val="24"/>
                <w:szCs w:val="24"/>
              </w:rPr>
              <w:t>функціонування центру підтримки підприємництва, інновацій та стартапів Чернігівської області з метою спрощення доступу підприємців до сучасних інноваційних технологій, стимулювання налагодження діалогу між науковцями та бізнесом, реалізації їх інноваційних ідей, проектів тощо</w:t>
            </w:r>
            <w:r w:rsidR="0091676D" w:rsidRPr="00616D5B">
              <w:rPr>
                <w:sz w:val="24"/>
                <w:szCs w:val="24"/>
              </w:rPr>
              <w:t>;</w:t>
            </w:r>
          </w:p>
          <w:p w:rsidR="008C1DBA" w:rsidRPr="00616D5B" w:rsidRDefault="008C1DBA" w:rsidP="002C3793">
            <w:pPr>
              <w:pStyle w:val="afa"/>
              <w:numPr>
                <w:ilvl w:val="0"/>
                <w:numId w:val="35"/>
              </w:numPr>
              <w:tabs>
                <w:tab w:val="left" w:pos="344"/>
              </w:tabs>
              <w:ind w:left="-57" w:right="-57" w:firstLine="60"/>
              <w:rPr>
                <w:sz w:val="24"/>
                <w:szCs w:val="24"/>
              </w:rPr>
            </w:pPr>
            <w:r w:rsidRPr="00616D5B">
              <w:rPr>
                <w:sz w:val="24"/>
                <w:szCs w:val="24"/>
              </w:rPr>
              <w:t xml:space="preserve"> стимулювання випуску високотехнологічної</w:t>
            </w:r>
            <w:r w:rsidR="0091676D" w:rsidRPr="00616D5B">
              <w:rPr>
                <w:sz w:val="24"/>
                <w:szCs w:val="24"/>
              </w:rPr>
              <w:t xml:space="preserve"> та конкурентоздатної продукції</w:t>
            </w:r>
            <w:r w:rsidR="00CA642B" w:rsidRPr="00616D5B">
              <w:rPr>
                <w:sz w:val="24"/>
                <w:szCs w:val="24"/>
              </w:rPr>
              <w:t>;</w:t>
            </w:r>
          </w:p>
          <w:p w:rsidR="006553EA" w:rsidRPr="00616D5B" w:rsidRDefault="006553EA" w:rsidP="002C3793">
            <w:pPr>
              <w:pStyle w:val="afa"/>
              <w:numPr>
                <w:ilvl w:val="0"/>
                <w:numId w:val="35"/>
              </w:numPr>
              <w:tabs>
                <w:tab w:val="left" w:pos="344"/>
              </w:tabs>
              <w:ind w:left="-57" w:right="-57" w:firstLine="60"/>
              <w:rPr>
                <w:sz w:val="24"/>
                <w:szCs w:val="24"/>
              </w:rPr>
            </w:pPr>
            <w:r w:rsidRPr="00616D5B">
              <w:rPr>
                <w:sz w:val="24"/>
                <w:szCs w:val="24"/>
              </w:rPr>
              <w:t>промоція інноваційного потенціалу області</w:t>
            </w:r>
            <w:r w:rsidR="002C3793" w:rsidRPr="00616D5B">
              <w:rPr>
                <w:sz w:val="24"/>
                <w:szCs w:val="24"/>
              </w:rPr>
              <w:t>.</w:t>
            </w:r>
            <w:r w:rsidRPr="00616D5B">
              <w:rPr>
                <w:sz w:val="24"/>
                <w:szCs w:val="24"/>
              </w:rPr>
              <w:t xml:space="preserve"> </w:t>
            </w:r>
          </w:p>
        </w:tc>
      </w:tr>
      <w:tr w:rsidR="008C1DBA" w:rsidRPr="00616D5B" w:rsidTr="00741A67">
        <w:tc>
          <w:tcPr>
            <w:tcW w:w="2808" w:type="dxa"/>
            <w:tcBorders>
              <w:top w:val="single" w:sz="4" w:space="0" w:color="000000"/>
              <w:left w:val="single" w:sz="4" w:space="0" w:color="000000"/>
              <w:bottom w:val="single" w:sz="4" w:space="0" w:color="000000"/>
            </w:tcBorders>
            <w:shd w:val="clear" w:color="auto" w:fill="auto"/>
          </w:tcPr>
          <w:p w:rsidR="008C1DBA" w:rsidRPr="00616D5B" w:rsidRDefault="008C1DBA" w:rsidP="002C3793">
            <w:pPr>
              <w:suppressAutoHyphens/>
              <w:spacing w:after="0" w:line="240" w:lineRule="auto"/>
              <w:ind w:left="-57" w:right="-57"/>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3.3.3. Сприяння просуванню продукції товаровиробників області на внутрішньому та зовнішньому ринках</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2C3793">
            <w:pPr>
              <w:pStyle w:val="afa"/>
              <w:numPr>
                <w:ilvl w:val="0"/>
                <w:numId w:val="35"/>
              </w:numPr>
              <w:tabs>
                <w:tab w:val="left" w:pos="344"/>
              </w:tabs>
              <w:ind w:left="-57" w:right="-57" w:firstLine="60"/>
              <w:rPr>
                <w:sz w:val="24"/>
                <w:szCs w:val="24"/>
              </w:rPr>
            </w:pPr>
            <w:r w:rsidRPr="00616D5B">
              <w:rPr>
                <w:sz w:val="24"/>
                <w:szCs w:val="24"/>
              </w:rPr>
              <w:t>сприяння налагодженню кооперативних зв’язків промислових підприємств;</w:t>
            </w:r>
          </w:p>
          <w:p w:rsidR="008C1DBA" w:rsidRPr="00616D5B" w:rsidRDefault="008C1DBA" w:rsidP="002C3793">
            <w:pPr>
              <w:pStyle w:val="afa"/>
              <w:numPr>
                <w:ilvl w:val="0"/>
                <w:numId w:val="35"/>
              </w:numPr>
              <w:tabs>
                <w:tab w:val="left" w:pos="344"/>
              </w:tabs>
              <w:ind w:left="-57" w:right="-57" w:firstLine="60"/>
              <w:rPr>
                <w:sz w:val="24"/>
                <w:szCs w:val="24"/>
              </w:rPr>
            </w:pPr>
            <w:r w:rsidRPr="00616D5B">
              <w:rPr>
                <w:sz w:val="24"/>
                <w:szCs w:val="24"/>
              </w:rPr>
              <w:t>організація щорічного конкурсу на кращий товар Чернігівщини;</w:t>
            </w:r>
          </w:p>
          <w:p w:rsidR="008C1DBA" w:rsidRPr="00616D5B" w:rsidRDefault="008C1DBA" w:rsidP="002C3793">
            <w:pPr>
              <w:pStyle w:val="afa"/>
              <w:numPr>
                <w:ilvl w:val="0"/>
                <w:numId w:val="35"/>
              </w:numPr>
              <w:tabs>
                <w:tab w:val="left" w:pos="344"/>
              </w:tabs>
              <w:ind w:left="-57" w:right="-57" w:firstLine="60"/>
              <w:rPr>
                <w:sz w:val="24"/>
                <w:szCs w:val="24"/>
              </w:rPr>
            </w:pPr>
            <w:r w:rsidRPr="00616D5B">
              <w:rPr>
                <w:sz w:val="24"/>
                <w:szCs w:val="24"/>
              </w:rPr>
              <w:t>надання навчально-інформаційної та консультативної підтримки суб’єктам господарювання області щодо впровадження стандартів ISO та сертифікатів відпо</w:t>
            </w:r>
            <w:r w:rsidR="0091676D" w:rsidRPr="00616D5B">
              <w:rPr>
                <w:sz w:val="24"/>
                <w:szCs w:val="24"/>
              </w:rPr>
              <w:t>відності для експорту продукції;</w:t>
            </w:r>
          </w:p>
          <w:p w:rsidR="008C1DBA" w:rsidRPr="00616D5B" w:rsidRDefault="008C1DBA" w:rsidP="002C3793">
            <w:pPr>
              <w:pStyle w:val="afa"/>
              <w:numPr>
                <w:ilvl w:val="0"/>
                <w:numId w:val="35"/>
              </w:numPr>
              <w:tabs>
                <w:tab w:val="left" w:pos="344"/>
              </w:tabs>
              <w:ind w:left="-57" w:right="-57" w:firstLine="60"/>
              <w:rPr>
                <w:sz w:val="24"/>
                <w:szCs w:val="24"/>
              </w:rPr>
            </w:pPr>
            <w:r w:rsidRPr="00616D5B">
              <w:rPr>
                <w:sz w:val="24"/>
                <w:szCs w:val="24"/>
              </w:rPr>
              <w:t>створення умов для посилення спроможності виробників щодо експорту товарів та послуг</w:t>
            </w:r>
            <w:r w:rsidR="0091676D" w:rsidRPr="00616D5B">
              <w:rPr>
                <w:sz w:val="24"/>
                <w:szCs w:val="24"/>
              </w:rPr>
              <w:t>;</w:t>
            </w:r>
          </w:p>
          <w:p w:rsidR="0050729C" w:rsidRPr="00616D5B" w:rsidRDefault="0050729C" w:rsidP="002C3793">
            <w:pPr>
              <w:pStyle w:val="afa"/>
              <w:numPr>
                <w:ilvl w:val="0"/>
                <w:numId w:val="35"/>
              </w:numPr>
              <w:tabs>
                <w:tab w:val="left" w:pos="344"/>
              </w:tabs>
              <w:ind w:left="-57" w:right="-57" w:firstLine="60"/>
              <w:rPr>
                <w:sz w:val="24"/>
                <w:szCs w:val="24"/>
              </w:rPr>
            </w:pPr>
            <w:r w:rsidRPr="00616D5B">
              <w:rPr>
                <w:sz w:val="24"/>
                <w:szCs w:val="24"/>
              </w:rPr>
              <w:t>актуалізація Каталогу-довідника «Промислові підприємства області» та його розповсюдження</w:t>
            </w:r>
            <w:r w:rsidR="007C7EDE" w:rsidRPr="00616D5B">
              <w:rPr>
                <w:sz w:val="24"/>
                <w:szCs w:val="24"/>
              </w:rPr>
              <w:t>;</w:t>
            </w:r>
          </w:p>
          <w:p w:rsidR="008C1DBA" w:rsidRPr="00616D5B" w:rsidRDefault="008C1DBA" w:rsidP="002C3793">
            <w:pPr>
              <w:pStyle w:val="afa"/>
              <w:numPr>
                <w:ilvl w:val="0"/>
                <w:numId w:val="35"/>
              </w:numPr>
              <w:tabs>
                <w:tab w:val="left" w:pos="344"/>
              </w:tabs>
              <w:ind w:left="-57" w:right="-57" w:firstLine="60"/>
              <w:rPr>
                <w:sz w:val="24"/>
                <w:szCs w:val="24"/>
              </w:rPr>
            </w:pPr>
            <w:r w:rsidRPr="00616D5B">
              <w:rPr>
                <w:sz w:val="24"/>
                <w:szCs w:val="24"/>
              </w:rPr>
              <w:t xml:space="preserve"> забезпечення участі підприємств </w:t>
            </w:r>
            <w:r w:rsidR="0091676D" w:rsidRPr="00616D5B">
              <w:rPr>
                <w:sz w:val="24"/>
                <w:szCs w:val="24"/>
              </w:rPr>
              <w:t>області у міжнародних заходах</w:t>
            </w:r>
            <w:r w:rsidR="002C3793" w:rsidRPr="00616D5B">
              <w:rPr>
                <w:sz w:val="24"/>
                <w:szCs w:val="24"/>
              </w:rPr>
              <w:t>.</w:t>
            </w:r>
          </w:p>
        </w:tc>
      </w:tr>
    </w:tbl>
    <w:p w:rsidR="008C1DBA" w:rsidRPr="00616D5B" w:rsidRDefault="008C1DBA" w:rsidP="008C1DBA">
      <w:pPr>
        <w:suppressAutoHyphens/>
        <w:spacing w:after="0" w:line="240" w:lineRule="auto"/>
        <w:ind w:firstLine="539"/>
        <w:jc w:val="both"/>
        <w:rPr>
          <w:rFonts w:ascii="Times New Roman" w:eastAsia="Times New Roman" w:hAnsi="Times New Roman" w:cs="Times New Roman"/>
          <w:sz w:val="28"/>
          <w:szCs w:val="28"/>
          <w:lang w:eastAsia="ar-SA"/>
        </w:rPr>
      </w:pPr>
    </w:p>
    <w:p w:rsidR="008C1DBA" w:rsidRPr="00616D5B" w:rsidRDefault="008C1DBA" w:rsidP="008C1DBA">
      <w:pPr>
        <w:widowControl w:val="0"/>
        <w:tabs>
          <w:tab w:val="left" w:pos="252"/>
          <w:tab w:val="left" w:pos="900"/>
        </w:tabs>
        <w:suppressAutoHyphens/>
        <w:spacing w:after="0" w:line="240" w:lineRule="auto"/>
        <w:ind w:left="-57" w:right="-5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
          <w:sz w:val="28"/>
          <w:szCs w:val="28"/>
          <w:lang w:eastAsia="ar-SA"/>
        </w:rPr>
        <w:t xml:space="preserve">Очікувані результати: </w:t>
      </w:r>
    </w:p>
    <w:p w:rsidR="008C1DBA" w:rsidRPr="00616D5B" w:rsidRDefault="008C1DBA" w:rsidP="005F5F07">
      <w:pPr>
        <w:widowControl w:val="0"/>
        <w:numPr>
          <w:ilvl w:val="0"/>
          <w:numId w:val="9"/>
        </w:numPr>
        <w:tabs>
          <w:tab w:val="clear" w:pos="786"/>
          <w:tab w:val="left" w:pos="252"/>
          <w:tab w:val="left" w:pos="283"/>
          <w:tab w:val="left" w:pos="360"/>
          <w:tab w:val="left" w:pos="567"/>
          <w:tab w:val="num" w:pos="1069"/>
        </w:tabs>
        <w:suppressAutoHyphens/>
        <w:spacing w:after="0" w:line="240" w:lineRule="auto"/>
        <w:ind w:left="0" w:right="-57" w:firstLine="56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диверсифікація промислового виробництва;</w:t>
      </w:r>
    </w:p>
    <w:p w:rsidR="008C1DBA" w:rsidRPr="00616D5B" w:rsidRDefault="008C1DBA" w:rsidP="005F5F07">
      <w:pPr>
        <w:widowControl w:val="0"/>
        <w:numPr>
          <w:ilvl w:val="0"/>
          <w:numId w:val="9"/>
        </w:numPr>
        <w:tabs>
          <w:tab w:val="clear" w:pos="786"/>
          <w:tab w:val="left" w:pos="252"/>
          <w:tab w:val="left" w:pos="283"/>
          <w:tab w:val="left" w:pos="360"/>
          <w:tab w:val="left" w:pos="567"/>
          <w:tab w:val="num" w:pos="1069"/>
        </w:tabs>
        <w:suppressAutoHyphens/>
        <w:spacing w:after="0" w:line="240" w:lineRule="auto"/>
        <w:ind w:left="0" w:right="-57" w:firstLine="56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модернізація виробничих потужностей промислових підприємств, створення нових виробництв;</w:t>
      </w:r>
    </w:p>
    <w:p w:rsidR="008C1DBA" w:rsidRPr="00616D5B" w:rsidRDefault="008C1DBA" w:rsidP="005F5F07">
      <w:pPr>
        <w:widowControl w:val="0"/>
        <w:numPr>
          <w:ilvl w:val="0"/>
          <w:numId w:val="9"/>
        </w:numPr>
        <w:tabs>
          <w:tab w:val="clear" w:pos="786"/>
          <w:tab w:val="left" w:pos="252"/>
          <w:tab w:val="left" w:pos="283"/>
          <w:tab w:val="left" w:pos="360"/>
          <w:tab w:val="left" w:pos="567"/>
          <w:tab w:val="num" w:pos="1069"/>
        </w:tabs>
        <w:suppressAutoHyphens/>
        <w:spacing w:after="0" w:line="240" w:lineRule="auto"/>
        <w:ind w:left="0" w:right="-57" w:firstLine="56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трансфер новітніх технологій та ноу-хау, комплексне використання ресурсів;</w:t>
      </w:r>
    </w:p>
    <w:p w:rsidR="008C1DBA" w:rsidRPr="00616D5B" w:rsidRDefault="008C1DBA" w:rsidP="005F5F07">
      <w:pPr>
        <w:widowControl w:val="0"/>
        <w:numPr>
          <w:ilvl w:val="0"/>
          <w:numId w:val="9"/>
        </w:numPr>
        <w:tabs>
          <w:tab w:val="clear" w:pos="786"/>
          <w:tab w:val="left" w:pos="252"/>
          <w:tab w:val="left" w:pos="283"/>
          <w:tab w:val="left" w:pos="360"/>
          <w:tab w:val="left" w:pos="567"/>
          <w:tab w:val="num" w:pos="1069"/>
        </w:tabs>
        <w:suppressAutoHyphens/>
        <w:spacing w:after="0" w:line="240" w:lineRule="auto"/>
        <w:ind w:left="0" w:right="-57" w:firstLine="56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lastRenderedPageBreak/>
        <w:t>збільшення обсягів реалізації промислової продукції, у т.ч. інноваційної;</w:t>
      </w:r>
    </w:p>
    <w:p w:rsidR="008C1DBA" w:rsidRPr="00616D5B" w:rsidRDefault="008C1DBA" w:rsidP="005F5F07">
      <w:pPr>
        <w:widowControl w:val="0"/>
        <w:numPr>
          <w:ilvl w:val="0"/>
          <w:numId w:val="9"/>
        </w:numPr>
        <w:tabs>
          <w:tab w:val="clear" w:pos="786"/>
          <w:tab w:val="left" w:pos="252"/>
          <w:tab w:val="left" w:pos="283"/>
          <w:tab w:val="left" w:pos="360"/>
          <w:tab w:val="left" w:pos="567"/>
          <w:tab w:val="num" w:pos="1069"/>
        </w:tabs>
        <w:suppressAutoHyphens/>
        <w:spacing w:after="0" w:line="240" w:lineRule="auto"/>
        <w:ind w:left="0" w:right="-57" w:firstLine="56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розширення географії ринків збуту для товарів товарів і послуг області;</w:t>
      </w:r>
    </w:p>
    <w:p w:rsidR="008C1DBA" w:rsidRPr="00616D5B" w:rsidRDefault="008C1DBA" w:rsidP="005F5F07">
      <w:pPr>
        <w:widowControl w:val="0"/>
        <w:numPr>
          <w:ilvl w:val="0"/>
          <w:numId w:val="9"/>
        </w:numPr>
        <w:tabs>
          <w:tab w:val="clear" w:pos="786"/>
          <w:tab w:val="left" w:pos="252"/>
          <w:tab w:val="left" w:pos="283"/>
          <w:tab w:val="left" w:pos="360"/>
          <w:tab w:val="left" w:pos="567"/>
          <w:tab w:val="num" w:pos="1069"/>
        </w:tabs>
        <w:suppressAutoHyphens/>
        <w:spacing w:after="0" w:line="240" w:lineRule="auto"/>
        <w:ind w:left="0" w:right="-57" w:firstLine="56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збільшення питомої ваги продукції та послуг з високою часткою доданої вартості</w:t>
      </w:r>
      <w:r w:rsidRPr="00616D5B">
        <w:rPr>
          <w:rFonts w:ascii="Times New Roman" w:eastAsia="Times New Roman" w:hAnsi="Times New Roman" w:cs="Times New Roman"/>
          <w:sz w:val="28"/>
          <w:szCs w:val="28"/>
          <w:lang w:eastAsia="ar-SA"/>
        </w:rPr>
        <w:t xml:space="preserve"> в загальному показнику експорту;</w:t>
      </w:r>
    </w:p>
    <w:p w:rsidR="008C1DBA" w:rsidRPr="00616D5B" w:rsidRDefault="008C1DBA" w:rsidP="008C1DBA">
      <w:pPr>
        <w:widowControl w:val="0"/>
        <w:tabs>
          <w:tab w:val="left" w:pos="252"/>
          <w:tab w:val="left" w:pos="663"/>
          <w:tab w:val="left" w:pos="900"/>
        </w:tabs>
        <w:suppressAutoHyphens/>
        <w:spacing w:after="0" w:line="240" w:lineRule="auto"/>
        <w:ind w:right="-57"/>
        <w:jc w:val="both"/>
        <w:rPr>
          <w:rFonts w:ascii="Times New Roman" w:eastAsia="Times New Roman" w:hAnsi="Times New Roman" w:cs="Times New Roman"/>
          <w:bCs/>
          <w:sz w:val="28"/>
          <w:szCs w:val="28"/>
          <w:lang w:eastAsia="ar-SA"/>
        </w:rPr>
      </w:pPr>
    </w:p>
    <w:p w:rsidR="008C1DBA" w:rsidRPr="00616D5B" w:rsidRDefault="008C1DBA" w:rsidP="008C1DBA">
      <w:pPr>
        <w:suppressAutoHyphens/>
        <w:spacing w:after="0" w:line="240" w:lineRule="auto"/>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
          <w:bCs/>
          <w:sz w:val="28"/>
          <w:szCs w:val="28"/>
          <w:lang w:eastAsia="ar-SA"/>
        </w:rPr>
        <w:t xml:space="preserve">Оперативна ціль </w:t>
      </w:r>
      <w:r w:rsidRPr="00616D5B">
        <w:rPr>
          <w:rFonts w:ascii="Times New Roman" w:eastAsia="Times New Roman" w:hAnsi="Times New Roman" w:cs="Times New Roman"/>
          <w:b/>
          <w:bCs/>
          <w:iCs/>
          <w:sz w:val="28"/>
          <w:szCs w:val="28"/>
          <w:lang w:eastAsia="ar-SA"/>
        </w:rPr>
        <w:t xml:space="preserve">3.4. Стимулювання розвитку малого і середнього підприємництва </w:t>
      </w:r>
    </w:p>
    <w:p w:rsidR="008C1DBA" w:rsidRPr="00616D5B" w:rsidRDefault="008C1DBA" w:rsidP="008C1DBA">
      <w:pPr>
        <w:shd w:val="clear" w:color="auto" w:fill="FFFFFF"/>
        <w:suppressAutoHyphens/>
        <w:spacing w:after="0" w:line="240" w:lineRule="auto"/>
        <w:ind w:firstLine="709"/>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Характерною особливістю розвитку малого підприємництва, як в області, так і в Україні, є його орієнтація на оптову та роздрібну торгівлю  (26,0%). Водночас с</w:t>
      </w:r>
      <w:r w:rsidRPr="00616D5B">
        <w:rPr>
          <w:rFonts w:ascii="Times New Roman" w:eastAsia="Times New Roman" w:hAnsi="Times New Roman" w:cs="Times New Roman"/>
          <w:sz w:val="28"/>
          <w:szCs w:val="28"/>
          <w:lang w:eastAsia="ar-SA"/>
        </w:rPr>
        <w:t xml:space="preserve">постерігається позитивна роль МСП у формуванні обсягу реалізованої продукції регіону та в наповненні місцевих бюджетів.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Cs/>
          <w:sz w:val="28"/>
          <w:szCs w:val="28"/>
          <w:lang w:eastAsia="ar-SA"/>
        </w:rPr>
        <w:t>Поряд з цим потребує подальшого вдосконалення система розвитку бізнес-середовища в області, зокрема посилення державно-приватного діалогу та партнерства, розширення фінансово-кредитної, інформаційної та менторської підтримки підприємництва, а також покращення функціонування інфраструктури підтримки бізнесу та підвищення ефективності їх взаємодії.</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Cs/>
          <w:iCs/>
          <w:sz w:val="28"/>
          <w:szCs w:val="28"/>
          <w:lang w:eastAsia="ar-SA"/>
        </w:rPr>
        <w:t xml:space="preserve">Необхідно продовжити роботу щодо об’єднання зусиль мешканців, влади та бізнесу для вирішення ключових питань розвитку МСП шляхом розбудови мережі центрів підтримки підприємництва, центрів надання адміністративних послуг.   </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sz w:val="28"/>
          <w:szCs w:val="28"/>
          <w:lang w:eastAsia="ar-SA"/>
        </w:rPr>
        <w:t xml:space="preserve">Для досягнення поставленої оперативної цілі передбачається </w:t>
      </w:r>
      <w:r w:rsidRPr="00616D5B">
        <w:rPr>
          <w:rFonts w:ascii="Times New Roman" w:eastAsia="Times New Roman" w:hAnsi="Times New Roman" w:cs="Times New Roman"/>
          <w:b/>
          <w:bCs/>
          <w:iCs/>
          <w:sz w:val="28"/>
          <w:szCs w:val="28"/>
          <w:lang w:eastAsia="ar-SA"/>
        </w:rPr>
        <w:t xml:space="preserve">  </w:t>
      </w:r>
      <w:r w:rsidRPr="00616D5B">
        <w:rPr>
          <w:rFonts w:ascii="Times New Roman" w:eastAsia="Times New Roman" w:hAnsi="Times New Roman" w:cs="Times New Roman"/>
          <w:bCs/>
          <w:iCs/>
          <w:sz w:val="28"/>
          <w:szCs w:val="28"/>
          <w:lang w:eastAsia="ar-SA"/>
        </w:rPr>
        <w:t>реалізувати низку проєктів</w:t>
      </w:r>
      <w:r w:rsidRPr="00616D5B">
        <w:rPr>
          <w:rFonts w:ascii="Times New Roman" w:eastAsia="Times New Roman" w:hAnsi="Times New Roman" w:cs="Times New Roman"/>
          <w:b/>
          <w:bCs/>
          <w:i/>
          <w:iCs/>
          <w:sz w:val="28"/>
          <w:szCs w:val="28"/>
          <w:lang w:eastAsia="ar-SA"/>
        </w:rPr>
        <w:t xml:space="preserve"> з</w:t>
      </w:r>
      <w:r w:rsidRPr="00616D5B">
        <w:rPr>
          <w:rFonts w:ascii="Times New Roman" w:eastAsia="Times New Roman" w:hAnsi="Times New Roman" w:cs="Times New Roman"/>
          <w:b/>
          <w:bCs/>
          <w:iCs/>
          <w:sz w:val="28"/>
          <w:szCs w:val="28"/>
          <w:lang w:eastAsia="ar-SA"/>
        </w:rPr>
        <w:t xml:space="preserve"> </w:t>
      </w:r>
      <w:r w:rsidRPr="00616D5B">
        <w:rPr>
          <w:rFonts w:ascii="Times New Roman" w:eastAsia="Times New Roman" w:hAnsi="Times New Roman" w:cs="Times New Roman"/>
          <w:bCs/>
          <w:sz w:val="28"/>
          <w:szCs w:val="28"/>
          <w:lang w:eastAsia="ar-SA"/>
        </w:rPr>
        <w:t>підвищення  конкурентоспроможності суб’єктів малого та середнього підприємництва.</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b/>
          <w:bCs/>
          <w:iCs/>
          <w:sz w:val="28"/>
          <w:szCs w:val="28"/>
          <w:lang w:eastAsia="ar-SA"/>
        </w:rPr>
      </w:pPr>
    </w:p>
    <w:tbl>
      <w:tblPr>
        <w:tblW w:w="0" w:type="auto"/>
        <w:tblInd w:w="-5" w:type="dxa"/>
        <w:tblLayout w:type="fixed"/>
        <w:tblLook w:val="0000" w:firstRow="0" w:lastRow="0" w:firstColumn="0" w:lastColumn="0" w:noHBand="0" w:noVBand="0"/>
      </w:tblPr>
      <w:tblGrid>
        <w:gridCol w:w="2808"/>
        <w:gridCol w:w="6670"/>
      </w:tblGrid>
      <w:tr w:rsidR="008C1DBA" w:rsidRPr="00616D5B" w:rsidTr="00741A67">
        <w:tc>
          <w:tcPr>
            <w:tcW w:w="2808" w:type="dxa"/>
            <w:tcBorders>
              <w:top w:val="single" w:sz="4" w:space="0" w:color="000000"/>
              <w:left w:val="single" w:sz="4" w:space="0" w:color="000000"/>
              <w:bottom w:val="single" w:sz="4" w:space="0" w:color="000000"/>
            </w:tcBorders>
            <w:shd w:val="clear" w:color="auto" w:fill="auto"/>
          </w:tcPr>
          <w:p w:rsidR="008C1DBA" w:rsidRPr="00616D5B" w:rsidRDefault="008C1DBA" w:rsidP="00196261">
            <w:pPr>
              <w:suppressAutoHyphens/>
              <w:spacing w:after="0" w:line="240" w:lineRule="auto"/>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Завдання</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196261">
            <w:pPr>
              <w:suppressAutoHyphens/>
              <w:spacing w:after="0" w:line="240" w:lineRule="auto"/>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bCs/>
                <w:sz w:val="24"/>
                <w:szCs w:val="24"/>
                <w:lang w:eastAsia="ar-SA"/>
              </w:rPr>
              <w:t>Потенційно можливі сфери реалізації проектів</w:t>
            </w:r>
          </w:p>
        </w:tc>
      </w:tr>
      <w:tr w:rsidR="008C1DBA" w:rsidRPr="00616D5B" w:rsidTr="00741A67">
        <w:tc>
          <w:tcPr>
            <w:tcW w:w="2808" w:type="dxa"/>
            <w:tcBorders>
              <w:top w:val="single" w:sz="4" w:space="0" w:color="000000"/>
              <w:left w:val="single" w:sz="4" w:space="0" w:color="000000"/>
              <w:bottom w:val="single" w:sz="4" w:space="0" w:color="000000"/>
            </w:tcBorders>
            <w:shd w:val="clear" w:color="auto" w:fill="auto"/>
          </w:tcPr>
          <w:p w:rsidR="008C1DBA" w:rsidRPr="00616D5B" w:rsidRDefault="008C1DBA" w:rsidP="00196261">
            <w:pPr>
              <w:keepNext/>
              <w:widowControl w:val="0"/>
              <w:suppressAutoHyphens/>
              <w:spacing w:after="0" w:line="240" w:lineRule="auto"/>
              <w:ind w:left="-57" w:right="-57"/>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3.4.1. Підвищення конкурентоспроможності суб’єктів малого та середнього підприємництва</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9209C5" w:rsidP="00196261">
            <w:pPr>
              <w:keepNext/>
              <w:widowControl w:val="0"/>
              <w:numPr>
                <w:ilvl w:val="0"/>
                <w:numId w:val="5"/>
              </w:numPr>
              <w:tabs>
                <w:tab w:val="left" w:pos="283"/>
                <w:tab w:val="left" w:pos="459"/>
                <w:tab w:val="left" w:pos="6660"/>
              </w:tabs>
              <w:suppressAutoHyphens/>
              <w:spacing w:after="0" w:line="240" w:lineRule="auto"/>
              <w:ind w:left="-57" w:right="-57" w:firstLine="57"/>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bCs/>
                <w:sz w:val="24"/>
                <w:szCs w:val="24"/>
                <w:lang w:eastAsia="ar-SA"/>
              </w:rPr>
              <w:t>підтримка місцевих товаровиробників</w:t>
            </w:r>
            <w:r w:rsidR="008C1DBA" w:rsidRPr="00616D5B">
              <w:rPr>
                <w:rFonts w:ascii="Times New Roman" w:eastAsia="Times New Roman" w:hAnsi="Times New Roman" w:cs="Times New Roman"/>
                <w:bCs/>
                <w:sz w:val="24"/>
                <w:szCs w:val="24"/>
                <w:lang w:eastAsia="ar-SA"/>
              </w:rPr>
              <w:t>, розвиток виробництва товарів, які заміщують імпортні, промоція бренду «Чернігівщина, купуй рідне».</w:t>
            </w:r>
          </w:p>
          <w:p w:rsidR="00DD6B9A" w:rsidRPr="00616D5B" w:rsidRDefault="00DD6B9A" w:rsidP="00B7786A">
            <w:pPr>
              <w:keepNext/>
              <w:widowControl w:val="0"/>
              <w:tabs>
                <w:tab w:val="left" w:pos="283"/>
                <w:tab w:val="left" w:pos="459"/>
                <w:tab w:val="left" w:pos="6660"/>
              </w:tabs>
              <w:suppressAutoHyphens/>
              <w:spacing w:after="0" w:line="240" w:lineRule="auto"/>
              <w:ind w:right="-57"/>
              <w:jc w:val="both"/>
              <w:rPr>
                <w:rFonts w:ascii="Times New Roman" w:eastAsia="Times New Roman" w:hAnsi="Times New Roman" w:cs="Times New Roman"/>
                <w:sz w:val="24"/>
                <w:szCs w:val="24"/>
                <w:lang w:eastAsia="ar-SA"/>
              </w:rPr>
            </w:pPr>
          </w:p>
        </w:tc>
      </w:tr>
      <w:tr w:rsidR="008C1DBA" w:rsidRPr="00616D5B" w:rsidTr="00741A67">
        <w:tc>
          <w:tcPr>
            <w:tcW w:w="2808" w:type="dxa"/>
            <w:tcBorders>
              <w:top w:val="single" w:sz="4" w:space="0" w:color="000000"/>
              <w:left w:val="single" w:sz="4" w:space="0" w:color="000000"/>
              <w:bottom w:val="single" w:sz="4" w:space="0" w:color="000000"/>
            </w:tcBorders>
            <w:shd w:val="clear" w:color="auto" w:fill="auto"/>
          </w:tcPr>
          <w:p w:rsidR="008C1DBA" w:rsidRPr="00616D5B" w:rsidRDefault="008C1DBA" w:rsidP="00196261">
            <w:pPr>
              <w:keepNext/>
              <w:widowControl w:val="0"/>
              <w:suppressAutoHyphens/>
              <w:spacing w:after="0" w:line="240" w:lineRule="auto"/>
              <w:ind w:left="-57" w:right="-57"/>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3.4.2. Р</w:t>
            </w:r>
            <w:r w:rsidRPr="00616D5B">
              <w:rPr>
                <w:rFonts w:ascii="Times New Roman" w:eastAsia="Times New Roman" w:hAnsi="Times New Roman" w:cs="Times New Roman"/>
                <w:sz w:val="24"/>
                <w:szCs w:val="24"/>
                <w:lang w:eastAsia="ar-SA"/>
              </w:rPr>
              <w:t>озширення доступу бізнесу до фінансово-кредитних ресурсів</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196261">
            <w:pPr>
              <w:pStyle w:val="afa"/>
              <w:numPr>
                <w:ilvl w:val="0"/>
                <w:numId w:val="35"/>
              </w:numPr>
              <w:tabs>
                <w:tab w:val="left" w:pos="344"/>
              </w:tabs>
              <w:ind w:left="0" w:firstLine="60"/>
              <w:rPr>
                <w:sz w:val="24"/>
                <w:szCs w:val="24"/>
              </w:rPr>
            </w:pPr>
            <w:r w:rsidRPr="00616D5B">
              <w:rPr>
                <w:sz w:val="24"/>
                <w:szCs w:val="24"/>
              </w:rPr>
              <w:t>ефективне використання наявних та напрацювання додаткових механізмів фінансової державної підтримки МСП в області;</w:t>
            </w:r>
          </w:p>
          <w:p w:rsidR="008C1DBA" w:rsidRPr="00616D5B" w:rsidRDefault="008C1DBA" w:rsidP="00196261">
            <w:pPr>
              <w:pStyle w:val="afa"/>
              <w:numPr>
                <w:ilvl w:val="0"/>
                <w:numId w:val="35"/>
              </w:numPr>
              <w:tabs>
                <w:tab w:val="left" w:pos="344"/>
              </w:tabs>
              <w:ind w:left="0" w:firstLine="60"/>
              <w:rPr>
                <w:sz w:val="24"/>
                <w:szCs w:val="24"/>
              </w:rPr>
            </w:pPr>
            <w:r w:rsidRPr="00616D5B">
              <w:rPr>
                <w:sz w:val="24"/>
                <w:szCs w:val="24"/>
              </w:rPr>
              <w:t>сприяння залученню міжнародної донорської допомоги для підтримки та розвитку підприємництва, в тому числі підвищення спроможності МСП використовувати можливості грантових програм для стартапів.</w:t>
            </w:r>
          </w:p>
        </w:tc>
      </w:tr>
      <w:tr w:rsidR="008C1DBA" w:rsidRPr="00616D5B" w:rsidTr="00741A67">
        <w:tc>
          <w:tcPr>
            <w:tcW w:w="2808" w:type="dxa"/>
            <w:tcBorders>
              <w:top w:val="single" w:sz="4" w:space="0" w:color="000000"/>
              <w:left w:val="single" w:sz="4" w:space="0" w:color="000000"/>
              <w:bottom w:val="single" w:sz="4" w:space="0" w:color="000000"/>
            </w:tcBorders>
            <w:shd w:val="clear" w:color="auto" w:fill="auto"/>
          </w:tcPr>
          <w:p w:rsidR="008C1DBA" w:rsidRPr="00616D5B" w:rsidRDefault="008C1DBA" w:rsidP="00196261">
            <w:pPr>
              <w:suppressAutoHyphens/>
              <w:spacing w:after="0" w:line="240" w:lineRule="auto"/>
              <w:ind w:left="-57" w:right="-57"/>
              <w:rPr>
                <w:rFonts w:ascii="Times New Roman" w:eastAsia="Times New Roman" w:hAnsi="Times New Roman" w:cs="Times New Roman"/>
                <w:bCs/>
                <w:sz w:val="24"/>
                <w:szCs w:val="24"/>
                <w:lang w:eastAsia="ar-SA"/>
              </w:rPr>
            </w:pPr>
            <w:r w:rsidRPr="00616D5B">
              <w:rPr>
                <w:rFonts w:ascii="Times New Roman" w:eastAsia="Times New Roman" w:hAnsi="Times New Roman" w:cs="Times New Roman"/>
                <w:bCs/>
                <w:sz w:val="24"/>
                <w:szCs w:val="24"/>
                <w:lang w:eastAsia="ar-SA"/>
              </w:rPr>
              <w:t>3.4.3. І</w:t>
            </w:r>
            <w:r w:rsidRPr="00616D5B">
              <w:rPr>
                <w:rFonts w:ascii="Times New Roman" w:eastAsia="Times New Roman" w:hAnsi="Times New Roman" w:cs="Times New Roman"/>
                <w:sz w:val="24"/>
                <w:szCs w:val="24"/>
                <w:lang w:eastAsia="ar-SA"/>
              </w:rPr>
              <w:t>нформаційно-консультаційна допомога, розвиток інфраструктури підтримки МСП та забезпечення надання якісних публічних послуг</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196261">
            <w:pPr>
              <w:pStyle w:val="afa"/>
              <w:numPr>
                <w:ilvl w:val="0"/>
                <w:numId w:val="35"/>
              </w:numPr>
              <w:tabs>
                <w:tab w:val="left" w:pos="344"/>
              </w:tabs>
              <w:ind w:left="0" w:firstLine="60"/>
              <w:rPr>
                <w:sz w:val="24"/>
                <w:szCs w:val="24"/>
              </w:rPr>
            </w:pPr>
            <w:r w:rsidRPr="00616D5B">
              <w:rPr>
                <w:sz w:val="24"/>
                <w:szCs w:val="24"/>
              </w:rPr>
              <w:t>інформаційна підтримка суб’єктів підприємницької діяльності, зокрема через створення, впровадження і забезпечення діяльності системи надання консультаційно-менторської допомоги;</w:t>
            </w:r>
          </w:p>
          <w:p w:rsidR="008C1DBA" w:rsidRPr="00616D5B" w:rsidRDefault="008C1DBA" w:rsidP="00196261">
            <w:pPr>
              <w:pStyle w:val="afa"/>
              <w:numPr>
                <w:ilvl w:val="0"/>
                <w:numId w:val="35"/>
              </w:numPr>
              <w:tabs>
                <w:tab w:val="left" w:pos="344"/>
              </w:tabs>
              <w:ind w:left="0" w:firstLine="60"/>
              <w:rPr>
                <w:sz w:val="24"/>
                <w:szCs w:val="24"/>
              </w:rPr>
            </w:pPr>
            <w:r w:rsidRPr="00616D5B">
              <w:rPr>
                <w:sz w:val="24"/>
                <w:szCs w:val="24"/>
              </w:rPr>
              <w:t>створення та функціонування сучасної інфраструктури надання адміністративних послуг, впровадження зручних та доступних електронних сервісів;</w:t>
            </w:r>
          </w:p>
          <w:p w:rsidR="008C1DBA" w:rsidRPr="00616D5B" w:rsidRDefault="008C1DBA" w:rsidP="00196261">
            <w:pPr>
              <w:pStyle w:val="afa"/>
              <w:numPr>
                <w:ilvl w:val="0"/>
                <w:numId w:val="35"/>
              </w:numPr>
              <w:tabs>
                <w:tab w:val="left" w:pos="344"/>
              </w:tabs>
              <w:ind w:left="0" w:firstLine="60"/>
              <w:rPr>
                <w:sz w:val="24"/>
                <w:szCs w:val="24"/>
              </w:rPr>
            </w:pPr>
            <w:r w:rsidRPr="00616D5B">
              <w:rPr>
                <w:sz w:val="24"/>
                <w:szCs w:val="24"/>
              </w:rPr>
              <w:t>розвиток мережі елементів інфраструктури МСП, які надають консультаційні послуги, проводять навчання та забезпечення їх ефективного функціонування;</w:t>
            </w:r>
          </w:p>
          <w:p w:rsidR="008C1DBA" w:rsidRPr="00616D5B" w:rsidRDefault="008C1DBA" w:rsidP="00196261">
            <w:pPr>
              <w:pStyle w:val="afa"/>
              <w:numPr>
                <w:ilvl w:val="0"/>
                <w:numId w:val="35"/>
              </w:numPr>
              <w:tabs>
                <w:tab w:val="left" w:pos="344"/>
              </w:tabs>
              <w:ind w:left="0" w:firstLine="60"/>
              <w:rPr>
                <w:sz w:val="24"/>
                <w:szCs w:val="24"/>
              </w:rPr>
            </w:pPr>
            <w:r w:rsidRPr="00616D5B">
              <w:rPr>
                <w:sz w:val="24"/>
                <w:szCs w:val="24"/>
              </w:rPr>
              <w:t>сприяння розвитку соціального підприємництва;</w:t>
            </w:r>
          </w:p>
          <w:p w:rsidR="008C1DBA" w:rsidRPr="00616D5B" w:rsidRDefault="008C1DBA" w:rsidP="00196261">
            <w:pPr>
              <w:pStyle w:val="afa"/>
              <w:numPr>
                <w:ilvl w:val="0"/>
                <w:numId w:val="35"/>
              </w:numPr>
              <w:tabs>
                <w:tab w:val="left" w:pos="344"/>
              </w:tabs>
              <w:ind w:left="0" w:firstLine="60"/>
              <w:rPr>
                <w:sz w:val="24"/>
                <w:szCs w:val="24"/>
              </w:rPr>
            </w:pPr>
            <w:r w:rsidRPr="00616D5B">
              <w:rPr>
                <w:sz w:val="24"/>
                <w:szCs w:val="24"/>
              </w:rPr>
              <w:lastRenderedPageBreak/>
              <w:t>підтримка молодіжних підприємницьких ініціатив.</w:t>
            </w:r>
          </w:p>
        </w:tc>
      </w:tr>
    </w:tbl>
    <w:p w:rsidR="008C1DBA" w:rsidRPr="00616D5B" w:rsidRDefault="008C1DBA" w:rsidP="008C1DBA">
      <w:pPr>
        <w:widowControl w:val="0"/>
        <w:tabs>
          <w:tab w:val="left" w:pos="252"/>
          <w:tab w:val="left" w:pos="900"/>
        </w:tabs>
        <w:suppressAutoHyphens/>
        <w:spacing w:after="0" w:line="240" w:lineRule="auto"/>
        <w:ind w:left="-57" w:right="-57"/>
        <w:jc w:val="both"/>
        <w:rPr>
          <w:rFonts w:ascii="Times New Roman" w:eastAsia="Times New Roman" w:hAnsi="Times New Roman" w:cs="Times New Roman"/>
          <w:b/>
          <w:sz w:val="28"/>
          <w:szCs w:val="28"/>
          <w:lang w:eastAsia="ar-SA"/>
        </w:rPr>
      </w:pPr>
    </w:p>
    <w:p w:rsidR="008C1DBA" w:rsidRPr="00616D5B" w:rsidRDefault="008C1DBA" w:rsidP="008C1DBA">
      <w:pPr>
        <w:widowControl w:val="0"/>
        <w:tabs>
          <w:tab w:val="left" w:pos="252"/>
          <w:tab w:val="left" w:pos="900"/>
        </w:tabs>
        <w:suppressAutoHyphens/>
        <w:spacing w:after="0" w:line="240" w:lineRule="auto"/>
        <w:ind w:left="-57" w:right="-5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
          <w:sz w:val="28"/>
          <w:szCs w:val="28"/>
          <w:lang w:eastAsia="ar-SA"/>
        </w:rPr>
        <w:t>Очікувані результати:</w:t>
      </w:r>
    </w:p>
    <w:p w:rsidR="008C1DBA" w:rsidRPr="00616D5B" w:rsidRDefault="008C1DBA" w:rsidP="00B454D9">
      <w:pPr>
        <w:widowControl w:val="0"/>
        <w:numPr>
          <w:ilvl w:val="0"/>
          <w:numId w:val="9"/>
        </w:numPr>
        <w:tabs>
          <w:tab w:val="clear" w:pos="786"/>
          <w:tab w:val="left" w:pos="252"/>
          <w:tab w:val="left" w:pos="283"/>
          <w:tab w:val="left" w:pos="360"/>
          <w:tab w:val="num" w:pos="851"/>
          <w:tab w:val="left" w:pos="900"/>
          <w:tab w:val="num" w:pos="1069"/>
        </w:tabs>
        <w:suppressAutoHyphens/>
        <w:spacing w:after="0" w:line="240" w:lineRule="auto"/>
        <w:ind w:left="0" w:right="-57" w:firstLine="56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підвищення ефективності функціонування інфраструктури підтримки МСП в регіоні;</w:t>
      </w:r>
    </w:p>
    <w:p w:rsidR="008C1DBA" w:rsidRPr="00616D5B" w:rsidRDefault="008C1DBA" w:rsidP="00B454D9">
      <w:pPr>
        <w:widowControl w:val="0"/>
        <w:numPr>
          <w:ilvl w:val="0"/>
          <w:numId w:val="9"/>
        </w:numPr>
        <w:tabs>
          <w:tab w:val="clear" w:pos="786"/>
          <w:tab w:val="left" w:pos="252"/>
          <w:tab w:val="left" w:pos="283"/>
          <w:tab w:val="left" w:pos="360"/>
          <w:tab w:val="num" w:pos="851"/>
          <w:tab w:val="left" w:pos="900"/>
          <w:tab w:val="num" w:pos="1069"/>
        </w:tabs>
        <w:suppressAutoHyphens/>
        <w:spacing w:after="0" w:line="240" w:lineRule="auto"/>
        <w:ind w:left="0" w:right="-57" w:firstLine="56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 xml:space="preserve">розширення доступу МСП до фінансових ресурсів; </w:t>
      </w:r>
    </w:p>
    <w:p w:rsidR="008C1DBA" w:rsidRPr="00616D5B" w:rsidRDefault="008C1DBA" w:rsidP="00B454D9">
      <w:pPr>
        <w:widowControl w:val="0"/>
        <w:numPr>
          <w:ilvl w:val="0"/>
          <w:numId w:val="9"/>
        </w:numPr>
        <w:tabs>
          <w:tab w:val="clear" w:pos="786"/>
          <w:tab w:val="left" w:pos="252"/>
          <w:tab w:val="left" w:pos="283"/>
          <w:tab w:val="left" w:pos="360"/>
          <w:tab w:val="num" w:pos="851"/>
          <w:tab w:val="left" w:pos="900"/>
          <w:tab w:val="num" w:pos="1069"/>
        </w:tabs>
        <w:suppressAutoHyphens/>
        <w:spacing w:after="0" w:line="240" w:lineRule="auto"/>
        <w:ind w:left="0" w:right="-57" w:firstLine="56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удосконалення підприємницької культури, відповідальне ведення бізнесу;</w:t>
      </w:r>
    </w:p>
    <w:p w:rsidR="008C1DBA" w:rsidRPr="00616D5B" w:rsidRDefault="008C1DBA" w:rsidP="00B454D9">
      <w:pPr>
        <w:widowControl w:val="0"/>
        <w:numPr>
          <w:ilvl w:val="0"/>
          <w:numId w:val="9"/>
        </w:numPr>
        <w:tabs>
          <w:tab w:val="clear" w:pos="786"/>
          <w:tab w:val="left" w:pos="252"/>
          <w:tab w:val="left" w:pos="283"/>
          <w:tab w:val="left" w:pos="360"/>
          <w:tab w:val="num" w:pos="851"/>
          <w:tab w:val="left" w:pos="900"/>
          <w:tab w:val="num" w:pos="1069"/>
        </w:tabs>
        <w:suppressAutoHyphens/>
        <w:spacing w:after="0" w:line="240" w:lineRule="auto"/>
        <w:ind w:left="0" w:right="-57"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Cs/>
          <w:sz w:val="28"/>
          <w:szCs w:val="28"/>
          <w:lang w:eastAsia="ar-SA"/>
        </w:rPr>
        <w:t>зростання ефективності використання інтелектуально-кадрового капіталу області для розвитку МСП;</w:t>
      </w:r>
    </w:p>
    <w:p w:rsidR="008C1DBA" w:rsidRPr="00616D5B" w:rsidRDefault="008C1DBA" w:rsidP="008C1DBA">
      <w:pPr>
        <w:tabs>
          <w:tab w:val="left" w:pos="567"/>
        </w:tabs>
        <w:suppressAutoHyphens/>
        <w:spacing w:after="0" w:line="240" w:lineRule="auto"/>
        <w:ind w:right="-1" w:firstLine="567"/>
        <w:jc w:val="both"/>
        <w:rPr>
          <w:rFonts w:ascii="Times New Roman" w:eastAsia="Times New Roman" w:hAnsi="Times New Roman" w:cs="Times New Roman"/>
          <w:sz w:val="28"/>
          <w:szCs w:val="28"/>
          <w:lang w:eastAsia="ar-SA"/>
        </w:rPr>
      </w:pPr>
    </w:p>
    <w:p w:rsidR="008C1DBA" w:rsidRPr="00616D5B" w:rsidRDefault="008C1DBA" w:rsidP="008C1DBA">
      <w:pPr>
        <w:tabs>
          <w:tab w:val="left" w:pos="1080"/>
          <w:tab w:val="left" w:pos="1260"/>
        </w:tabs>
        <w:suppressAutoHyphens/>
        <w:spacing w:after="0" w:line="240" w:lineRule="auto"/>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 xml:space="preserve">Оперативна ціль </w:t>
      </w:r>
      <w:r w:rsidRPr="00616D5B">
        <w:rPr>
          <w:rFonts w:ascii="Times New Roman" w:eastAsia="Times New Roman" w:hAnsi="Times New Roman" w:cs="Times New Roman"/>
          <w:b/>
          <w:iCs/>
          <w:sz w:val="28"/>
          <w:szCs w:val="28"/>
          <w:lang w:eastAsia="ar-SA"/>
        </w:rPr>
        <w:t xml:space="preserve">3.5. </w:t>
      </w:r>
      <w:r w:rsidRPr="00616D5B">
        <w:rPr>
          <w:rFonts w:ascii="Times New Roman" w:eastAsia="Times New Roman" w:hAnsi="Times New Roman" w:cs="Times New Roman"/>
          <w:b/>
          <w:sz w:val="28"/>
          <w:szCs w:val="28"/>
          <w:lang w:eastAsia="ar-SA"/>
        </w:rPr>
        <w:t>Підвищення ефективності використання рекреаційних ресурсів області</w:t>
      </w:r>
    </w:p>
    <w:p w:rsidR="008C1DBA" w:rsidRPr="00616D5B" w:rsidRDefault="008C1DBA" w:rsidP="008C1DBA">
      <w:pPr>
        <w:suppressAutoHyphens/>
        <w:spacing w:after="0" w:line="240" w:lineRule="auto"/>
        <w:ind w:firstLine="708"/>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В Чернігівській області зосереджений значний історико-культурний та природно-рекреаційний потенціал, що робить територію регіону привабливою для розвитку різних видів туризму.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Однак, незважаючи на ресурсну забезпеченість та безмежні потенційні туристичні можливості, Чернігівська область ще не може конкурувати з розвинутими туристичними регіонами через недостатній розвиток туристичної інфраструктури та якість туристичних послуг.</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Проблемним питанням залишається транспортна доступність туристичних центрів області для інших регіонів України.</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Існує необхідність створення та просування сучасних конкурентоспроможних туристичних продуктів, орієнтованих у тому числі і на іноземних туристів.</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sz w:val="28"/>
          <w:szCs w:val="28"/>
          <w:lang w:eastAsia="ar-SA"/>
        </w:rPr>
        <w:t xml:space="preserve">Тому перспективними напрямками є </w:t>
      </w:r>
      <w:r w:rsidRPr="00616D5B">
        <w:rPr>
          <w:rFonts w:ascii="Times New Roman" w:eastAsia="Times New Roman" w:hAnsi="Times New Roman" w:cs="Times New Roman"/>
          <w:bCs/>
          <w:sz w:val="28"/>
          <w:szCs w:val="28"/>
          <w:lang w:eastAsia="ar-SA"/>
        </w:rPr>
        <w:t>сприяння у розробці інноваційних туристичних продуктів, у тому числі із застосуванням інтерактивних та інформаційних технологій; створення обласного осередку розвитку туризму та промоції туристичного потенціалу регіону на внутрішньому та зовнішньому ринках туристичних та рекреаційних послуг; розробка та просування туристичних брендів області тощо.</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bCs/>
          <w:sz w:val="28"/>
          <w:szCs w:val="28"/>
          <w:lang w:eastAsia="ar-S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7"/>
        <w:gridCol w:w="6394"/>
      </w:tblGrid>
      <w:tr w:rsidR="009F7E2C" w:rsidRPr="00616D5B" w:rsidTr="009F7E2C">
        <w:trPr>
          <w:tblHeader/>
        </w:trPr>
        <w:tc>
          <w:tcPr>
            <w:tcW w:w="2957" w:type="dxa"/>
          </w:tcPr>
          <w:p w:rsidR="009F7E2C" w:rsidRPr="00616D5B" w:rsidRDefault="009F7E2C" w:rsidP="00196261">
            <w:pPr>
              <w:spacing w:after="0" w:line="240" w:lineRule="auto"/>
              <w:jc w:val="center"/>
              <w:rPr>
                <w:rFonts w:ascii="Times New Roman" w:hAnsi="Times New Roman" w:cs="Times New Roman"/>
                <w:bCs/>
                <w:i/>
                <w:sz w:val="24"/>
                <w:szCs w:val="24"/>
              </w:rPr>
            </w:pPr>
            <w:r w:rsidRPr="00616D5B">
              <w:rPr>
                <w:rFonts w:ascii="Times New Roman" w:hAnsi="Times New Roman" w:cs="Times New Roman"/>
                <w:b/>
                <w:bCs/>
                <w:sz w:val="24"/>
                <w:szCs w:val="24"/>
              </w:rPr>
              <w:t>Завдання</w:t>
            </w:r>
          </w:p>
        </w:tc>
        <w:tc>
          <w:tcPr>
            <w:tcW w:w="6394" w:type="dxa"/>
          </w:tcPr>
          <w:p w:rsidR="009F7E2C" w:rsidRPr="00616D5B" w:rsidRDefault="009F7E2C" w:rsidP="00196261">
            <w:pPr>
              <w:spacing w:after="0" w:line="240" w:lineRule="auto"/>
              <w:jc w:val="center"/>
              <w:rPr>
                <w:rFonts w:ascii="Times New Roman" w:hAnsi="Times New Roman" w:cs="Times New Roman"/>
                <w:bCs/>
                <w:i/>
                <w:sz w:val="24"/>
                <w:szCs w:val="24"/>
              </w:rPr>
            </w:pPr>
            <w:r w:rsidRPr="00616D5B">
              <w:rPr>
                <w:rFonts w:ascii="Times New Roman" w:hAnsi="Times New Roman" w:cs="Times New Roman"/>
                <w:b/>
                <w:bCs/>
                <w:sz w:val="24"/>
                <w:szCs w:val="24"/>
              </w:rPr>
              <w:t>Потенційно можливі сфери реалізації проектів</w:t>
            </w:r>
          </w:p>
        </w:tc>
      </w:tr>
      <w:tr w:rsidR="009F7E2C" w:rsidRPr="00616D5B" w:rsidTr="009F7E2C">
        <w:tc>
          <w:tcPr>
            <w:tcW w:w="2957" w:type="dxa"/>
          </w:tcPr>
          <w:p w:rsidR="009F7E2C" w:rsidRPr="00616D5B" w:rsidRDefault="009F7E2C" w:rsidP="00AD0D09">
            <w:pPr>
              <w:pStyle w:val="af"/>
              <w:spacing w:after="0"/>
            </w:pPr>
            <w:r w:rsidRPr="00616D5B">
              <w:t xml:space="preserve">3.5.1. </w:t>
            </w:r>
            <w:r w:rsidRPr="00616D5B">
              <w:rPr>
                <w:bCs/>
                <w:iCs/>
              </w:rPr>
              <w:t xml:space="preserve">Формування позитивного іміджу області як привабливого регіону для туризму </w:t>
            </w:r>
          </w:p>
          <w:p w:rsidR="009F7E2C" w:rsidRPr="00616D5B" w:rsidRDefault="009F7E2C" w:rsidP="00AD0D09">
            <w:pPr>
              <w:keepNext/>
              <w:jc w:val="center"/>
              <w:outlineLvl w:val="2"/>
              <w:rPr>
                <w:rFonts w:ascii="Times New Roman" w:hAnsi="Times New Roman" w:cs="Times New Roman"/>
                <w:b/>
                <w:bCs/>
              </w:rPr>
            </w:pPr>
          </w:p>
        </w:tc>
        <w:tc>
          <w:tcPr>
            <w:tcW w:w="6394" w:type="dxa"/>
          </w:tcPr>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створення обласного осередку розвитку туризму та промоції туристичного потенціалу регіону на внутрішньому та зовнішньому ринку туристичних та рекреаційних послуг;</w:t>
            </w:r>
          </w:p>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формування туристичних брендів області та їх просування всередині країни та на міжнародній арені, у тому числі із використання</w:t>
            </w:r>
            <w:r w:rsidR="00A625DE" w:rsidRPr="00616D5B">
              <w:rPr>
                <w:rFonts w:ascii="Times New Roman" w:eastAsia="Times New Roman" w:hAnsi="Times New Roman" w:cs="Times New Roman"/>
                <w:sz w:val="24"/>
                <w:szCs w:val="24"/>
                <w:lang w:eastAsia="ar-SA"/>
              </w:rPr>
              <w:t>м</w:t>
            </w:r>
            <w:r w:rsidRPr="00616D5B">
              <w:rPr>
                <w:rFonts w:ascii="Times New Roman" w:eastAsia="Times New Roman" w:hAnsi="Times New Roman" w:cs="Times New Roman"/>
                <w:sz w:val="24"/>
                <w:szCs w:val="24"/>
                <w:lang w:eastAsia="ar-SA"/>
              </w:rPr>
              <w:t xml:space="preserve"> сучасних цифрових та мережевих технологій;</w:t>
            </w:r>
          </w:p>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сприяння популяризації туристичного потенціалу регіону і територіальних громад в країні та за кордоном;</w:t>
            </w:r>
          </w:p>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створення</w:t>
            </w:r>
            <w:r w:rsidR="00A625DE" w:rsidRPr="00616D5B">
              <w:rPr>
                <w:rFonts w:ascii="Times New Roman" w:eastAsia="Times New Roman" w:hAnsi="Times New Roman" w:cs="Times New Roman"/>
                <w:sz w:val="24"/>
                <w:szCs w:val="24"/>
                <w:lang w:eastAsia="ar-SA"/>
              </w:rPr>
              <w:t>,</w:t>
            </w:r>
            <w:r w:rsidRPr="00616D5B">
              <w:rPr>
                <w:rFonts w:ascii="Times New Roman" w:eastAsia="Times New Roman" w:hAnsi="Times New Roman" w:cs="Times New Roman"/>
                <w:sz w:val="24"/>
                <w:szCs w:val="24"/>
                <w:lang w:eastAsia="ar-SA"/>
              </w:rPr>
              <w:t xml:space="preserve"> поширення інформаційної та промопродукції про туристично-рекреаційний потенціал регіону, його історико-культурну спадщину та наявні послуги за допомогою сучасних засобів (туристичні сайти, соцмережі, мобільні додатки тощо), а також у традиційних ЗМІ;</w:t>
            </w:r>
          </w:p>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lastRenderedPageBreak/>
              <w:t>сприяння створенню документальних та художніх фільмів, що висвітлюватимуть минуле та сучасність регіону;</w:t>
            </w:r>
          </w:p>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проведення промотурів для тревел-блогерів, ЗМІ, туристичних операторів та турагенцій;</w:t>
            </w:r>
          </w:p>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підтримка участі представників туристичної сфери області  у регіональних та міжнародних виставках, форумах, презентаціях тощо;</w:t>
            </w:r>
          </w:p>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організація та проведення масових заходів туристичного спрямування міжрегіонального та міжнародного рівня.</w:t>
            </w:r>
          </w:p>
        </w:tc>
      </w:tr>
      <w:tr w:rsidR="009F7E2C" w:rsidRPr="00616D5B" w:rsidTr="009F7E2C">
        <w:tc>
          <w:tcPr>
            <w:tcW w:w="2957" w:type="dxa"/>
          </w:tcPr>
          <w:p w:rsidR="009F7E2C" w:rsidRPr="00616D5B" w:rsidRDefault="009F7E2C" w:rsidP="00AD0D09">
            <w:pPr>
              <w:pStyle w:val="af"/>
              <w:spacing w:after="0"/>
            </w:pPr>
            <w:r w:rsidRPr="00616D5B">
              <w:lastRenderedPageBreak/>
              <w:t>3.5.2.  Р</w:t>
            </w:r>
            <w:r w:rsidRPr="00616D5B">
              <w:rPr>
                <w:bCs/>
                <w:iCs/>
              </w:rPr>
              <w:t>озвиток туристично-рекреаційної інфраструктури</w:t>
            </w:r>
            <w:r w:rsidRPr="00616D5B">
              <w:t xml:space="preserve"> та підвищення привабливості об’єктів історико-культурної спадщини</w:t>
            </w:r>
          </w:p>
        </w:tc>
        <w:tc>
          <w:tcPr>
            <w:tcW w:w="6394" w:type="dxa"/>
          </w:tcPr>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сприяння удосконаленню інформаційної інфраструктури рекреаційних та туристичних послуг шляхом створення центрів туристичної інформації та популяризації туристичних продуктів;</w:t>
            </w:r>
          </w:p>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реставрація об’єктів історико-культурної спадщини та їх раціональне використання для провадження туристичної та іншої господарської діяльності;</w:t>
            </w:r>
          </w:p>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встановлення елементів дорожньої навігації до туристичних об’єктів;</w:t>
            </w:r>
          </w:p>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забезпечення доступності об’єктів туристичної інфраструктури для осіб з інвалідністю та інших маломобільних груп населення;</w:t>
            </w:r>
          </w:p>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розвиток інфраструктури та сфер послуг навколо історико-культурних та природно-рекреаційних об’єктів, зокрема на основних «туристичних магнітах» області;</w:t>
            </w:r>
          </w:p>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сприяння належному облаштуванню рекреаційних зон та об’єктів туристичних відвідувань, їх цифровізація, створення комфортних і безпечних умов для туристів.</w:t>
            </w:r>
          </w:p>
        </w:tc>
      </w:tr>
      <w:tr w:rsidR="009F7E2C" w:rsidRPr="00616D5B" w:rsidTr="009F7E2C">
        <w:tc>
          <w:tcPr>
            <w:tcW w:w="2957" w:type="dxa"/>
          </w:tcPr>
          <w:p w:rsidR="009F7E2C" w:rsidRPr="00616D5B" w:rsidRDefault="009F7E2C" w:rsidP="00AD0D09">
            <w:pPr>
              <w:pStyle w:val="af"/>
              <w:spacing w:after="0"/>
            </w:pPr>
            <w:r w:rsidRPr="00616D5B">
              <w:t>3.5.3. Розвиток зеленого (екологічного), подієвого, активного та інших видів туризму, створення сучасних туристичних маршрутів та продуктів, а також центрів відпочинку</w:t>
            </w:r>
          </w:p>
        </w:tc>
        <w:tc>
          <w:tcPr>
            <w:tcW w:w="6394" w:type="dxa"/>
          </w:tcPr>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організація навчань з розвитку туризму для представників органів влади, місцевого самоврядування, туристичної сфери області та бажаючих займатись туристичною діяльністю, надання їм консультативної та методичної підтримки;</w:t>
            </w:r>
          </w:p>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розвиток державно-приватного партнерства та комунікації між представниками туристичного ринку;</w:t>
            </w:r>
          </w:p>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розробка та впровадження нових туристичних маршрутів, їх маркування;</w:t>
            </w:r>
          </w:p>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популяризація фестивального руху громадах області;</w:t>
            </w:r>
          </w:p>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стимулювання розвитку сільського зеленого туризму для активізації розвитку сільських території і громад;</w:t>
            </w:r>
          </w:p>
          <w:p w:rsidR="009F7E2C" w:rsidRPr="00616D5B" w:rsidRDefault="009F7E2C" w:rsidP="009F7E2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впровадження кластерних моделей розвитку існуючих та новостворених сучасних туристичних продуктів.</w:t>
            </w:r>
          </w:p>
        </w:tc>
      </w:tr>
    </w:tbl>
    <w:p w:rsidR="008C1DBA" w:rsidRPr="00616D5B" w:rsidRDefault="008C1DBA" w:rsidP="008C1DBA">
      <w:pPr>
        <w:keepNext/>
        <w:widowControl w:val="0"/>
        <w:tabs>
          <w:tab w:val="left" w:pos="6660"/>
        </w:tabs>
        <w:suppressAutoHyphens/>
        <w:spacing w:after="0" w:line="240" w:lineRule="auto"/>
        <w:jc w:val="both"/>
        <w:rPr>
          <w:rFonts w:ascii="Times New Roman" w:eastAsia="Times New Roman" w:hAnsi="Times New Roman" w:cs="Times New Roman"/>
          <w:b/>
          <w:bCs/>
          <w:sz w:val="28"/>
          <w:szCs w:val="28"/>
          <w:lang w:eastAsia="ar-SA"/>
        </w:rPr>
      </w:pPr>
    </w:p>
    <w:p w:rsidR="008C1DBA" w:rsidRPr="00616D5B" w:rsidRDefault="008C1DBA" w:rsidP="008C1DBA">
      <w:pPr>
        <w:keepNext/>
        <w:widowControl w:val="0"/>
        <w:tabs>
          <w:tab w:val="left" w:pos="6660"/>
        </w:tabs>
        <w:suppressAutoHyphens/>
        <w:spacing w:after="0" w:line="240" w:lineRule="auto"/>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
          <w:bCs/>
          <w:sz w:val="28"/>
          <w:szCs w:val="28"/>
          <w:lang w:eastAsia="ar-SA"/>
        </w:rPr>
        <w:t>Очікувані результати:</w:t>
      </w:r>
    </w:p>
    <w:p w:rsidR="008C1DBA" w:rsidRPr="00616D5B" w:rsidRDefault="008C1DBA" w:rsidP="00B454D9">
      <w:pPr>
        <w:keepNext/>
        <w:widowControl w:val="0"/>
        <w:numPr>
          <w:ilvl w:val="0"/>
          <w:numId w:val="5"/>
        </w:numPr>
        <w:tabs>
          <w:tab w:val="clear" w:pos="927"/>
          <w:tab w:val="left" w:pos="459"/>
          <w:tab w:val="left" w:pos="709"/>
          <w:tab w:val="left" w:pos="1134"/>
        </w:tabs>
        <w:suppressAutoHyphens/>
        <w:spacing w:after="0" w:line="240" w:lineRule="auto"/>
        <w:ind w:left="0" w:firstLine="709"/>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зростання кількості якісних об’єктів інфраструктури у сфері туризму;</w:t>
      </w:r>
    </w:p>
    <w:p w:rsidR="008C1DBA" w:rsidRPr="00616D5B" w:rsidRDefault="008C1DBA" w:rsidP="00B454D9">
      <w:pPr>
        <w:keepNext/>
        <w:widowControl w:val="0"/>
        <w:numPr>
          <w:ilvl w:val="0"/>
          <w:numId w:val="5"/>
        </w:numPr>
        <w:tabs>
          <w:tab w:val="clear" w:pos="927"/>
          <w:tab w:val="left" w:pos="459"/>
          <w:tab w:val="left" w:pos="709"/>
          <w:tab w:val="left" w:pos="1134"/>
        </w:tabs>
        <w:suppressAutoHyphens/>
        <w:spacing w:after="0" w:line="240" w:lineRule="auto"/>
        <w:ind w:left="0" w:firstLine="709"/>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збільшення туристичних потоків та кількості відвідувачів туристичних об’єктів області;</w:t>
      </w:r>
    </w:p>
    <w:p w:rsidR="008C1DBA" w:rsidRPr="00616D5B" w:rsidRDefault="008C1DBA" w:rsidP="00B454D9">
      <w:pPr>
        <w:keepNext/>
        <w:widowControl w:val="0"/>
        <w:numPr>
          <w:ilvl w:val="0"/>
          <w:numId w:val="5"/>
        </w:numPr>
        <w:tabs>
          <w:tab w:val="clear" w:pos="927"/>
          <w:tab w:val="left" w:pos="459"/>
          <w:tab w:val="left" w:pos="709"/>
          <w:tab w:val="left" w:pos="1134"/>
        </w:tabs>
        <w:suppressAutoHyphens/>
        <w:spacing w:after="0" w:line="240" w:lineRule="auto"/>
        <w:ind w:left="0" w:firstLine="709"/>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розвиток підприємництва у сфері туризму та суміжних галузях;</w:t>
      </w:r>
    </w:p>
    <w:p w:rsidR="008C1DBA" w:rsidRPr="00616D5B" w:rsidRDefault="008C1DBA" w:rsidP="00B454D9">
      <w:pPr>
        <w:keepNext/>
        <w:widowControl w:val="0"/>
        <w:numPr>
          <w:ilvl w:val="0"/>
          <w:numId w:val="5"/>
        </w:numPr>
        <w:tabs>
          <w:tab w:val="clear" w:pos="927"/>
          <w:tab w:val="left" w:pos="459"/>
          <w:tab w:val="left" w:pos="709"/>
          <w:tab w:val="left" w:pos="1134"/>
        </w:tabs>
        <w:suppressAutoHyphens/>
        <w:spacing w:after="0" w:line="240" w:lineRule="auto"/>
        <w:ind w:left="0" w:firstLine="709"/>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bCs/>
          <w:sz w:val="28"/>
          <w:szCs w:val="28"/>
          <w:lang w:eastAsia="ar-SA"/>
        </w:rPr>
        <w:t>збільшення надходжень до місцевих</w:t>
      </w:r>
      <w:r w:rsidRPr="00616D5B">
        <w:rPr>
          <w:rFonts w:ascii="Times New Roman" w:eastAsia="Times New Roman" w:hAnsi="Times New Roman" w:cs="Times New Roman"/>
          <w:sz w:val="28"/>
          <w:szCs w:val="28"/>
          <w:lang w:eastAsia="ar-SA"/>
        </w:rPr>
        <w:t xml:space="preserve"> бюджетів області від надання </w:t>
      </w:r>
      <w:r w:rsidRPr="00616D5B">
        <w:rPr>
          <w:rFonts w:ascii="Times New Roman" w:eastAsia="Times New Roman" w:hAnsi="Times New Roman" w:cs="Times New Roman"/>
          <w:sz w:val="28"/>
          <w:szCs w:val="28"/>
          <w:lang w:eastAsia="ar-SA"/>
        </w:rPr>
        <w:lastRenderedPageBreak/>
        <w:t>туристичних послуг.</w:t>
      </w:r>
    </w:p>
    <w:p w:rsidR="008C1DBA" w:rsidRPr="00616D5B" w:rsidRDefault="008C1DBA" w:rsidP="008C1DBA">
      <w:pPr>
        <w:keepNext/>
        <w:tabs>
          <w:tab w:val="num" w:pos="432"/>
        </w:tabs>
        <w:suppressAutoHyphens/>
        <w:spacing w:before="240" w:after="60" w:line="240" w:lineRule="auto"/>
        <w:ind w:left="432" w:hanging="432"/>
        <w:jc w:val="both"/>
        <w:outlineLvl w:val="0"/>
        <w:rPr>
          <w:rFonts w:ascii="Times New Roman" w:eastAsia="Times New Roman" w:hAnsi="Times New Roman" w:cs="Times New Roman"/>
          <w:b/>
          <w:bCs/>
          <w:kern w:val="1"/>
          <w:sz w:val="28"/>
          <w:szCs w:val="28"/>
          <w:lang w:eastAsia="ar-SA"/>
        </w:rPr>
      </w:pPr>
      <w:bookmarkStart w:id="214" w:name="_Toc27649242"/>
      <w:r w:rsidRPr="00616D5B">
        <w:rPr>
          <w:rFonts w:ascii="Times New Roman" w:eastAsia="Times New Roman" w:hAnsi="Times New Roman" w:cs="Times New Roman"/>
          <w:b/>
          <w:bCs/>
          <w:kern w:val="1"/>
          <w:sz w:val="28"/>
          <w:szCs w:val="28"/>
          <w:lang w:eastAsia="ar-SA"/>
        </w:rPr>
        <w:t>5.4. Стратегічна ціль 4. Прискорений інноваційний розвиток пріоритетних сфер економічної діяльності</w:t>
      </w:r>
      <w:bookmarkEnd w:id="214"/>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Стратегічний пріоритет розвитку економіки області до 2027 року на засадах конкурентоспроможності в національному та глобальному просторі є одним з найважливіших напрямів проривного суспільного розвитку регіону.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 метою оптимізації структури економіки, промислового виробництва та розвитку області на основі смарт-спеціалізації, підвищення експортного потенціалу ключових секторів економіки, модернізації та переоснащення техніко-технологічної бази промислового виробництва, а у підсумку – розширення ринків збуту місцевого виробника, було проведено роботу щодо визначення  пріоритетних сфер економічної діяльності регіону.</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Для цього були використані результати дослідження «Smart specialisation in E&amp;IA countries», проведеного групою експертів Спільного Дослідницького Центру (Joint Research Centre або JRC) Європейської комісії, Ці дослідження виявили для Чернігівської області види економічної діяльності, які можуть бути визнані такими, що володіють інноваційним потенціалом.</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Базуючись на результатах дослідження JRC та здійснивши поглиблене вивчення статистичної та аналітичної інформації щодо науково-дослідної та інноваційної діяльності Чернігівської області в розрізі видів та підвидів економічної діяльності, а також враховуючи розвиненість необхідної інфраструктури, потенціал суміжних галузей, інвестиційну привабливість тощо,  було визначено перелік видів діяльності, які можуть сформувати основу для смарт-спеціалізації області. </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На основі здійснення широкомасштабних обговорень та процесу підприємницького відкриття напрямками смарт-спеціалізації регіону було визначено перспективні </w:t>
      </w:r>
      <w:r w:rsidR="008805D0" w:rsidRPr="00616D5B">
        <w:rPr>
          <w:rFonts w:ascii="Times New Roman" w:eastAsia="Times New Roman" w:hAnsi="Times New Roman" w:cs="Times New Roman"/>
          <w:sz w:val="28"/>
          <w:szCs w:val="28"/>
          <w:lang w:eastAsia="ar-SA"/>
        </w:rPr>
        <w:t>галузі</w:t>
      </w:r>
      <w:r w:rsidRPr="00616D5B">
        <w:rPr>
          <w:rFonts w:ascii="Times New Roman" w:eastAsia="Times New Roman" w:hAnsi="Times New Roman" w:cs="Times New Roman"/>
          <w:sz w:val="28"/>
          <w:szCs w:val="28"/>
          <w:lang w:eastAsia="ar-SA"/>
        </w:rPr>
        <w:t>, які мають інноваційний потенціал та можуть стимулювати нарощення обсягів випуску продукції в суміжних видах економічної діяльності, а також сприяти прискореному розвитку регіону.</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Досягнення стратегічної цілі </w:t>
      </w:r>
      <w:r w:rsidR="00042E63" w:rsidRPr="00616D5B">
        <w:rPr>
          <w:rFonts w:ascii="Times New Roman" w:eastAsia="Times New Roman" w:hAnsi="Times New Roman" w:cs="Times New Roman"/>
          <w:sz w:val="28"/>
          <w:szCs w:val="28"/>
          <w:lang w:eastAsia="ar-SA"/>
        </w:rPr>
        <w:t>передбачається через реалізацію чотирьох</w:t>
      </w:r>
      <w:r w:rsidRPr="00616D5B">
        <w:rPr>
          <w:rFonts w:ascii="Times New Roman" w:eastAsia="Times New Roman" w:hAnsi="Times New Roman" w:cs="Times New Roman"/>
          <w:sz w:val="28"/>
          <w:szCs w:val="28"/>
          <w:lang w:eastAsia="ar-SA"/>
        </w:rPr>
        <w:t xml:space="preserve">  оперативних цілей:</w:t>
      </w:r>
    </w:p>
    <w:p w:rsidR="008C1DBA" w:rsidRPr="00616D5B" w:rsidRDefault="008C1DBA" w:rsidP="008C1DBA">
      <w:pPr>
        <w:suppressAutoHyphens/>
        <w:spacing w:after="0" w:line="240" w:lineRule="auto"/>
        <w:ind w:firstLine="720"/>
        <w:jc w:val="both"/>
        <w:rPr>
          <w:rFonts w:ascii="Times New Roman" w:eastAsia="Times New Roman" w:hAnsi="Times New Roman" w:cs="Times New Roman"/>
          <w:b/>
          <w:bCs/>
          <w:sz w:val="24"/>
          <w:szCs w:val="24"/>
          <w:lang w:eastAsia="ar-SA"/>
        </w:rPr>
      </w:pPr>
    </w:p>
    <w:tbl>
      <w:tblPr>
        <w:tblW w:w="9917" w:type="dxa"/>
        <w:jc w:val="center"/>
        <w:tblLayout w:type="fixed"/>
        <w:tblLook w:val="0000" w:firstRow="0" w:lastRow="0" w:firstColumn="0" w:lastColumn="0" w:noHBand="0" w:noVBand="0"/>
      </w:tblPr>
      <w:tblGrid>
        <w:gridCol w:w="2689"/>
        <w:gridCol w:w="2409"/>
        <w:gridCol w:w="2268"/>
        <w:gridCol w:w="2551"/>
      </w:tblGrid>
      <w:tr w:rsidR="000115EE" w:rsidRPr="00616D5B" w:rsidTr="000115EE">
        <w:trPr>
          <w:jc w:val="center"/>
        </w:trPr>
        <w:tc>
          <w:tcPr>
            <w:tcW w:w="2689" w:type="dxa"/>
            <w:tcBorders>
              <w:top w:val="single" w:sz="4" w:space="0" w:color="000000"/>
              <w:left w:val="single" w:sz="4" w:space="0" w:color="000000"/>
              <w:bottom w:val="single" w:sz="4" w:space="0" w:color="000000"/>
            </w:tcBorders>
            <w:shd w:val="clear" w:color="auto" w:fill="auto"/>
          </w:tcPr>
          <w:p w:rsidR="000115EE" w:rsidRPr="00616D5B" w:rsidRDefault="000115EE"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 xml:space="preserve">Оперативна ціль </w:t>
            </w:r>
          </w:p>
          <w:p w:rsidR="000115EE" w:rsidRPr="00616D5B" w:rsidRDefault="000115EE"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4.1.</w:t>
            </w:r>
          </w:p>
        </w:tc>
        <w:tc>
          <w:tcPr>
            <w:tcW w:w="2409" w:type="dxa"/>
            <w:tcBorders>
              <w:top w:val="single" w:sz="4" w:space="0" w:color="000000"/>
              <w:left w:val="single" w:sz="4" w:space="0" w:color="000000"/>
              <w:bottom w:val="single" w:sz="4" w:space="0" w:color="000000"/>
            </w:tcBorders>
            <w:shd w:val="clear" w:color="auto" w:fill="auto"/>
          </w:tcPr>
          <w:p w:rsidR="000115EE" w:rsidRPr="00616D5B" w:rsidRDefault="000115EE"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Оперативна ціль 4.2.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115EE" w:rsidRPr="00616D5B" w:rsidRDefault="000115EE"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Оперативна ціль 4.3.</w:t>
            </w:r>
          </w:p>
        </w:tc>
        <w:tc>
          <w:tcPr>
            <w:tcW w:w="2551" w:type="dxa"/>
            <w:tcBorders>
              <w:top w:val="single" w:sz="4" w:space="0" w:color="000000"/>
              <w:left w:val="single" w:sz="4" w:space="0" w:color="000000"/>
              <w:bottom w:val="single" w:sz="4" w:space="0" w:color="000000"/>
              <w:right w:val="single" w:sz="4" w:space="0" w:color="000000"/>
            </w:tcBorders>
          </w:tcPr>
          <w:p w:rsidR="000115EE" w:rsidRPr="00616D5B" w:rsidRDefault="000115EE"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 xml:space="preserve">Оперативна ціль </w:t>
            </w:r>
          </w:p>
          <w:p w:rsidR="000115EE" w:rsidRPr="00616D5B" w:rsidRDefault="00042E63"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4.4</w:t>
            </w:r>
            <w:r w:rsidR="000115EE" w:rsidRPr="00616D5B">
              <w:rPr>
                <w:rFonts w:ascii="Times New Roman" w:eastAsia="Times New Roman" w:hAnsi="Times New Roman" w:cs="Times New Roman"/>
                <w:b/>
                <w:sz w:val="24"/>
                <w:szCs w:val="24"/>
                <w:lang w:eastAsia="ar-SA"/>
              </w:rPr>
              <w:t>.</w:t>
            </w:r>
          </w:p>
        </w:tc>
      </w:tr>
      <w:tr w:rsidR="000115EE" w:rsidRPr="00616D5B" w:rsidTr="000115EE">
        <w:trPr>
          <w:trHeight w:val="814"/>
          <w:jc w:val="center"/>
        </w:trPr>
        <w:tc>
          <w:tcPr>
            <w:tcW w:w="2689" w:type="dxa"/>
            <w:tcBorders>
              <w:top w:val="single" w:sz="4" w:space="0" w:color="000000"/>
              <w:left w:val="single" w:sz="4" w:space="0" w:color="000000"/>
              <w:bottom w:val="single" w:sz="4" w:space="0" w:color="000000"/>
            </w:tcBorders>
            <w:shd w:val="clear" w:color="auto" w:fill="auto"/>
          </w:tcPr>
          <w:p w:rsidR="000115EE" w:rsidRPr="00616D5B" w:rsidRDefault="000115EE"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Нарощування виробництва якісної сільгоспсировини та розвиток її поглибленої переробки</w:t>
            </w:r>
          </w:p>
        </w:tc>
        <w:tc>
          <w:tcPr>
            <w:tcW w:w="2409" w:type="dxa"/>
            <w:tcBorders>
              <w:top w:val="single" w:sz="4" w:space="0" w:color="000000"/>
              <w:left w:val="single" w:sz="4" w:space="0" w:color="000000"/>
              <w:bottom w:val="single" w:sz="4" w:space="0" w:color="000000"/>
            </w:tcBorders>
            <w:shd w:val="clear" w:color="auto" w:fill="auto"/>
          </w:tcPr>
          <w:p w:rsidR="000115EE" w:rsidRPr="00616D5B" w:rsidRDefault="000115EE"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Розвиток «зелених» технологій та біоекономіки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115EE" w:rsidRPr="00616D5B" w:rsidRDefault="000115EE"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Розвиток інформаційних, інформаційно-комунікаційних технологій та їх впровадження у різних сферах життєдіяльності і виробництва</w:t>
            </w:r>
          </w:p>
        </w:tc>
        <w:tc>
          <w:tcPr>
            <w:tcW w:w="2551" w:type="dxa"/>
            <w:tcBorders>
              <w:top w:val="single" w:sz="4" w:space="0" w:color="000000"/>
              <w:left w:val="single" w:sz="4" w:space="0" w:color="000000"/>
              <w:bottom w:val="single" w:sz="4" w:space="0" w:color="000000"/>
              <w:right w:val="single" w:sz="4" w:space="0" w:color="000000"/>
            </w:tcBorders>
          </w:tcPr>
          <w:p w:rsidR="00042E63" w:rsidRPr="00616D5B" w:rsidRDefault="00042E63" w:rsidP="00042E63">
            <w:pPr>
              <w:spacing w:after="0" w:line="240" w:lineRule="auto"/>
              <w:jc w:val="center"/>
              <w:rPr>
                <w:rFonts w:ascii="Times New Roman" w:hAnsi="Times New Roman" w:cs="Times New Roman"/>
                <w:b/>
                <w:sz w:val="24"/>
                <w:szCs w:val="24"/>
              </w:rPr>
            </w:pPr>
            <w:r w:rsidRPr="00616D5B">
              <w:rPr>
                <w:rFonts w:ascii="Times New Roman" w:hAnsi="Times New Roman" w:cs="Times New Roman"/>
                <w:b/>
                <w:sz w:val="24"/>
                <w:szCs w:val="24"/>
              </w:rPr>
              <w:t xml:space="preserve">Сприяння розвитку інноваційноспрямо-ваних </w:t>
            </w:r>
            <w:r w:rsidR="00247DE4" w:rsidRPr="00616D5B">
              <w:rPr>
                <w:rFonts w:ascii="Times New Roman" w:hAnsi="Times New Roman" w:cs="Times New Roman"/>
                <w:b/>
                <w:sz w:val="24"/>
                <w:szCs w:val="24"/>
              </w:rPr>
              <w:t xml:space="preserve"> та експортоорієнто-ваних </w:t>
            </w:r>
            <w:r w:rsidRPr="00616D5B">
              <w:rPr>
                <w:rFonts w:ascii="Times New Roman" w:hAnsi="Times New Roman" w:cs="Times New Roman"/>
                <w:b/>
                <w:sz w:val="24"/>
                <w:szCs w:val="24"/>
              </w:rPr>
              <w:t xml:space="preserve">галузей промисловості </w:t>
            </w:r>
          </w:p>
          <w:p w:rsidR="000115EE" w:rsidRPr="00616D5B" w:rsidRDefault="000115EE" w:rsidP="008C1DBA">
            <w:pPr>
              <w:suppressAutoHyphens/>
              <w:spacing w:after="0" w:line="240" w:lineRule="auto"/>
              <w:jc w:val="center"/>
              <w:rPr>
                <w:rFonts w:ascii="Times New Roman" w:eastAsia="Times New Roman" w:hAnsi="Times New Roman" w:cs="Times New Roman"/>
                <w:b/>
                <w:sz w:val="24"/>
                <w:szCs w:val="24"/>
                <w:lang w:eastAsia="ar-SA"/>
              </w:rPr>
            </w:pPr>
          </w:p>
        </w:tc>
      </w:tr>
    </w:tbl>
    <w:p w:rsidR="008C1DBA" w:rsidRPr="00616D5B" w:rsidRDefault="008C1DBA" w:rsidP="008C1DBA">
      <w:pPr>
        <w:widowControl w:val="0"/>
        <w:tabs>
          <w:tab w:val="left" w:pos="252"/>
          <w:tab w:val="left" w:pos="900"/>
        </w:tabs>
        <w:suppressAutoHyphens/>
        <w:spacing w:after="0" w:line="240" w:lineRule="auto"/>
        <w:ind w:left="-57" w:right="-57"/>
        <w:jc w:val="both"/>
        <w:rPr>
          <w:rFonts w:ascii="Times New Roman" w:eastAsia="Times New Roman" w:hAnsi="Times New Roman" w:cs="Times New Roman"/>
          <w:sz w:val="28"/>
          <w:szCs w:val="28"/>
          <w:lang w:eastAsia="ar-SA"/>
        </w:rPr>
      </w:pPr>
    </w:p>
    <w:p w:rsidR="008C1DBA" w:rsidRPr="00616D5B" w:rsidRDefault="008C1DBA" w:rsidP="008C1DBA">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Оперативна ціль 4.1. Нарощування виробництва якісної сільгоспсировини та розвиток її поглибленої переробки</w:t>
      </w:r>
    </w:p>
    <w:p w:rsidR="008C1DBA" w:rsidRPr="00616D5B" w:rsidRDefault="008C1DBA" w:rsidP="008C1DBA">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Враховуючи значний потенціал області з виробництва сільгосппродукції </w:t>
      </w:r>
      <w:r w:rsidRPr="00616D5B">
        <w:rPr>
          <w:rFonts w:ascii="Times New Roman" w:eastAsia="Times New Roman" w:hAnsi="Times New Roman" w:cs="Times New Roman"/>
          <w:sz w:val="28"/>
          <w:szCs w:val="28"/>
          <w:lang w:eastAsia="ar-SA"/>
        </w:rPr>
        <w:lastRenderedPageBreak/>
        <w:t>та необхідності її поглибленої переробки, диверсифікацію експорту у бік поставок продукції з високою часткою доданої вартості, визначена саме ця оперативна ціль.</w:t>
      </w:r>
    </w:p>
    <w:p w:rsidR="008C1DBA" w:rsidRPr="00616D5B" w:rsidRDefault="008C1DBA" w:rsidP="008C1DBA">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Цей вид економічної діяльності характеризується високим інноваційним потенціалом та зростаючою віддачею (високою доданою вартістю), можливістю збільшення і диверсифікації високотехнологічного експорту, формування регіональної інноваційної системи (наука – освіта – бізнес), сприяння реалізації проєктів у сфері екологічно безпечних технологій.</w:t>
      </w:r>
    </w:p>
    <w:p w:rsidR="008C1DBA" w:rsidRPr="00616D5B" w:rsidRDefault="008C1DBA" w:rsidP="008C1DBA">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Регіон має значний потенціал у виробництві екологічно чистих продуктів харчування та органічного сільськогосподарського виробництва. На жаль, згадані можливості часто не використовуються або знаходяться на початкових етапах свого розвитку. </w:t>
      </w:r>
    </w:p>
    <w:p w:rsidR="008C1DBA" w:rsidRPr="00616D5B" w:rsidRDefault="008C1DBA" w:rsidP="008C1DBA">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Також потребують прискореного розвитку ІТ-технології в сільському господарстві; активізація ведення наукових досліджень у сфері технологізації та автоматизації сільського господарства.</w:t>
      </w:r>
    </w:p>
    <w:p w:rsidR="008C1DBA" w:rsidRPr="00616D5B" w:rsidRDefault="008C1DBA" w:rsidP="008C1DBA">
      <w:pPr>
        <w:widowControl w:val="0"/>
        <w:tabs>
          <w:tab w:val="left" w:pos="252"/>
          <w:tab w:val="left" w:pos="900"/>
        </w:tabs>
        <w:suppressAutoHyphens/>
        <w:spacing w:after="0" w:line="240" w:lineRule="auto"/>
        <w:ind w:left="-57" w:right="-57"/>
        <w:jc w:val="both"/>
        <w:rPr>
          <w:rFonts w:ascii="Times New Roman" w:eastAsia="Times New Roman" w:hAnsi="Times New Roman" w:cs="Times New Roman"/>
          <w:sz w:val="28"/>
          <w:szCs w:val="28"/>
          <w:lang w:val="ru-RU" w:eastAsia="ar-SA"/>
        </w:rPr>
      </w:pPr>
    </w:p>
    <w:tbl>
      <w:tblPr>
        <w:tblW w:w="0" w:type="auto"/>
        <w:tblInd w:w="-5" w:type="dxa"/>
        <w:tblLayout w:type="fixed"/>
        <w:tblLook w:val="0000" w:firstRow="0" w:lastRow="0" w:firstColumn="0" w:lastColumn="0" w:noHBand="0" w:noVBand="0"/>
      </w:tblPr>
      <w:tblGrid>
        <w:gridCol w:w="3528"/>
        <w:gridCol w:w="5950"/>
      </w:tblGrid>
      <w:tr w:rsidR="008C1DBA" w:rsidRPr="00616D5B" w:rsidTr="00741A67">
        <w:trPr>
          <w:tblHeader/>
        </w:trPr>
        <w:tc>
          <w:tcPr>
            <w:tcW w:w="352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Завдання</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Потенційно можливі сфери реалізації проектів</w:t>
            </w:r>
          </w:p>
        </w:tc>
      </w:tr>
      <w:tr w:rsidR="008C1DBA" w:rsidRPr="00616D5B" w:rsidTr="00741A67">
        <w:trPr>
          <w:trHeight w:val="560"/>
        </w:trPr>
        <w:tc>
          <w:tcPr>
            <w:tcW w:w="352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4.1.1 Створення умов для нарощування виробництва сільгосппродукції та розбудова ланцюгів її переробки за схемою «від поля до столу»</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B454D9">
            <w:pPr>
              <w:numPr>
                <w:ilvl w:val="0"/>
                <w:numId w:val="27"/>
              </w:numPr>
              <w:tabs>
                <w:tab w:val="left" w:pos="182"/>
              </w:tabs>
              <w:suppressAutoHyphens/>
              <w:spacing w:after="0" w:line="240" w:lineRule="auto"/>
              <w:ind w:left="21" w:hanging="21"/>
              <w:jc w:val="both"/>
              <w:rPr>
                <w:rFonts w:ascii="Times New Roman" w:eastAsia="Times New Roman" w:hAnsi="Times New Roman" w:cs="Times New Roman"/>
                <w:sz w:val="24"/>
                <w:szCs w:val="24"/>
                <w:lang w:eastAsia="ar-SA"/>
              </w:rPr>
            </w:pPr>
            <w:bookmarkStart w:id="215" w:name="_Toc27642440"/>
            <w:bookmarkStart w:id="216" w:name="_Toc27643588"/>
            <w:r w:rsidRPr="00616D5B">
              <w:rPr>
                <w:rFonts w:ascii="Times New Roman" w:eastAsia="Times New Roman" w:hAnsi="Times New Roman" w:cs="Times New Roman"/>
                <w:sz w:val="24"/>
                <w:szCs w:val="24"/>
                <w:lang w:eastAsia="ar-SA"/>
              </w:rPr>
              <w:t>підтримка кластерних ініціатив і розвиток кластерної співпраці з виробництва і реалізації продуктів харчування;</w:t>
            </w:r>
            <w:bookmarkEnd w:id="215"/>
            <w:bookmarkEnd w:id="216"/>
          </w:p>
          <w:p w:rsidR="008C1DBA" w:rsidRPr="00616D5B" w:rsidRDefault="008C1DBA" w:rsidP="00B454D9">
            <w:pPr>
              <w:numPr>
                <w:ilvl w:val="0"/>
                <w:numId w:val="27"/>
              </w:numPr>
              <w:tabs>
                <w:tab w:val="left" w:pos="182"/>
              </w:tabs>
              <w:suppressAutoHyphens/>
              <w:spacing w:after="0" w:line="240" w:lineRule="auto"/>
              <w:ind w:left="21" w:hanging="21"/>
              <w:jc w:val="both"/>
              <w:rPr>
                <w:rFonts w:ascii="Times New Roman" w:eastAsia="Times New Roman" w:hAnsi="Times New Roman" w:cs="Times New Roman"/>
                <w:sz w:val="24"/>
                <w:szCs w:val="24"/>
                <w:lang w:eastAsia="ar-SA"/>
              </w:rPr>
            </w:pPr>
            <w:bookmarkStart w:id="217" w:name="_Toc27642441"/>
            <w:bookmarkStart w:id="218" w:name="_Toc27643589"/>
            <w:r w:rsidRPr="00616D5B">
              <w:rPr>
                <w:rFonts w:ascii="Times New Roman" w:eastAsia="Times New Roman" w:hAnsi="Times New Roman" w:cs="Times New Roman"/>
                <w:sz w:val="24"/>
                <w:szCs w:val="24"/>
                <w:lang w:eastAsia="ar-SA"/>
              </w:rPr>
              <w:t>сприяння розвитку коопераційних зв’язків між виробниками та переробниками сільгоспсировини;</w:t>
            </w:r>
            <w:bookmarkEnd w:id="217"/>
            <w:bookmarkEnd w:id="218"/>
          </w:p>
          <w:p w:rsidR="008C1DBA" w:rsidRPr="00616D5B" w:rsidRDefault="008C1DBA" w:rsidP="00B454D9">
            <w:pPr>
              <w:numPr>
                <w:ilvl w:val="0"/>
                <w:numId w:val="27"/>
              </w:numPr>
              <w:tabs>
                <w:tab w:val="left" w:pos="182"/>
              </w:tabs>
              <w:suppressAutoHyphens/>
              <w:spacing w:after="0" w:line="240" w:lineRule="auto"/>
              <w:ind w:left="21" w:hanging="21"/>
              <w:jc w:val="both"/>
              <w:rPr>
                <w:rFonts w:ascii="Times New Roman" w:eastAsia="Times New Roman" w:hAnsi="Times New Roman" w:cs="Times New Roman"/>
                <w:sz w:val="24"/>
                <w:szCs w:val="24"/>
                <w:lang w:eastAsia="ar-SA"/>
              </w:rPr>
            </w:pPr>
            <w:bookmarkStart w:id="219" w:name="_Toc27642442"/>
            <w:bookmarkStart w:id="220" w:name="_Toc27643590"/>
            <w:r w:rsidRPr="00616D5B">
              <w:rPr>
                <w:rFonts w:ascii="Times New Roman" w:eastAsia="Times New Roman" w:hAnsi="Times New Roman" w:cs="Times New Roman"/>
                <w:sz w:val="24"/>
                <w:szCs w:val="24"/>
                <w:lang w:eastAsia="ar-SA"/>
              </w:rPr>
              <w:t>поглиблення співпраці виробників сільськогосподарської продукції з науковими та освітніми установами області та виробниками сучасного обладнання;</w:t>
            </w:r>
            <w:bookmarkEnd w:id="219"/>
            <w:bookmarkEnd w:id="220"/>
          </w:p>
          <w:p w:rsidR="008C1DBA" w:rsidRPr="00616D5B" w:rsidRDefault="008C1DBA" w:rsidP="00B454D9">
            <w:pPr>
              <w:numPr>
                <w:ilvl w:val="0"/>
                <w:numId w:val="27"/>
              </w:numPr>
              <w:tabs>
                <w:tab w:val="left" w:pos="182"/>
              </w:tabs>
              <w:suppressAutoHyphens/>
              <w:spacing w:after="0" w:line="240" w:lineRule="auto"/>
              <w:ind w:left="21" w:hanging="21"/>
              <w:jc w:val="both"/>
              <w:rPr>
                <w:rFonts w:ascii="Times New Roman" w:eastAsia="Times New Roman" w:hAnsi="Times New Roman" w:cs="Times New Roman"/>
                <w:sz w:val="24"/>
                <w:szCs w:val="24"/>
                <w:lang w:eastAsia="ar-SA"/>
              </w:rPr>
            </w:pPr>
            <w:bookmarkStart w:id="221" w:name="_Toc27642443"/>
            <w:bookmarkStart w:id="222" w:name="_Toc27643591"/>
            <w:r w:rsidRPr="00616D5B">
              <w:rPr>
                <w:rFonts w:ascii="Times New Roman" w:eastAsia="Times New Roman" w:hAnsi="Times New Roman" w:cs="Times New Roman"/>
                <w:sz w:val="24"/>
                <w:szCs w:val="24"/>
                <w:lang w:eastAsia="ar-SA"/>
              </w:rPr>
              <w:t>розширення можливостей виходу безпечної сільськогосподарської продукції та продуктів її переробки на перспективні ринки збуту;</w:t>
            </w:r>
            <w:bookmarkEnd w:id="221"/>
            <w:bookmarkEnd w:id="222"/>
          </w:p>
          <w:p w:rsidR="008C1DBA" w:rsidRPr="00616D5B" w:rsidRDefault="008C1DBA" w:rsidP="00B454D9">
            <w:pPr>
              <w:numPr>
                <w:ilvl w:val="0"/>
                <w:numId w:val="27"/>
              </w:numPr>
              <w:tabs>
                <w:tab w:val="left" w:pos="182"/>
              </w:tabs>
              <w:suppressAutoHyphens/>
              <w:spacing w:after="0" w:line="240" w:lineRule="auto"/>
              <w:ind w:left="21" w:hanging="21"/>
              <w:jc w:val="both"/>
              <w:rPr>
                <w:rFonts w:ascii="Times New Roman" w:eastAsia="Times New Roman" w:hAnsi="Times New Roman" w:cs="Times New Roman"/>
                <w:sz w:val="24"/>
                <w:szCs w:val="24"/>
                <w:lang w:eastAsia="ar-SA"/>
              </w:rPr>
            </w:pPr>
            <w:bookmarkStart w:id="223" w:name="_Toc27642444"/>
            <w:bookmarkStart w:id="224" w:name="_Toc27643592"/>
            <w:r w:rsidRPr="00616D5B">
              <w:rPr>
                <w:rFonts w:ascii="Times New Roman" w:eastAsia="Times New Roman" w:hAnsi="Times New Roman" w:cs="Times New Roman"/>
                <w:sz w:val="24"/>
                <w:szCs w:val="24"/>
                <w:lang w:eastAsia="ar-SA"/>
              </w:rPr>
              <w:t>налагодження співпраці переробних підприємств та виробників нішевих культур;</w:t>
            </w:r>
            <w:bookmarkEnd w:id="223"/>
            <w:bookmarkEnd w:id="224"/>
          </w:p>
          <w:p w:rsidR="008C1DBA" w:rsidRPr="00616D5B" w:rsidRDefault="008C1DBA" w:rsidP="00B454D9">
            <w:pPr>
              <w:numPr>
                <w:ilvl w:val="0"/>
                <w:numId w:val="27"/>
              </w:numPr>
              <w:tabs>
                <w:tab w:val="left" w:pos="182"/>
              </w:tabs>
              <w:suppressAutoHyphens/>
              <w:spacing w:after="0" w:line="240" w:lineRule="auto"/>
              <w:ind w:left="21" w:hanging="21"/>
              <w:jc w:val="both"/>
              <w:rPr>
                <w:rFonts w:ascii="Times New Roman" w:eastAsia="Times New Roman" w:hAnsi="Times New Roman" w:cs="Times New Roman"/>
                <w:sz w:val="24"/>
                <w:szCs w:val="24"/>
                <w:lang w:eastAsia="ar-SA"/>
              </w:rPr>
            </w:pPr>
            <w:bookmarkStart w:id="225" w:name="_Toc27642445"/>
            <w:bookmarkStart w:id="226" w:name="_Toc27643593"/>
            <w:r w:rsidRPr="00616D5B">
              <w:rPr>
                <w:rFonts w:ascii="Times New Roman" w:eastAsia="Times New Roman" w:hAnsi="Times New Roman" w:cs="Times New Roman"/>
                <w:sz w:val="24"/>
                <w:szCs w:val="24"/>
                <w:lang w:eastAsia="ar-SA"/>
              </w:rPr>
              <w:t>проведення модернізації підприємств та відкриття нових ліній по переробці нішевих культур.</w:t>
            </w:r>
            <w:bookmarkEnd w:id="225"/>
            <w:bookmarkEnd w:id="226"/>
          </w:p>
        </w:tc>
      </w:tr>
      <w:tr w:rsidR="008C1DBA" w:rsidRPr="00616D5B" w:rsidTr="00741A67">
        <w:trPr>
          <w:trHeight w:val="1131"/>
        </w:trPr>
        <w:tc>
          <w:tcPr>
            <w:tcW w:w="352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4.1.2. Розвиток органічного землеробства та виробництва  екологічно чистих продуктів харчування</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B454D9">
            <w:pPr>
              <w:numPr>
                <w:ilvl w:val="0"/>
                <w:numId w:val="27"/>
              </w:numPr>
              <w:tabs>
                <w:tab w:val="left" w:pos="182"/>
              </w:tabs>
              <w:suppressAutoHyphens/>
              <w:spacing w:after="0" w:line="240" w:lineRule="auto"/>
              <w:ind w:left="21" w:hanging="21"/>
              <w:jc w:val="both"/>
              <w:rPr>
                <w:rFonts w:ascii="Times New Roman" w:eastAsia="Times New Roman" w:hAnsi="Times New Roman" w:cs="Times New Roman"/>
                <w:sz w:val="24"/>
                <w:szCs w:val="24"/>
                <w:lang w:eastAsia="ar-SA"/>
              </w:rPr>
            </w:pPr>
            <w:bookmarkStart w:id="227" w:name="_Toc27642446"/>
            <w:bookmarkStart w:id="228" w:name="_Toc27643594"/>
            <w:r w:rsidRPr="00616D5B">
              <w:rPr>
                <w:rFonts w:ascii="Times New Roman" w:eastAsia="Times New Roman" w:hAnsi="Times New Roman" w:cs="Times New Roman"/>
                <w:sz w:val="24"/>
                <w:szCs w:val="24"/>
                <w:lang w:eastAsia="ar-SA"/>
              </w:rPr>
              <w:t>надання фінансово-кредитної підтримки сільгоспвиробникам  та переробникам для розвитку виробництва екологічно чистих продуктів  та органічного землеробства;</w:t>
            </w:r>
            <w:bookmarkEnd w:id="227"/>
            <w:bookmarkEnd w:id="228"/>
          </w:p>
          <w:p w:rsidR="008C1DBA" w:rsidRPr="00616D5B" w:rsidRDefault="008C1DBA" w:rsidP="00B454D9">
            <w:pPr>
              <w:numPr>
                <w:ilvl w:val="0"/>
                <w:numId w:val="27"/>
              </w:numPr>
              <w:tabs>
                <w:tab w:val="left" w:pos="182"/>
              </w:tabs>
              <w:suppressAutoHyphens/>
              <w:spacing w:after="0" w:line="240" w:lineRule="auto"/>
              <w:ind w:left="21" w:hanging="21"/>
              <w:jc w:val="both"/>
              <w:rPr>
                <w:rFonts w:ascii="Times New Roman" w:eastAsia="Times New Roman" w:hAnsi="Times New Roman" w:cs="Times New Roman"/>
                <w:sz w:val="24"/>
                <w:szCs w:val="24"/>
                <w:lang w:eastAsia="ar-SA"/>
              </w:rPr>
            </w:pPr>
            <w:bookmarkStart w:id="229" w:name="_Toc27642447"/>
            <w:bookmarkStart w:id="230" w:name="_Toc27643595"/>
            <w:r w:rsidRPr="00616D5B">
              <w:rPr>
                <w:rFonts w:ascii="Times New Roman" w:eastAsia="Times New Roman" w:hAnsi="Times New Roman" w:cs="Times New Roman"/>
                <w:sz w:val="24"/>
                <w:szCs w:val="24"/>
                <w:lang w:eastAsia="ar-SA"/>
              </w:rPr>
              <w:t>модернізація виробничих потужностей і  впровадження технологій виробництва екологічно чистих та органічних продуктів;</w:t>
            </w:r>
            <w:bookmarkEnd w:id="229"/>
            <w:bookmarkEnd w:id="230"/>
          </w:p>
          <w:p w:rsidR="008C1DBA" w:rsidRPr="00616D5B" w:rsidRDefault="008C1DBA" w:rsidP="00B454D9">
            <w:pPr>
              <w:numPr>
                <w:ilvl w:val="0"/>
                <w:numId w:val="27"/>
              </w:numPr>
              <w:tabs>
                <w:tab w:val="left" w:pos="182"/>
              </w:tabs>
              <w:suppressAutoHyphens/>
              <w:spacing w:after="0" w:line="240" w:lineRule="auto"/>
              <w:ind w:left="21" w:hanging="21"/>
              <w:jc w:val="both"/>
              <w:rPr>
                <w:rFonts w:ascii="Times New Roman" w:eastAsia="Times New Roman" w:hAnsi="Times New Roman" w:cs="Times New Roman"/>
                <w:sz w:val="24"/>
                <w:szCs w:val="24"/>
                <w:lang w:eastAsia="ar-SA"/>
              </w:rPr>
            </w:pPr>
            <w:bookmarkStart w:id="231" w:name="_Toc27642448"/>
            <w:bookmarkStart w:id="232" w:name="_Toc27643596"/>
            <w:r w:rsidRPr="00616D5B">
              <w:rPr>
                <w:rFonts w:ascii="Times New Roman" w:eastAsia="Times New Roman" w:hAnsi="Times New Roman" w:cs="Times New Roman"/>
                <w:sz w:val="24"/>
                <w:szCs w:val="24"/>
                <w:lang w:eastAsia="ar-SA"/>
              </w:rPr>
              <w:t>створення сучасних виробництв з випуску органічної продукції та екологічно чистих продуктів;</w:t>
            </w:r>
            <w:bookmarkEnd w:id="231"/>
            <w:bookmarkEnd w:id="232"/>
          </w:p>
          <w:p w:rsidR="008C1DBA" w:rsidRPr="00616D5B" w:rsidRDefault="008C1DBA" w:rsidP="00B454D9">
            <w:pPr>
              <w:numPr>
                <w:ilvl w:val="0"/>
                <w:numId w:val="27"/>
              </w:numPr>
              <w:tabs>
                <w:tab w:val="left" w:pos="182"/>
              </w:tabs>
              <w:suppressAutoHyphens/>
              <w:spacing w:after="0" w:line="240" w:lineRule="auto"/>
              <w:ind w:left="21" w:hanging="21"/>
              <w:jc w:val="both"/>
              <w:rPr>
                <w:rFonts w:ascii="Times New Roman" w:eastAsia="Times New Roman" w:hAnsi="Times New Roman" w:cs="Times New Roman"/>
                <w:sz w:val="24"/>
                <w:szCs w:val="24"/>
                <w:lang w:eastAsia="ar-SA"/>
              </w:rPr>
            </w:pPr>
            <w:bookmarkStart w:id="233" w:name="_Toc27642449"/>
            <w:bookmarkStart w:id="234" w:name="_Toc27643597"/>
            <w:r w:rsidRPr="00616D5B">
              <w:rPr>
                <w:rFonts w:ascii="Times New Roman" w:eastAsia="Times New Roman" w:hAnsi="Times New Roman" w:cs="Times New Roman"/>
                <w:sz w:val="24"/>
                <w:szCs w:val="24"/>
                <w:lang w:eastAsia="ar-SA"/>
              </w:rPr>
              <w:t>формування культури виробництва та споживання продукції органічного сільського господарства та пропагування здорового способу життя серед населення області та активне інформування про користь органічної продукції через засоби комунікації.</w:t>
            </w:r>
            <w:bookmarkEnd w:id="233"/>
            <w:bookmarkEnd w:id="234"/>
            <w:r w:rsidRPr="00616D5B">
              <w:rPr>
                <w:rFonts w:ascii="Times New Roman" w:eastAsia="Times New Roman" w:hAnsi="Times New Roman" w:cs="Times New Roman"/>
                <w:sz w:val="24"/>
                <w:szCs w:val="24"/>
                <w:lang w:eastAsia="ar-SA"/>
              </w:rPr>
              <w:t xml:space="preserve"> </w:t>
            </w:r>
          </w:p>
        </w:tc>
      </w:tr>
      <w:tr w:rsidR="008C1DBA" w:rsidRPr="00616D5B" w:rsidTr="00741A67">
        <w:tc>
          <w:tcPr>
            <w:tcW w:w="352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4.1.3. Підтримка розвитку інновацій в агропромисловому секторі економіки області</w:t>
            </w:r>
          </w:p>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numPr>
                <w:ilvl w:val="0"/>
                <w:numId w:val="27"/>
              </w:numPr>
              <w:tabs>
                <w:tab w:val="left" w:pos="182"/>
              </w:tabs>
              <w:suppressAutoHyphens/>
              <w:spacing w:after="0" w:line="240" w:lineRule="auto"/>
              <w:ind w:left="21" w:hanging="21"/>
              <w:rPr>
                <w:rFonts w:ascii="Times New Roman" w:eastAsia="Times New Roman" w:hAnsi="Times New Roman" w:cs="Times New Roman"/>
                <w:sz w:val="24"/>
                <w:szCs w:val="24"/>
                <w:lang w:eastAsia="ar-SA"/>
              </w:rPr>
            </w:pPr>
            <w:bookmarkStart w:id="235" w:name="_Toc27642450"/>
            <w:bookmarkStart w:id="236" w:name="_Toc27643598"/>
            <w:r w:rsidRPr="00616D5B">
              <w:rPr>
                <w:rFonts w:ascii="Times New Roman" w:eastAsia="Times New Roman" w:hAnsi="Times New Roman" w:cs="Times New Roman"/>
                <w:sz w:val="24"/>
                <w:szCs w:val="24"/>
                <w:lang w:eastAsia="ar-SA"/>
              </w:rPr>
              <w:t>розвиток ІТ-технологій в сільському господарстві;</w:t>
            </w:r>
            <w:bookmarkEnd w:id="235"/>
            <w:bookmarkEnd w:id="236"/>
          </w:p>
          <w:p w:rsidR="008C1DBA" w:rsidRPr="00616D5B" w:rsidRDefault="008C1DBA" w:rsidP="008C1DBA">
            <w:pPr>
              <w:numPr>
                <w:ilvl w:val="0"/>
                <w:numId w:val="27"/>
              </w:numPr>
              <w:tabs>
                <w:tab w:val="left" w:pos="182"/>
              </w:tabs>
              <w:suppressAutoHyphens/>
              <w:spacing w:after="0" w:line="240" w:lineRule="auto"/>
              <w:ind w:left="21" w:hanging="21"/>
              <w:rPr>
                <w:rFonts w:ascii="Times New Roman" w:eastAsia="Times New Roman" w:hAnsi="Times New Roman" w:cs="Times New Roman"/>
                <w:sz w:val="24"/>
                <w:szCs w:val="24"/>
                <w:lang w:eastAsia="ar-SA"/>
              </w:rPr>
            </w:pPr>
            <w:bookmarkStart w:id="237" w:name="_Toc27642451"/>
            <w:bookmarkStart w:id="238" w:name="_Toc27643599"/>
            <w:r w:rsidRPr="00616D5B">
              <w:rPr>
                <w:rFonts w:ascii="Times New Roman" w:eastAsia="Times New Roman" w:hAnsi="Times New Roman" w:cs="Times New Roman"/>
                <w:sz w:val="24"/>
                <w:szCs w:val="24"/>
                <w:lang w:eastAsia="ar-SA"/>
              </w:rPr>
              <w:t>сприяння веденню наукових досліджень у сфері технологізації та автоматизації сільського господарства;</w:t>
            </w:r>
            <w:bookmarkEnd w:id="237"/>
            <w:bookmarkEnd w:id="238"/>
          </w:p>
          <w:p w:rsidR="008C1DBA" w:rsidRPr="00616D5B" w:rsidRDefault="008C1DBA" w:rsidP="008C1DBA">
            <w:pPr>
              <w:numPr>
                <w:ilvl w:val="0"/>
                <w:numId w:val="27"/>
              </w:numPr>
              <w:tabs>
                <w:tab w:val="left" w:pos="182"/>
              </w:tabs>
              <w:suppressAutoHyphens/>
              <w:spacing w:after="0" w:line="240" w:lineRule="auto"/>
              <w:ind w:left="21" w:hanging="21"/>
              <w:rPr>
                <w:rFonts w:ascii="Times New Roman" w:eastAsia="Times New Roman" w:hAnsi="Times New Roman" w:cs="Times New Roman"/>
                <w:sz w:val="24"/>
                <w:szCs w:val="24"/>
                <w:lang w:eastAsia="ar-SA"/>
              </w:rPr>
            </w:pPr>
            <w:bookmarkStart w:id="239" w:name="_Toc27642452"/>
            <w:bookmarkStart w:id="240" w:name="_Toc27643600"/>
            <w:r w:rsidRPr="00616D5B">
              <w:rPr>
                <w:rFonts w:ascii="Times New Roman" w:eastAsia="Times New Roman" w:hAnsi="Times New Roman" w:cs="Times New Roman"/>
                <w:sz w:val="24"/>
                <w:szCs w:val="24"/>
                <w:lang w:eastAsia="ar-SA"/>
              </w:rPr>
              <w:lastRenderedPageBreak/>
              <w:t>розвиток зв’язків між освітою та МСБ у сфері сільського господарства на основі створення короткострокових освітніх курсів із впровадження «smart-farming».</w:t>
            </w:r>
            <w:bookmarkEnd w:id="239"/>
            <w:bookmarkEnd w:id="240"/>
          </w:p>
        </w:tc>
      </w:tr>
    </w:tbl>
    <w:p w:rsidR="008C1DBA" w:rsidRPr="00616D5B" w:rsidRDefault="008C1DBA" w:rsidP="008C1DBA">
      <w:pPr>
        <w:suppressAutoHyphens/>
        <w:spacing w:after="0" w:line="240" w:lineRule="auto"/>
        <w:ind w:right="-57"/>
        <w:rPr>
          <w:rFonts w:ascii="Times New Roman" w:eastAsia="Times New Roman" w:hAnsi="Times New Roman" w:cs="Times New Roman"/>
          <w:b/>
          <w:sz w:val="28"/>
          <w:szCs w:val="28"/>
          <w:lang w:eastAsia="ar-SA"/>
        </w:rPr>
      </w:pPr>
    </w:p>
    <w:p w:rsidR="008C1DBA" w:rsidRPr="00616D5B" w:rsidRDefault="008C1DBA" w:rsidP="008C1DBA">
      <w:pPr>
        <w:suppressAutoHyphens/>
        <w:spacing w:after="0" w:line="240" w:lineRule="auto"/>
        <w:ind w:right="-57"/>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 xml:space="preserve">Очікувані результати </w:t>
      </w:r>
    </w:p>
    <w:p w:rsidR="008C1DBA" w:rsidRPr="00616D5B" w:rsidRDefault="008C1DBA" w:rsidP="008C1DBA">
      <w:pPr>
        <w:numPr>
          <w:ilvl w:val="0"/>
          <w:numId w:val="12"/>
        </w:numPr>
        <w:tabs>
          <w:tab w:val="left" w:pos="72"/>
          <w:tab w:val="left" w:pos="720"/>
        </w:tabs>
        <w:suppressAutoHyphens/>
        <w:spacing w:after="0" w:line="240" w:lineRule="auto"/>
        <w:ind w:left="-57" w:right="-57"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розширення ринків збуту безпечної с/г продукції та збільшення обсягів її експорту;</w:t>
      </w:r>
    </w:p>
    <w:p w:rsidR="008C1DBA" w:rsidRPr="00616D5B" w:rsidRDefault="008C1DBA" w:rsidP="008C1DBA">
      <w:pPr>
        <w:numPr>
          <w:ilvl w:val="0"/>
          <w:numId w:val="12"/>
        </w:numPr>
        <w:tabs>
          <w:tab w:val="left" w:pos="72"/>
          <w:tab w:val="left" w:pos="720"/>
        </w:tabs>
        <w:suppressAutoHyphens/>
        <w:spacing w:after="0" w:line="240" w:lineRule="auto"/>
        <w:ind w:left="-57" w:right="-57"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створені ланцюги виробництва сільськогосподарської продукції «від поля до столу»;</w:t>
      </w:r>
    </w:p>
    <w:p w:rsidR="008C1DBA" w:rsidRPr="00616D5B" w:rsidRDefault="008C1DBA" w:rsidP="008C1DBA">
      <w:pPr>
        <w:numPr>
          <w:ilvl w:val="0"/>
          <w:numId w:val="12"/>
        </w:numPr>
        <w:tabs>
          <w:tab w:val="left" w:pos="72"/>
          <w:tab w:val="left" w:pos="720"/>
        </w:tabs>
        <w:suppressAutoHyphens/>
        <w:spacing w:after="0" w:line="240" w:lineRule="auto"/>
        <w:ind w:left="-57" w:right="-57"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доступ малих сільгоспвиробників до фінансових ресурсів та освітніх програм, необхідних для вдосконалення технології та впровадження інновацій для ведення сільського господарства;</w:t>
      </w:r>
    </w:p>
    <w:p w:rsidR="008C1DBA" w:rsidRPr="00616D5B" w:rsidRDefault="008C1DBA" w:rsidP="008C1DBA">
      <w:pPr>
        <w:numPr>
          <w:ilvl w:val="0"/>
          <w:numId w:val="12"/>
        </w:numPr>
        <w:tabs>
          <w:tab w:val="left" w:pos="72"/>
          <w:tab w:val="left" w:pos="720"/>
        </w:tabs>
        <w:suppressAutoHyphens/>
        <w:spacing w:after="0" w:line="240" w:lineRule="auto"/>
        <w:ind w:left="-57" w:right="-57"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підвищення якості сільськогосподарської продукції та продуктів її поглибленої переробки.</w:t>
      </w:r>
    </w:p>
    <w:p w:rsidR="008C1DBA" w:rsidRPr="00616D5B" w:rsidRDefault="008C1DBA" w:rsidP="008C1DBA">
      <w:pPr>
        <w:keepNext/>
        <w:widowControl w:val="0"/>
        <w:tabs>
          <w:tab w:val="left" w:pos="720"/>
        </w:tabs>
        <w:suppressAutoHyphens/>
        <w:spacing w:after="0" w:line="240" w:lineRule="auto"/>
        <w:ind w:left="41"/>
        <w:jc w:val="both"/>
        <w:rPr>
          <w:rFonts w:ascii="Times New Roman" w:eastAsia="Times New Roman" w:hAnsi="Times New Roman" w:cs="Times New Roman"/>
          <w:sz w:val="28"/>
          <w:szCs w:val="28"/>
          <w:lang w:eastAsia="ar-SA"/>
        </w:rPr>
      </w:pPr>
    </w:p>
    <w:p w:rsidR="008C1DBA" w:rsidRPr="00616D5B" w:rsidRDefault="008C1DBA" w:rsidP="008C1DBA">
      <w:pPr>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Оперативна ціль 4.2. Розвиток «зелених» технологій та біоекономіки</w:t>
      </w:r>
    </w:p>
    <w:p w:rsidR="008C1DBA" w:rsidRPr="00616D5B" w:rsidRDefault="008C1DBA" w:rsidP="008C1DBA">
      <w:pPr>
        <w:shd w:val="clear" w:color="auto" w:fill="FFFFFF"/>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У результаті загальної світової тенденції споживацького ставлення до природи і до всіх її ресурсів, отримуємо чималу кількість негативних наслідків (забруднені ґрунту, води і повітря, виснаження багатьох невідновних природних копалин, глобальні зміни клімату, втрата біорізноманіття). Стає очевидним, що перехід до нової моделі економіки неминучий у силу сформованої екологічної ситуації. Провівши моніторинг та оцінюючи ситуацію, багато розвинених країн стають на шлях «зеленої економіки», розвиваючись саме в напрямку «еко-інновацій».</w:t>
      </w:r>
    </w:p>
    <w:p w:rsidR="008C1DBA" w:rsidRPr="00616D5B" w:rsidRDefault="008C1DBA" w:rsidP="008C1DBA">
      <w:pPr>
        <w:shd w:val="clear" w:color="auto" w:fill="FFFFFF"/>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На часі – прискорене впровадження екологічних технологій, що виключають забруднення навколишнього середовища, забезпечують уникнення потрапляння забруднення у навколишнє середовище; нових виробничих процесів, які менше забруднюють навколишнє середовище або більш ефективно використовують ресурси, ніж альтернативні. </w:t>
      </w:r>
    </w:p>
    <w:p w:rsidR="008C1DBA" w:rsidRPr="00616D5B" w:rsidRDefault="008C1DBA" w:rsidP="008C1DBA">
      <w:pPr>
        <w:shd w:val="clear" w:color="auto" w:fill="FFFFFF"/>
        <w:suppressAutoHyphens/>
        <w:spacing w:after="0" w:line="240" w:lineRule="auto"/>
        <w:ind w:firstLine="709"/>
        <w:jc w:val="both"/>
        <w:rPr>
          <w:rFonts w:ascii="Times New Roman" w:eastAsia="Times New Roman" w:hAnsi="Times New Roman" w:cs="Times New Roman"/>
          <w:b/>
          <w:bCs/>
          <w:sz w:val="24"/>
          <w:szCs w:val="24"/>
          <w:lang w:eastAsia="ar-SA"/>
        </w:rPr>
      </w:pPr>
    </w:p>
    <w:tbl>
      <w:tblPr>
        <w:tblW w:w="0" w:type="auto"/>
        <w:tblInd w:w="-5" w:type="dxa"/>
        <w:tblLayout w:type="fixed"/>
        <w:tblLook w:val="0000" w:firstRow="0" w:lastRow="0" w:firstColumn="0" w:lastColumn="0" w:noHBand="0" w:noVBand="0"/>
      </w:tblPr>
      <w:tblGrid>
        <w:gridCol w:w="3528"/>
        <w:gridCol w:w="6130"/>
      </w:tblGrid>
      <w:tr w:rsidR="008C1DBA" w:rsidRPr="00616D5B" w:rsidTr="00741A67">
        <w:trPr>
          <w:tblHeader/>
        </w:trPr>
        <w:tc>
          <w:tcPr>
            <w:tcW w:w="352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Завдання</w:t>
            </w: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Потенційно можливі сфери реалізації проектів</w:t>
            </w:r>
          </w:p>
        </w:tc>
      </w:tr>
      <w:tr w:rsidR="008C1DBA" w:rsidRPr="00616D5B" w:rsidTr="00741A67">
        <w:trPr>
          <w:trHeight w:val="1140"/>
        </w:trPr>
        <w:tc>
          <w:tcPr>
            <w:tcW w:w="352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4.2.1 Підтримка розвитку інновацій у сфері «зелених» технологій та біоекономіки</w:t>
            </w:r>
          </w:p>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B454D9">
            <w:pPr>
              <w:numPr>
                <w:ilvl w:val="0"/>
                <w:numId w:val="28"/>
              </w:numPr>
              <w:tabs>
                <w:tab w:val="left" w:pos="257"/>
              </w:tabs>
              <w:suppressAutoHyphens/>
              <w:spacing w:after="0" w:line="240" w:lineRule="auto"/>
              <w:ind w:left="21" w:firstLine="33"/>
              <w:rPr>
                <w:rFonts w:ascii="Times New Roman" w:eastAsia="Times New Roman" w:hAnsi="Times New Roman" w:cs="Times New Roman"/>
                <w:sz w:val="24"/>
                <w:szCs w:val="24"/>
                <w:lang w:eastAsia="ar-SA"/>
              </w:rPr>
            </w:pPr>
            <w:bookmarkStart w:id="241" w:name="_Toc27642453"/>
            <w:bookmarkStart w:id="242" w:name="_Toc27643601"/>
            <w:r w:rsidRPr="00616D5B">
              <w:rPr>
                <w:rFonts w:ascii="Times New Roman" w:eastAsia="Times New Roman" w:hAnsi="Times New Roman" w:cs="Times New Roman"/>
                <w:sz w:val="24"/>
                <w:szCs w:val="24"/>
                <w:lang w:eastAsia="ar-SA"/>
              </w:rPr>
              <w:t>сприяння розвитку та використання екологічних інновацій та біотехнологій в енергетиці, хімічній, паперово-целюлозній, деревообробній, меблевій, легкій промисловості, виробництві палива, еко-упаковки, добрив, очищенні води, та інших сферах;</w:t>
            </w:r>
            <w:bookmarkEnd w:id="241"/>
            <w:bookmarkEnd w:id="242"/>
          </w:p>
          <w:p w:rsidR="008C1DBA" w:rsidRPr="00616D5B" w:rsidRDefault="008C1DBA" w:rsidP="00B454D9">
            <w:pPr>
              <w:numPr>
                <w:ilvl w:val="0"/>
                <w:numId w:val="28"/>
              </w:numPr>
              <w:tabs>
                <w:tab w:val="left" w:pos="257"/>
              </w:tabs>
              <w:suppressAutoHyphens/>
              <w:spacing w:after="0" w:line="240" w:lineRule="auto"/>
              <w:ind w:left="21" w:firstLine="33"/>
              <w:rPr>
                <w:rFonts w:ascii="Times New Roman" w:eastAsia="Times New Roman" w:hAnsi="Times New Roman" w:cs="Times New Roman"/>
                <w:sz w:val="24"/>
                <w:szCs w:val="24"/>
                <w:lang w:eastAsia="ar-SA"/>
              </w:rPr>
            </w:pPr>
            <w:bookmarkStart w:id="243" w:name="_Toc27642454"/>
            <w:bookmarkStart w:id="244" w:name="_Toc27643602"/>
            <w:r w:rsidRPr="00616D5B">
              <w:rPr>
                <w:rFonts w:ascii="Times New Roman" w:eastAsia="Times New Roman" w:hAnsi="Times New Roman" w:cs="Times New Roman"/>
                <w:sz w:val="24"/>
                <w:szCs w:val="24"/>
                <w:lang w:eastAsia="ar-SA"/>
              </w:rPr>
              <w:t>максимальна переробка відходів та повторне їх використання у сільськогосподарському, промисловому виробництві, будівництві, енергетиці та інших сферах;</w:t>
            </w:r>
            <w:bookmarkEnd w:id="243"/>
            <w:bookmarkEnd w:id="244"/>
          </w:p>
          <w:p w:rsidR="008C1DBA" w:rsidRPr="00616D5B" w:rsidRDefault="008C1DBA" w:rsidP="00B454D9">
            <w:pPr>
              <w:numPr>
                <w:ilvl w:val="0"/>
                <w:numId w:val="28"/>
              </w:numPr>
              <w:tabs>
                <w:tab w:val="left" w:pos="257"/>
              </w:tabs>
              <w:suppressAutoHyphens/>
              <w:spacing w:after="0" w:line="240" w:lineRule="auto"/>
              <w:ind w:left="21" w:firstLine="33"/>
              <w:rPr>
                <w:rFonts w:ascii="Times New Roman" w:eastAsia="Times New Roman" w:hAnsi="Times New Roman" w:cs="Times New Roman"/>
                <w:sz w:val="24"/>
                <w:szCs w:val="24"/>
                <w:lang w:eastAsia="ar-SA"/>
              </w:rPr>
            </w:pPr>
            <w:bookmarkStart w:id="245" w:name="_Toc27642455"/>
            <w:bookmarkStart w:id="246" w:name="_Toc27643603"/>
            <w:r w:rsidRPr="00616D5B">
              <w:rPr>
                <w:rFonts w:ascii="Times New Roman" w:eastAsia="Times New Roman" w:hAnsi="Times New Roman" w:cs="Times New Roman"/>
                <w:sz w:val="24"/>
                <w:szCs w:val="24"/>
                <w:lang w:eastAsia="ar-SA"/>
              </w:rPr>
              <w:t>поглиблена переробка природних ресурсів;</w:t>
            </w:r>
            <w:bookmarkEnd w:id="245"/>
            <w:bookmarkEnd w:id="246"/>
          </w:p>
          <w:p w:rsidR="008C1DBA" w:rsidRPr="00616D5B" w:rsidRDefault="008C1DBA" w:rsidP="00B454D9">
            <w:pPr>
              <w:numPr>
                <w:ilvl w:val="0"/>
                <w:numId w:val="28"/>
              </w:numPr>
              <w:tabs>
                <w:tab w:val="left" w:pos="257"/>
              </w:tabs>
              <w:suppressAutoHyphens/>
              <w:spacing w:after="0" w:line="240" w:lineRule="auto"/>
              <w:ind w:left="21" w:firstLine="33"/>
              <w:rPr>
                <w:rFonts w:ascii="Times New Roman" w:eastAsia="Times New Roman" w:hAnsi="Times New Roman" w:cs="Times New Roman"/>
                <w:sz w:val="24"/>
                <w:szCs w:val="24"/>
                <w:lang w:eastAsia="ar-SA"/>
              </w:rPr>
            </w:pPr>
            <w:bookmarkStart w:id="247" w:name="_Toc27642456"/>
            <w:bookmarkStart w:id="248" w:name="_Toc27643604"/>
            <w:r w:rsidRPr="00616D5B">
              <w:rPr>
                <w:rFonts w:ascii="Times New Roman" w:eastAsia="Times New Roman" w:hAnsi="Times New Roman" w:cs="Times New Roman"/>
                <w:sz w:val="24"/>
                <w:szCs w:val="24"/>
                <w:lang w:eastAsia="ar-SA"/>
              </w:rPr>
              <w:t>поглиблення співпраці підприємств реального сектора економіки з науковими та освітніми установами області у сфері «зелених технологій»</w:t>
            </w:r>
            <w:r w:rsidR="00B454D9" w:rsidRPr="00616D5B">
              <w:rPr>
                <w:rFonts w:ascii="Times New Roman" w:eastAsia="Times New Roman" w:hAnsi="Times New Roman" w:cs="Times New Roman"/>
                <w:sz w:val="24"/>
                <w:szCs w:val="24"/>
                <w:lang w:eastAsia="ar-SA"/>
              </w:rPr>
              <w:t xml:space="preserve"> </w:t>
            </w:r>
            <w:r w:rsidRPr="00616D5B">
              <w:rPr>
                <w:rFonts w:ascii="Times New Roman" w:eastAsia="Times New Roman" w:hAnsi="Times New Roman" w:cs="Times New Roman"/>
                <w:sz w:val="24"/>
                <w:szCs w:val="24"/>
                <w:lang w:eastAsia="ar-SA"/>
              </w:rPr>
              <w:t>та біоекономіки;</w:t>
            </w:r>
            <w:bookmarkEnd w:id="247"/>
            <w:bookmarkEnd w:id="248"/>
          </w:p>
          <w:p w:rsidR="008C1DBA" w:rsidRPr="00616D5B" w:rsidRDefault="008C1DBA" w:rsidP="00B454D9">
            <w:pPr>
              <w:numPr>
                <w:ilvl w:val="0"/>
                <w:numId w:val="28"/>
              </w:numPr>
              <w:tabs>
                <w:tab w:val="left" w:pos="257"/>
              </w:tabs>
              <w:suppressAutoHyphens/>
              <w:spacing w:after="0" w:line="240" w:lineRule="auto"/>
              <w:ind w:left="21" w:firstLine="33"/>
              <w:rPr>
                <w:rFonts w:ascii="Times New Roman" w:eastAsia="Times New Roman" w:hAnsi="Times New Roman" w:cs="Times New Roman"/>
                <w:sz w:val="24"/>
                <w:szCs w:val="24"/>
                <w:lang w:eastAsia="ar-SA"/>
              </w:rPr>
            </w:pPr>
            <w:bookmarkStart w:id="249" w:name="_Toc27642457"/>
            <w:bookmarkStart w:id="250" w:name="_Toc27643605"/>
            <w:r w:rsidRPr="00616D5B">
              <w:rPr>
                <w:rFonts w:ascii="Times New Roman" w:eastAsia="Times New Roman" w:hAnsi="Times New Roman" w:cs="Times New Roman"/>
                <w:sz w:val="24"/>
                <w:szCs w:val="24"/>
                <w:lang w:eastAsia="ar-SA"/>
              </w:rPr>
              <w:t>сприяння партнерству наукових установ та потенційних споживачів щодо практично-дослідницької роботи в сфері розробки, впровадження і розвитку «зелених технологій» та біоекономіки;</w:t>
            </w:r>
            <w:bookmarkEnd w:id="249"/>
            <w:bookmarkEnd w:id="250"/>
          </w:p>
          <w:p w:rsidR="008C1DBA" w:rsidRPr="00616D5B" w:rsidRDefault="008C1DBA" w:rsidP="00B454D9">
            <w:pPr>
              <w:numPr>
                <w:ilvl w:val="0"/>
                <w:numId w:val="28"/>
              </w:numPr>
              <w:tabs>
                <w:tab w:val="left" w:pos="257"/>
              </w:tabs>
              <w:suppressAutoHyphens/>
              <w:spacing w:after="0" w:line="240" w:lineRule="auto"/>
              <w:ind w:left="21" w:firstLine="33"/>
              <w:rPr>
                <w:rFonts w:ascii="Times New Roman" w:eastAsia="Times New Roman" w:hAnsi="Times New Roman" w:cs="Times New Roman"/>
                <w:sz w:val="24"/>
                <w:szCs w:val="24"/>
                <w:lang w:eastAsia="ar-SA"/>
              </w:rPr>
            </w:pPr>
            <w:bookmarkStart w:id="251" w:name="_Toc27642458"/>
            <w:bookmarkStart w:id="252" w:name="_Toc27643606"/>
            <w:r w:rsidRPr="00616D5B">
              <w:rPr>
                <w:rFonts w:ascii="Times New Roman" w:eastAsia="Times New Roman" w:hAnsi="Times New Roman" w:cs="Times New Roman"/>
                <w:sz w:val="24"/>
                <w:szCs w:val="24"/>
                <w:lang w:eastAsia="ar-SA"/>
              </w:rPr>
              <w:lastRenderedPageBreak/>
              <w:t>підтримка інноваційних проектів з розробки  біотехнологій.</w:t>
            </w:r>
            <w:bookmarkEnd w:id="251"/>
            <w:bookmarkEnd w:id="252"/>
          </w:p>
        </w:tc>
      </w:tr>
    </w:tbl>
    <w:p w:rsidR="008C1DBA" w:rsidRPr="00616D5B" w:rsidRDefault="008C1DBA" w:rsidP="008C1DBA">
      <w:pPr>
        <w:widowControl w:val="0"/>
        <w:tabs>
          <w:tab w:val="left" w:pos="252"/>
          <w:tab w:val="left" w:pos="900"/>
        </w:tabs>
        <w:suppressAutoHyphens/>
        <w:spacing w:after="0" w:line="240" w:lineRule="auto"/>
        <w:ind w:left="-57" w:right="-5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lastRenderedPageBreak/>
        <w:t>Очікувані результати:</w:t>
      </w:r>
    </w:p>
    <w:p w:rsidR="008C1DBA" w:rsidRPr="00616D5B" w:rsidRDefault="008C1DBA" w:rsidP="008C1DBA">
      <w:pPr>
        <w:numPr>
          <w:ilvl w:val="0"/>
          <w:numId w:val="12"/>
        </w:numPr>
        <w:tabs>
          <w:tab w:val="left" w:pos="72"/>
          <w:tab w:val="left" w:pos="720"/>
        </w:tabs>
        <w:suppressAutoHyphens/>
        <w:spacing w:after="0" w:line="240" w:lineRule="auto"/>
        <w:ind w:left="-57" w:right="-57"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забезпечення раціонального природокористування;</w:t>
      </w:r>
    </w:p>
    <w:p w:rsidR="008C1DBA" w:rsidRPr="00616D5B" w:rsidRDefault="008C1DBA" w:rsidP="008C1DBA">
      <w:pPr>
        <w:numPr>
          <w:ilvl w:val="0"/>
          <w:numId w:val="12"/>
        </w:numPr>
        <w:tabs>
          <w:tab w:val="left" w:pos="72"/>
          <w:tab w:val="left" w:pos="720"/>
        </w:tabs>
        <w:suppressAutoHyphens/>
        <w:spacing w:after="0" w:line="240" w:lineRule="auto"/>
        <w:ind w:left="-57" w:right="-57"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 ефективне використання природних ресурсів;</w:t>
      </w:r>
    </w:p>
    <w:p w:rsidR="008C1DBA" w:rsidRPr="00616D5B" w:rsidRDefault="008C1DBA" w:rsidP="008C1DBA">
      <w:pPr>
        <w:numPr>
          <w:ilvl w:val="0"/>
          <w:numId w:val="12"/>
        </w:numPr>
        <w:tabs>
          <w:tab w:val="left" w:pos="72"/>
          <w:tab w:val="left" w:pos="720"/>
        </w:tabs>
        <w:suppressAutoHyphens/>
        <w:spacing w:after="0" w:line="240" w:lineRule="auto"/>
        <w:ind w:left="-57" w:right="-57"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впровадження безпечних технологій у виробництво;</w:t>
      </w:r>
    </w:p>
    <w:p w:rsidR="008C1DBA" w:rsidRPr="00616D5B" w:rsidRDefault="008C1DBA" w:rsidP="008C1DBA">
      <w:pPr>
        <w:numPr>
          <w:ilvl w:val="0"/>
          <w:numId w:val="12"/>
        </w:numPr>
        <w:tabs>
          <w:tab w:val="left" w:pos="72"/>
          <w:tab w:val="left" w:pos="720"/>
        </w:tabs>
        <w:suppressAutoHyphens/>
        <w:spacing w:after="0" w:line="240" w:lineRule="auto"/>
        <w:ind w:left="-57" w:right="-57"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зменшення кількості утворених відходів виробництва;</w:t>
      </w:r>
    </w:p>
    <w:p w:rsidR="008C1DBA" w:rsidRPr="00616D5B" w:rsidRDefault="008C1DBA" w:rsidP="008C1DBA">
      <w:pPr>
        <w:numPr>
          <w:ilvl w:val="0"/>
          <w:numId w:val="12"/>
        </w:numPr>
        <w:tabs>
          <w:tab w:val="left" w:pos="72"/>
          <w:tab w:val="left" w:pos="720"/>
        </w:tabs>
        <w:suppressAutoHyphens/>
        <w:spacing w:after="0" w:line="240" w:lineRule="auto"/>
        <w:ind w:left="-57" w:right="-57"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збільшення обсягів виробництва інноваційної продукції;</w:t>
      </w:r>
    </w:p>
    <w:p w:rsidR="008C1DBA" w:rsidRPr="00616D5B" w:rsidRDefault="008C1DBA" w:rsidP="008C1DBA">
      <w:pPr>
        <w:numPr>
          <w:ilvl w:val="0"/>
          <w:numId w:val="12"/>
        </w:numPr>
        <w:tabs>
          <w:tab w:val="left" w:pos="72"/>
          <w:tab w:val="left" w:pos="720"/>
        </w:tabs>
        <w:suppressAutoHyphens/>
        <w:spacing w:after="0" w:line="240" w:lineRule="auto"/>
        <w:ind w:left="-57" w:right="-57" w:firstLine="54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збільшення</w:t>
      </w:r>
      <w:r w:rsidRPr="00616D5B">
        <w:rPr>
          <w:rFonts w:ascii="Times New Roman" w:eastAsia="Times New Roman" w:hAnsi="Times New Roman" w:cs="Times New Roman"/>
          <w:color w:val="000000"/>
          <w:sz w:val="28"/>
          <w:szCs w:val="28"/>
          <w:shd w:val="clear" w:color="auto" w:fill="FFFFFF"/>
          <w:lang w:eastAsia="ar-SA"/>
        </w:rPr>
        <w:t xml:space="preserve"> обсягів виробництва продукції з високою доданою вартістю.</w:t>
      </w:r>
    </w:p>
    <w:p w:rsidR="008C1DBA" w:rsidRPr="00616D5B" w:rsidRDefault="008C1DBA" w:rsidP="008C1DBA">
      <w:pPr>
        <w:widowControl w:val="0"/>
        <w:tabs>
          <w:tab w:val="left" w:pos="252"/>
          <w:tab w:val="left" w:pos="900"/>
        </w:tabs>
        <w:suppressAutoHyphens/>
        <w:spacing w:after="0" w:line="240" w:lineRule="auto"/>
        <w:ind w:left="-57" w:right="-57"/>
        <w:jc w:val="both"/>
        <w:rPr>
          <w:rFonts w:ascii="Times New Roman" w:eastAsia="Times New Roman" w:hAnsi="Times New Roman" w:cs="Times New Roman"/>
          <w:sz w:val="28"/>
          <w:szCs w:val="28"/>
          <w:lang w:eastAsia="ar-SA"/>
        </w:rPr>
      </w:pPr>
    </w:p>
    <w:p w:rsidR="008C1DBA" w:rsidRPr="00616D5B" w:rsidRDefault="008C1DBA" w:rsidP="008C1DBA">
      <w:pPr>
        <w:suppressAutoHyphens/>
        <w:spacing w:after="0" w:line="240" w:lineRule="auto"/>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Оперативна ціль 4.3. Розвиток інформаційних, інформаційно-комунікаційних технологій та їх впровадження у різних сферах життєдіяльності і виробництва</w:t>
      </w:r>
    </w:p>
    <w:p w:rsidR="008C1DBA" w:rsidRPr="00616D5B" w:rsidRDefault="008C1DBA" w:rsidP="008C1DBA">
      <w:pPr>
        <w:widowControl w:val="0"/>
        <w:tabs>
          <w:tab w:val="left" w:pos="252"/>
          <w:tab w:val="left" w:pos="900"/>
        </w:tabs>
        <w:suppressAutoHyphens/>
        <w:spacing w:after="0" w:line="240" w:lineRule="auto"/>
        <w:ind w:left="-57" w:right="-57" w:firstLine="77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В регіоні активно розвивається ІТ-сектор. Ця сфера м</w:t>
      </w:r>
      <w:r w:rsidR="00F66533" w:rsidRPr="00616D5B">
        <w:rPr>
          <w:rFonts w:ascii="Times New Roman" w:eastAsia="Times New Roman" w:hAnsi="Times New Roman" w:cs="Times New Roman"/>
          <w:sz w:val="28"/>
          <w:szCs w:val="28"/>
          <w:lang w:eastAsia="ar-SA"/>
        </w:rPr>
        <w:t>ає всі необхідні резерви для ак</w:t>
      </w:r>
      <w:r w:rsidRPr="00616D5B">
        <w:rPr>
          <w:rFonts w:ascii="Times New Roman" w:eastAsia="Times New Roman" w:hAnsi="Times New Roman" w:cs="Times New Roman"/>
          <w:sz w:val="28"/>
          <w:szCs w:val="28"/>
          <w:lang w:eastAsia="ar-SA"/>
        </w:rPr>
        <w:t>тивізації якісних структурних економічних трансформацій, промислової модернізації на інноваційних засадах, впроваждення соціальних інновацій, а також підвищення конкурентоспроможності економіки регіону в цілому. Саме тому визначена ця оперативна ціль як горизонтальна галузь смарт-спеціалізації.</w:t>
      </w:r>
    </w:p>
    <w:p w:rsidR="008C1DBA" w:rsidRPr="00616D5B" w:rsidRDefault="008C1DBA" w:rsidP="008C1DBA">
      <w:pPr>
        <w:widowControl w:val="0"/>
        <w:tabs>
          <w:tab w:val="left" w:pos="252"/>
          <w:tab w:val="left" w:pos="900"/>
        </w:tabs>
        <w:suppressAutoHyphens/>
        <w:spacing w:after="0" w:line="240" w:lineRule="auto"/>
        <w:ind w:left="-57" w:right="-57" w:firstLine="77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Основним</w:t>
      </w:r>
      <w:r w:rsidR="007A008C" w:rsidRPr="00616D5B">
        <w:rPr>
          <w:rFonts w:ascii="Times New Roman" w:eastAsia="Times New Roman" w:hAnsi="Times New Roman" w:cs="Times New Roman"/>
          <w:sz w:val="28"/>
          <w:szCs w:val="28"/>
          <w:lang w:eastAsia="ar-SA"/>
        </w:rPr>
        <w:t>и завданнями є: підтримки регіо</w:t>
      </w:r>
      <w:r w:rsidRPr="00616D5B">
        <w:rPr>
          <w:rFonts w:ascii="Times New Roman" w:eastAsia="Times New Roman" w:hAnsi="Times New Roman" w:cs="Times New Roman"/>
          <w:sz w:val="28"/>
          <w:szCs w:val="28"/>
          <w:lang w:eastAsia="ar-SA"/>
        </w:rPr>
        <w:t>нальних суб’єктів ІТ-сфери, підвищення якості підготовки кадрів, популяризація знань, розвитку комунікацій у цій сф</w:t>
      </w:r>
      <w:r w:rsidR="007A008C" w:rsidRPr="00616D5B">
        <w:rPr>
          <w:rFonts w:ascii="Times New Roman" w:eastAsia="Times New Roman" w:hAnsi="Times New Roman" w:cs="Times New Roman"/>
          <w:sz w:val="28"/>
          <w:szCs w:val="28"/>
          <w:lang w:eastAsia="ar-SA"/>
        </w:rPr>
        <w:t>ері; реалізація проєктів щодо ді</w:t>
      </w:r>
      <w:r w:rsidRPr="00616D5B">
        <w:rPr>
          <w:rFonts w:ascii="Times New Roman" w:eastAsia="Times New Roman" w:hAnsi="Times New Roman" w:cs="Times New Roman"/>
          <w:sz w:val="28"/>
          <w:szCs w:val="28"/>
          <w:lang w:eastAsia="ar-SA"/>
        </w:rPr>
        <w:t>джиталізації надання публічних послуг, створення електронної системи взаємодії, в першу чергу з метою впровадження ін</w:t>
      </w:r>
      <w:r w:rsidR="007A008C" w:rsidRPr="00616D5B">
        <w:rPr>
          <w:rFonts w:ascii="Times New Roman" w:eastAsia="Times New Roman" w:hAnsi="Times New Roman" w:cs="Times New Roman"/>
          <w:sz w:val="28"/>
          <w:szCs w:val="28"/>
          <w:lang w:eastAsia="ar-SA"/>
        </w:rPr>
        <w:t>н</w:t>
      </w:r>
      <w:r w:rsidRPr="00616D5B">
        <w:rPr>
          <w:rFonts w:ascii="Times New Roman" w:eastAsia="Times New Roman" w:hAnsi="Times New Roman" w:cs="Times New Roman"/>
          <w:sz w:val="28"/>
          <w:szCs w:val="28"/>
          <w:lang w:eastAsia="ar-SA"/>
        </w:rPr>
        <w:t>овац</w:t>
      </w:r>
      <w:r w:rsidR="007A008C" w:rsidRPr="00616D5B">
        <w:rPr>
          <w:rFonts w:ascii="Times New Roman" w:eastAsia="Times New Roman" w:hAnsi="Times New Roman" w:cs="Times New Roman"/>
          <w:sz w:val="28"/>
          <w:szCs w:val="28"/>
          <w:lang w:eastAsia="ar-SA"/>
        </w:rPr>
        <w:t>ій та підтримки стартапів у різ</w:t>
      </w:r>
      <w:r w:rsidRPr="00616D5B">
        <w:rPr>
          <w:rFonts w:ascii="Times New Roman" w:eastAsia="Times New Roman" w:hAnsi="Times New Roman" w:cs="Times New Roman"/>
          <w:sz w:val="28"/>
          <w:szCs w:val="28"/>
          <w:lang w:eastAsia="ar-SA"/>
        </w:rPr>
        <w:t xml:space="preserve">них сферах життєдіяльності і виробництва. </w:t>
      </w:r>
    </w:p>
    <w:p w:rsidR="008C1DBA" w:rsidRPr="00616D5B" w:rsidRDefault="008C1DBA" w:rsidP="008C1DBA">
      <w:pPr>
        <w:widowControl w:val="0"/>
        <w:tabs>
          <w:tab w:val="left" w:pos="252"/>
          <w:tab w:val="left" w:pos="900"/>
        </w:tabs>
        <w:suppressAutoHyphens/>
        <w:spacing w:after="0" w:line="240" w:lineRule="auto"/>
        <w:ind w:left="-57" w:right="-57" w:firstLine="777"/>
        <w:jc w:val="both"/>
        <w:rPr>
          <w:rFonts w:ascii="Times New Roman" w:eastAsia="Times New Roman" w:hAnsi="Times New Roman" w:cs="Times New Roman"/>
          <w:b/>
          <w:bCs/>
          <w:sz w:val="24"/>
          <w:szCs w:val="24"/>
          <w:lang w:eastAsia="ar-SA"/>
        </w:rPr>
      </w:pPr>
    </w:p>
    <w:tbl>
      <w:tblPr>
        <w:tblW w:w="0" w:type="auto"/>
        <w:tblInd w:w="-39" w:type="dxa"/>
        <w:tblLayout w:type="fixed"/>
        <w:tblLook w:val="0000" w:firstRow="0" w:lastRow="0" w:firstColumn="0" w:lastColumn="0" w:noHBand="0" w:noVBand="0"/>
      </w:tblPr>
      <w:tblGrid>
        <w:gridCol w:w="3562"/>
        <w:gridCol w:w="6130"/>
      </w:tblGrid>
      <w:tr w:rsidR="008C1DBA" w:rsidRPr="00616D5B" w:rsidTr="00741A67">
        <w:trPr>
          <w:tblHeader/>
        </w:trPr>
        <w:tc>
          <w:tcPr>
            <w:tcW w:w="3562"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Завдання</w:t>
            </w: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Потенційно можливі сфери реалізації проектів</w:t>
            </w:r>
          </w:p>
        </w:tc>
      </w:tr>
      <w:tr w:rsidR="008C1DBA" w:rsidRPr="00616D5B" w:rsidTr="00741A67">
        <w:trPr>
          <w:trHeight w:val="602"/>
        </w:trPr>
        <w:tc>
          <w:tcPr>
            <w:tcW w:w="3562"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4.3.1. Сприяння якісній підготовці фахівців ІТ-індустрії та поглиблення цифрової освіченості суспільства</w:t>
            </w:r>
          </w:p>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E95ED2">
            <w:pPr>
              <w:numPr>
                <w:ilvl w:val="0"/>
                <w:numId w:val="29"/>
              </w:numPr>
              <w:tabs>
                <w:tab w:val="left" w:pos="227"/>
              </w:tabs>
              <w:suppressAutoHyphens/>
              <w:spacing w:after="0" w:line="240" w:lineRule="auto"/>
              <w:ind w:left="21" w:hanging="21"/>
              <w:jc w:val="both"/>
              <w:rPr>
                <w:rFonts w:ascii="Times New Roman" w:eastAsia="Times New Roman" w:hAnsi="Times New Roman" w:cs="Times New Roman"/>
                <w:sz w:val="24"/>
                <w:szCs w:val="24"/>
                <w:lang w:eastAsia="ar-SA"/>
              </w:rPr>
            </w:pPr>
            <w:bookmarkStart w:id="253" w:name="_Toc27642459"/>
            <w:bookmarkStart w:id="254" w:name="_Toc27643607"/>
            <w:r w:rsidRPr="00616D5B">
              <w:rPr>
                <w:rFonts w:ascii="Times New Roman" w:eastAsia="Times New Roman" w:hAnsi="Times New Roman" w:cs="Times New Roman"/>
                <w:sz w:val="24"/>
                <w:szCs w:val="24"/>
                <w:lang w:eastAsia="ar-SA"/>
              </w:rPr>
              <w:t>підвищення рівня інформаційної компетентності населення;</w:t>
            </w:r>
            <w:bookmarkEnd w:id="253"/>
            <w:bookmarkEnd w:id="254"/>
          </w:p>
          <w:p w:rsidR="008C1DBA" w:rsidRPr="00616D5B" w:rsidRDefault="008C1DBA" w:rsidP="00E95ED2">
            <w:pPr>
              <w:numPr>
                <w:ilvl w:val="0"/>
                <w:numId w:val="29"/>
              </w:numPr>
              <w:tabs>
                <w:tab w:val="left" w:pos="227"/>
              </w:tabs>
              <w:suppressAutoHyphens/>
              <w:spacing w:after="0" w:line="240" w:lineRule="auto"/>
              <w:ind w:left="21" w:hanging="21"/>
              <w:jc w:val="both"/>
              <w:rPr>
                <w:rFonts w:ascii="Times New Roman" w:eastAsia="Times New Roman" w:hAnsi="Times New Roman" w:cs="Times New Roman"/>
                <w:sz w:val="24"/>
                <w:szCs w:val="24"/>
                <w:lang w:eastAsia="ar-SA"/>
              </w:rPr>
            </w:pPr>
            <w:bookmarkStart w:id="255" w:name="_Toc27642460"/>
            <w:bookmarkStart w:id="256" w:name="_Toc27643608"/>
            <w:r w:rsidRPr="00616D5B">
              <w:rPr>
                <w:rFonts w:ascii="Times New Roman" w:eastAsia="Times New Roman" w:hAnsi="Times New Roman" w:cs="Times New Roman"/>
                <w:sz w:val="24"/>
                <w:szCs w:val="24"/>
                <w:lang w:eastAsia="ar-SA"/>
              </w:rPr>
              <w:t>популяризація ІТ-знань та поширення їх серед дітей, молоді, вчителів;</w:t>
            </w:r>
            <w:bookmarkEnd w:id="255"/>
            <w:bookmarkEnd w:id="256"/>
          </w:p>
          <w:p w:rsidR="008C1DBA" w:rsidRPr="00616D5B" w:rsidRDefault="008C1DBA" w:rsidP="00E95ED2">
            <w:pPr>
              <w:numPr>
                <w:ilvl w:val="0"/>
                <w:numId w:val="29"/>
              </w:numPr>
              <w:tabs>
                <w:tab w:val="left" w:pos="227"/>
              </w:tabs>
              <w:suppressAutoHyphens/>
              <w:spacing w:after="0" w:line="240" w:lineRule="auto"/>
              <w:ind w:left="21" w:hanging="21"/>
              <w:jc w:val="both"/>
              <w:rPr>
                <w:rFonts w:ascii="Times New Roman" w:eastAsia="Times New Roman" w:hAnsi="Times New Roman" w:cs="Times New Roman"/>
                <w:sz w:val="24"/>
                <w:szCs w:val="24"/>
                <w:lang w:eastAsia="ar-SA"/>
              </w:rPr>
            </w:pPr>
            <w:bookmarkStart w:id="257" w:name="_Toc27642461"/>
            <w:bookmarkStart w:id="258" w:name="_Toc27643609"/>
            <w:r w:rsidRPr="00616D5B">
              <w:rPr>
                <w:rFonts w:ascii="Times New Roman" w:eastAsia="Times New Roman" w:hAnsi="Times New Roman" w:cs="Times New Roman"/>
                <w:sz w:val="24"/>
                <w:szCs w:val="24"/>
                <w:lang w:eastAsia="ar-SA"/>
              </w:rPr>
              <w:t>створення мережі освітніх ІТ-парків, інших елементів освітньої інфраструктури в ІТ-сфері;</w:t>
            </w:r>
            <w:bookmarkEnd w:id="257"/>
            <w:bookmarkEnd w:id="258"/>
          </w:p>
          <w:p w:rsidR="008C1DBA" w:rsidRPr="00616D5B" w:rsidRDefault="008C1DBA" w:rsidP="00E95ED2">
            <w:pPr>
              <w:numPr>
                <w:ilvl w:val="0"/>
                <w:numId w:val="29"/>
              </w:numPr>
              <w:tabs>
                <w:tab w:val="left" w:pos="227"/>
              </w:tabs>
              <w:suppressAutoHyphens/>
              <w:spacing w:after="0" w:line="240" w:lineRule="auto"/>
              <w:ind w:left="21" w:hanging="21"/>
              <w:jc w:val="both"/>
              <w:rPr>
                <w:rFonts w:ascii="Times New Roman" w:eastAsia="Times New Roman" w:hAnsi="Times New Roman" w:cs="Times New Roman"/>
                <w:sz w:val="24"/>
                <w:szCs w:val="24"/>
                <w:lang w:eastAsia="ar-SA"/>
              </w:rPr>
            </w:pPr>
            <w:bookmarkStart w:id="259" w:name="_Toc27642462"/>
            <w:bookmarkStart w:id="260" w:name="_Toc27643610"/>
            <w:r w:rsidRPr="00616D5B">
              <w:rPr>
                <w:rFonts w:ascii="Times New Roman" w:eastAsia="Times New Roman" w:hAnsi="Times New Roman" w:cs="Times New Roman"/>
                <w:sz w:val="24"/>
                <w:szCs w:val="24"/>
                <w:lang w:eastAsia="ar-SA"/>
              </w:rPr>
              <w:t>підтримка розвитку STEM-освіти.</w:t>
            </w:r>
            <w:bookmarkEnd w:id="259"/>
            <w:bookmarkEnd w:id="260"/>
          </w:p>
        </w:tc>
      </w:tr>
      <w:tr w:rsidR="008C1DBA" w:rsidRPr="00616D5B" w:rsidTr="00741A67">
        <w:tc>
          <w:tcPr>
            <w:tcW w:w="3562"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4.3.2. Формування в регіоні сприятливого середовища для розвитку ІТ-індустрії </w:t>
            </w:r>
          </w:p>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E95ED2">
            <w:pPr>
              <w:numPr>
                <w:ilvl w:val="0"/>
                <w:numId w:val="29"/>
              </w:numPr>
              <w:tabs>
                <w:tab w:val="left" w:pos="227"/>
              </w:tabs>
              <w:suppressAutoHyphens/>
              <w:spacing w:after="0" w:line="240" w:lineRule="auto"/>
              <w:ind w:left="21" w:hanging="21"/>
              <w:jc w:val="both"/>
              <w:rPr>
                <w:rFonts w:ascii="Times New Roman" w:eastAsia="Times New Roman" w:hAnsi="Times New Roman" w:cs="Times New Roman"/>
                <w:sz w:val="24"/>
                <w:szCs w:val="24"/>
                <w:lang w:eastAsia="ar-SA"/>
              </w:rPr>
            </w:pPr>
            <w:bookmarkStart w:id="261" w:name="_Toc27642463"/>
            <w:bookmarkStart w:id="262" w:name="_Toc27643611"/>
            <w:r w:rsidRPr="00616D5B">
              <w:rPr>
                <w:rFonts w:ascii="Times New Roman" w:eastAsia="Times New Roman" w:hAnsi="Times New Roman" w:cs="Times New Roman"/>
                <w:sz w:val="24"/>
                <w:szCs w:val="24"/>
                <w:lang w:eastAsia="ar-SA"/>
              </w:rPr>
              <w:t>розвиток комунікативних майданчиків між суб’єктами ІТ-послуг та потенційними споживачами.</w:t>
            </w:r>
            <w:bookmarkEnd w:id="261"/>
            <w:bookmarkEnd w:id="262"/>
          </w:p>
          <w:p w:rsidR="008C1DBA" w:rsidRPr="00616D5B" w:rsidRDefault="008C1DBA" w:rsidP="00E95ED2">
            <w:pPr>
              <w:numPr>
                <w:ilvl w:val="0"/>
                <w:numId w:val="29"/>
              </w:numPr>
              <w:tabs>
                <w:tab w:val="left" w:pos="227"/>
              </w:tabs>
              <w:suppressAutoHyphens/>
              <w:spacing w:after="0" w:line="240" w:lineRule="auto"/>
              <w:ind w:left="21" w:hanging="21"/>
              <w:jc w:val="both"/>
              <w:rPr>
                <w:rFonts w:ascii="Times New Roman" w:eastAsia="Times New Roman" w:hAnsi="Times New Roman" w:cs="Times New Roman"/>
                <w:sz w:val="24"/>
                <w:szCs w:val="24"/>
                <w:lang w:eastAsia="ar-SA"/>
              </w:rPr>
            </w:pPr>
            <w:bookmarkStart w:id="263" w:name="_Toc27642464"/>
            <w:bookmarkStart w:id="264" w:name="_Toc27643612"/>
            <w:r w:rsidRPr="00616D5B">
              <w:rPr>
                <w:rFonts w:ascii="Times New Roman" w:eastAsia="Times New Roman" w:hAnsi="Times New Roman" w:cs="Times New Roman"/>
                <w:sz w:val="24"/>
                <w:szCs w:val="24"/>
                <w:lang w:eastAsia="ar-SA"/>
              </w:rPr>
              <w:t xml:space="preserve">створення інфраструктури підтримки суб’єктів </w:t>
            </w:r>
            <w:r w:rsidRPr="00616D5B">
              <w:rPr>
                <w:rFonts w:ascii="Times New Roman" w:eastAsia="Times New Roman" w:hAnsi="Times New Roman" w:cs="Times New Roman"/>
                <w:sz w:val="24"/>
                <w:szCs w:val="24"/>
                <w:lang w:eastAsia="ar-SA"/>
              </w:rPr>
              <w:br/>
              <w:t>ІТ-сфери;</w:t>
            </w:r>
            <w:bookmarkEnd w:id="263"/>
            <w:bookmarkEnd w:id="264"/>
          </w:p>
          <w:p w:rsidR="008C1DBA" w:rsidRPr="00616D5B" w:rsidRDefault="008C1DBA" w:rsidP="00E95ED2">
            <w:pPr>
              <w:numPr>
                <w:ilvl w:val="0"/>
                <w:numId w:val="29"/>
              </w:numPr>
              <w:tabs>
                <w:tab w:val="left" w:pos="227"/>
              </w:tabs>
              <w:suppressAutoHyphens/>
              <w:spacing w:after="0" w:line="240" w:lineRule="auto"/>
              <w:ind w:left="21" w:hanging="21"/>
              <w:jc w:val="both"/>
              <w:rPr>
                <w:rFonts w:ascii="Times New Roman" w:eastAsia="Times New Roman" w:hAnsi="Times New Roman" w:cs="Times New Roman"/>
                <w:sz w:val="24"/>
                <w:szCs w:val="24"/>
                <w:lang w:eastAsia="ar-SA"/>
              </w:rPr>
            </w:pPr>
            <w:bookmarkStart w:id="265" w:name="_Toc27642465"/>
            <w:bookmarkStart w:id="266" w:name="_Toc27643613"/>
            <w:r w:rsidRPr="00616D5B">
              <w:rPr>
                <w:rFonts w:ascii="Times New Roman" w:eastAsia="Times New Roman" w:hAnsi="Times New Roman" w:cs="Times New Roman"/>
                <w:sz w:val="24"/>
                <w:szCs w:val="24"/>
                <w:lang w:eastAsia="ar-SA"/>
              </w:rPr>
              <w:t>ведення системних досліджень ІТ-ринку, сприяння його прогнозованому розвитку.</w:t>
            </w:r>
            <w:bookmarkEnd w:id="265"/>
            <w:bookmarkEnd w:id="266"/>
          </w:p>
        </w:tc>
      </w:tr>
      <w:tr w:rsidR="008C1DBA" w:rsidRPr="00616D5B" w:rsidTr="00741A67">
        <w:tc>
          <w:tcPr>
            <w:tcW w:w="3562"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color w:val="222222"/>
                <w:sz w:val="24"/>
                <w:szCs w:val="24"/>
                <w:lang w:eastAsia="ar-SA"/>
              </w:rPr>
              <w:t>4.3.3. Розвиток  електронних публічних  послуг, відкритості та прозорості влади для громадян, представників бізнесу та громадських організацій</w:t>
            </w:r>
          </w:p>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E95ED2">
            <w:pPr>
              <w:numPr>
                <w:ilvl w:val="0"/>
                <w:numId w:val="29"/>
              </w:numPr>
              <w:tabs>
                <w:tab w:val="left" w:pos="227"/>
              </w:tabs>
              <w:suppressAutoHyphens/>
              <w:spacing w:after="0" w:line="240" w:lineRule="auto"/>
              <w:ind w:left="21" w:hanging="21"/>
              <w:jc w:val="both"/>
              <w:rPr>
                <w:rFonts w:ascii="Times New Roman" w:eastAsia="Times New Roman" w:hAnsi="Times New Roman" w:cs="Times New Roman"/>
                <w:sz w:val="24"/>
                <w:szCs w:val="24"/>
                <w:lang w:eastAsia="ar-SA"/>
              </w:rPr>
            </w:pPr>
            <w:bookmarkStart w:id="267" w:name="_Toc27642466"/>
            <w:bookmarkStart w:id="268" w:name="_Toc27643614"/>
            <w:r w:rsidRPr="00616D5B">
              <w:rPr>
                <w:rFonts w:ascii="Times New Roman" w:eastAsia="Times New Roman" w:hAnsi="Times New Roman" w:cs="Times New Roman"/>
                <w:sz w:val="24"/>
                <w:szCs w:val="24"/>
                <w:lang w:eastAsia="ar-SA"/>
              </w:rPr>
              <w:t>діджиталізація надання адміністративних послуг. створення «прозорих офісів та доступних електронних сервісів для надання адміністративних послуг громадянам;</w:t>
            </w:r>
            <w:bookmarkEnd w:id="267"/>
            <w:bookmarkEnd w:id="268"/>
          </w:p>
          <w:p w:rsidR="008C1DBA" w:rsidRPr="00616D5B" w:rsidRDefault="008C1DBA" w:rsidP="00E95ED2">
            <w:pPr>
              <w:numPr>
                <w:ilvl w:val="0"/>
                <w:numId w:val="29"/>
              </w:numPr>
              <w:tabs>
                <w:tab w:val="left" w:pos="227"/>
              </w:tabs>
              <w:suppressAutoHyphens/>
              <w:spacing w:after="0" w:line="240" w:lineRule="auto"/>
              <w:ind w:left="21" w:hanging="21"/>
              <w:jc w:val="both"/>
              <w:rPr>
                <w:rFonts w:ascii="Times New Roman" w:eastAsia="Times New Roman" w:hAnsi="Times New Roman" w:cs="Times New Roman"/>
                <w:sz w:val="24"/>
                <w:szCs w:val="24"/>
                <w:lang w:eastAsia="ar-SA"/>
              </w:rPr>
            </w:pPr>
            <w:bookmarkStart w:id="269" w:name="_Toc27642467"/>
            <w:bookmarkStart w:id="270" w:name="_Toc27643615"/>
            <w:r w:rsidRPr="00616D5B">
              <w:rPr>
                <w:rFonts w:ascii="Times New Roman" w:eastAsia="Times New Roman" w:hAnsi="Times New Roman" w:cs="Times New Roman"/>
                <w:sz w:val="24"/>
                <w:szCs w:val="24"/>
                <w:lang w:eastAsia="ar-SA"/>
              </w:rPr>
              <w:t>створення ефективної електронної системи взаємодії між державою та громадянином;</w:t>
            </w:r>
            <w:bookmarkEnd w:id="269"/>
            <w:bookmarkEnd w:id="270"/>
          </w:p>
          <w:p w:rsidR="008C1DBA" w:rsidRPr="00616D5B" w:rsidRDefault="008C1DBA" w:rsidP="00E95ED2">
            <w:pPr>
              <w:numPr>
                <w:ilvl w:val="0"/>
                <w:numId w:val="29"/>
              </w:numPr>
              <w:tabs>
                <w:tab w:val="left" w:pos="227"/>
              </w:tabs>
              <w:suppressAutoHyphens/>
              <w:spacing w:after="0" w:line="240" w:lineRule="auto"/>
              <w:ind w:left="21" w:hanging="21"/>
              <w:jc w:val="both"/>
              <w:rPr>
                <w:rFonts w:ascii="Times New Roman" w:eastAsia="Times New Roman" w:hAnsi="Times New Roman" w:cs="Times New Roman"/>
                <w:sz w:val="24"/>
                <w:szCs w:val="24"/>
                <w:lang w:eastAsia="ar-SA"/>
              </w:rPr>
            </w:pPr>
            <w:bookmarkStart w:id="271" w:name="_Toc27642468"/>
            <w:bookmarkStart w:id="272" w:name="_Toc27643616"/>
            <w:r w:rsidRPr="00616D5B">
              <w:rPr>
                <w:rFonts w:ascii="Times New Roman" w:eastAsia="Times New Roman" w:hAnsi="Times New Roman" w:cs="Times New Roman"/>
                <w:sz w:val="24"/>
                <w:szCs w:val="24"/>
                <w:lang w:eastAsia="ar-SA"/>
              </w:rPr>
              <w:lastRenderedPageBreak/>
              <w:t>створення публічної політики (програм), що стимулюватимуть органи влади і комунальні підприємства оприлюднювати набори даних для громадськості та розробників;</w:t>
            </w:r>
            <w:bookmarkEnd w:id="271"/>
            <w:bookmarkEnd w:id="272"/>
          </w:p>
          <w:p w:rsidR="008C1DBA" w:rsidRPr="00616D5B" w:rsidRDefault="008C1DBA" w:rsidP="00E95ED2">
            <w:pPr>
              <w:numPr>
                <w:ilvl w:val="0"/>
                <w:numId w:val="29"/>
              </w:numPr>
              <w:tabs>
                <w:tab w:val="left" w:pos="227"/>
              </w:tabs>
              <w:suppressAutoHyphens/>
              <w:spacing w:after="0" w:line="240" w:lineRule="auto"/>
              <w:ind w:left="21" w:hanging="21"/>
              <w:jc w:val="both"/>
              <w:rPr>
                <w:rFonts w:ascii="Times New Roman" w:eastAsia="Times New Roman" w:hAnsi="Times New Roman" w:cs="Times New Roman"/>
                <w:sz w:val="24"/>
                <w:szCs w:val="24"/>
                <w:lang w:eastAsia="ar-SA"/>
              </w:rPr>
            </w:pPr>
            <w:bookmarkStart w:id="273" w:name="_Toc27642469"/>
            <w:bookmarkStart w:id="274" w:name="_Toc27643617"/>
            <w:r w:rsidRPr="00616D5B">
              <w:rPr>
                <w:rFonts w:ascii="Times New Roman" w:eastAsia="Times New Roman" w:hAnsi="Times New Roman" w:cs="Times New Roman"/>
                <w:sz w:val="24"/>
                <w:szCs w:val="24"/>
                <w:lang w:eastAsia="ar-SA"/>
              </w:rPr>
              <w:t>запровадження практики співпраці органів влади з ІКТ-компаніями з метою розробки інноваційних продуктів та сервісів, заснованих на обробці масивів великих даних (big-data) та використання хмарних технологій.</w:t>
            </w:r>
            <w:bookmarkEnd w:id="273"/>
            <w:bookmarkEnd w:id="274"/>
          </w:p>
        </w:tc>
      </w:tr>
    </w:tbl>
    <w:p w:rsidR="008C1DBA" w:rsidRPr="00616D5B" w:rsidRDefault="008C1DBA" w:rsidP="008C1DBA">
      <w:pPr>
        <w:widowControl w:val="0"/>
        <w:tabs>
          <w:tab w:val="left" w:pos="252"/>
          <w:tab w:val="left" w:pos="900"/>
        </w:tabs>
        <w:suppressAutoHyphens/>
        <w:spacing w:after="0" w:line="240" w:lineRule="auto"/>
        <w:ind w:left="-57" w:right="-5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
          <w:sz w:val="28"/>
          <w:szCs w:val="28"/>
          <w:lang w:eastAsia="ar-SA"/>
        </w:rPr>
        <w:lastRenderedPageBreak/>
        <w:t xml:space="preserve">Очікувані результати: </w:t>
      </w:r>
    </w:p>
    <w:p w:rsidR="008C1DBA" w:rsidRPr="00616D5B" w:rsidRDefault="008C1DBA" w:rsidP="008C1DBA">
      <w:pPr>
        <w:widowControl w:val="0"/>
        <w:numPr>
          <w:ilvl w:val="0"/>
          <w:numId w:val="4"/>
        </w:numPr>
        <w:tabs>
          <w:tab w:val="left" w:pos="264"/>
        </w:tabs>
        <w:suppressAutoHyphens/>
        <w:spacing w:after="0" w:line="240" w:lineRule="auto"/>
        <w:ind w:left="-57" w:right="-57" w:firstLine="59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діджиталізація економіки і сфери послуг;</w:t>
      </w:r>
    </w:p>
    <w:p w:rsidR="008C1DBA" w:rsidRPr="00616D5B" w:rsidRDefault="008C1DBA" w:rsidP="008C1DBA">
      <w:pPr>
        <w:widowControl w:val="0"/>
        <w:numPr>
          <w:ilvl w:val="0"/>
          <w:numId w:val="4"/>
        </w:numPr>
        <w:tabs>
          <w:tab w:val="left" w:pos="264"/>
        </w:tabs>
        <w:suppressAutoHyphens/>
        <w:spacing w:after="0" w:line="240" w:lineRule="auto"/>
        <w:ind w:left="-57" w:right="-57" w:firstLine="59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розширення кадрового потенціалу ІТ-індустрії;</w:t>
      </w:r>
    </w:p>
    <w:p w:rsidR="008C1DBA" w:rsidRPr="00616D5B" w:rsidRDefault="008C1DBA" w:rsidP="008C1DBA">
      <w:pPr>
        <w:widowControl w:val="0"/>
        <w:numPr>
          <w:ilvl w:val="0"/>
          <w:numId w:val="4"/>
        </w:numPr>
        <w:tabs>
          <w:tab w:val="left" w:pos="264"/>
        </w:tabs>
        <w:suppressAutoHyphens/>
        <w:spacing w:after="0" w:line="240" w:lineRule="auto"/>
        <w:ind w:left="-57" w:right="-57" w:firstLine="59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вдосконалення якості життя населення на базі використання інформаційних технологій;</w:t>
      </w:r>
    </w:p>
    <w:p w:rsidR="008C1DBA" w:rsidRPr="00616D5B" w:rsidRDefault="008C1DBA" w:rsidP="008C1DBA">
      <w:pPr>
        <w:widowControl w:val="0"/>
        <w:numPr>
          <w:ilvl w:val="0"/>
          <w:numId w:val="4"/>
        </w:numPr>
        <w:tabs>
          <w:tab w:val="left" w:pos="264"/>
        </w:tabs>
        <w:suppressAutoHyphens/>
        <w:spacing w:after="0" w:line="240" w:lineRule="auto"/>
        <w:ind w:left="-57" w:right="-57" w:firstLine="59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відкритість та прозорість діяльності публічної адміністрації;</w:t>
      </w:r>
    </w:p>
    <w:p w:rsidR="008C1DBA" w:rsidRPr="00616D5B" w:rsidRDefault="008C1DBA" w:rsidP="008C1DBA">
      <w:pPr>
        <w:widowControl w:val="0"/>
        <w:numPr>
          <w:ilvl w:val="0"/>
          <w:numId w:val="4"/>
        </w:numPr>
        <w:tabs>
          <w:tab w:val="left" w:pos="252"/>
        </w:tabs>
        <w:suppressAutoHyphens/>
        <w:spacing w:after="0" w:line="240" w:lineRule="auto"/>
        <w:ind w:left="-57" w:right="-57" w:firstLine="597"/>
        <w:jc w:val="both"/>
        <w:rPr>
          <w:rFonts w:ascii="Times New Roman" w:eastAsia="Times New Roman" w:hAnsi="Times New Roman" w:cs="Times New Roman"/>
          <w:color w:val="222222"/>
          <w:sz w:val="28"/>
          <w:szCs w:val="28"/>
          <w:lang w:eastAsia="ar-SA"/>
        </w:rPr>
      </w:pPr>
      <w:r w:rsidRPr="00616D5B">
        <w:rPr>
          <w:rFonts w:ascii="Times New Roman" w:eastAsia="Times New Roman" w:hAnsi="Times New Roman" w:cs="Times New Roman"/>
          <w:color w:val="222222"/>
          <w:sz w:val="28"/>
          <w:szCs w:val="28"/>
          <w:lang w:eastAsia="ar-SA"/>
        </w:rPr>
        <w:t>системна цифрова трансформація публічних послуг.</w:t>
      </w:r>
    </w:p>
    <w:p w:rsidR="008C1DBA" w:rsidRPr="00616D5B" w:rsidRDefault="008C1DBA" w:rsidP="008C1DBA">
      <w:pPr>
        <w:widowControl w:val="0"/>
        <w:tabs>
          <w:tab w:val="left" w:pos="252"/>
        </w:tabs>
        <w:suppressAutoHyphens/>
        <w:spacing w:after="0" w:line="240" w:lineRule="auto"/>
        <w:ind w:right="-57"/>
        <w:jc w:val="both"/>
        <w:rPr>
          <w:rFonts w:ascii="Times New Roman" w:eastAsia="Times New Roman" w:hAnsi="Times New Roman" w:cs="Times New Roman"/>
          <w:b/>
          <w:sz w:val="28"/>
          <w:szCs w:val="28"/>
          <w:lang w:eastAsia="ar-SA"/>
        </w:rPr>
      </w:pPr>
    </w:p>
    <w:p w:rsidR="000115EE" w:rsidRPr="00616D5B" w:rsidRDefault="000115EE" w:rsidP="000115EE">
      <w:pPr>
        <w:spacing w:after="0" w:line="240" w:lineRule="auto"/>
        <w:rPr>
          <w:rFonts w:ascii="Times New Roman" w:hAnsi="Times New Roman" w:cs="Times New Roman"/>
          <w:b/>
          <w:sz w:val="28"/>
          <w:szCs w:val="28"/>
        </w:rPr>
      </w:pPr>
      <w:r w:rsidRPr="00616D5B">
        <w:rPr>
          <w:rFonts w:ascii="Times New Roman" w:hAnsi="Times New Roman" w:cs="Times New Roman"/>
          <w:b/>
          <w:sz w:val="28"/>
          <w:szCs w:val="28"/>
        </w:rPr>
        <w:t xml:space="preserve">Оперативна ціль 4.4.  Сприяння розвитку інноваційноспрямованих </w:t>
      </w:r>
      <w:r w:rsidR="00FC5357" w:rsidRPr="00616D5B">
        <w:rPr>
          <w:rFonts w:ascii="Times New Roman" w:hAnsi="Times New Roman" w:cs="Times New Roman"/>
          <w:b/>
          <w:sz w:val="28"/>
          <w:szCs w:val="28"/>
        </w:rPr>
        <w:t xml:space="preserve"> та екпортоорієнтованих </w:t>
      </w:r>
      <w:r w:rsidRPr="00616D5B">
        <w:rPr>
          <w:rFonts w:ascii="Times New Roman" w:hAnsi="Times New Roman" w:cs="Times New Roman"/>
          <w:b/>
          <w:sz w:val="28"/>
          <w:szCs w:val="28"/>
        </w:rPr>
        <w:t xml:space="preserve">галузей промисловості  </w:t>
      </w:r>
    </w:p>
    <w:p w:rsidR="00042E63" w:rsidRPr="00616D5B" w:rsidRDefault="00042E63" w:rsidP="00042E63">
      <w:pPr>
        <w:widowControl w:val="0"/>
        <w:tabs>
          <w:tab w:val="left" w:pos="142"/>
          <w:tab w:val="left" w:pos="720"/>
          <w:tab w:val="left" w:pos="2877"/>
          <w:tab w:val="left" w:pos="3836"/>
          <w:tab w:val="left" w:pos="4795"/>
          <w:tab w:val="left" w:pos="5754"/>
          <w:tab w:val="left" w:pos="6713"/>
          <w:tab w:val="left" w:pos="7672"/>
          <w:tab w:val="left" w:pos="8631"/>
        </w:tabs>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Наявність вищих навчальних закладів, наукових установ, організацій, наукових кадрів, кваліфікованих трудових ресурсів та наукових розробок дає в перспективі можливість для використання новітніх технологій та запровадження інновацій з метою розвитку інноваційноспрямованих галузей промисловості  з </w:t>
      </w:r>
      <w:r w:rsidR="000E1ABA" w:rsidRPr="00616D5B">
        <w:rPr>
          <w:rFonts w:ascii="Times New Roman" w:eastAsia="Times New Roman" w:hAnsi="Times New Roman" w:cs="Times New Roman"/>
          <w:sz w:val="28"/>
          <w:szCs w:val="28"/>
          <w:lang w:eastAsia="ar-SA"/>
        </w:rPr>
        <w:t>високим рівнем доданої вартості.</w:t>
      </w:r>
    </w:p>
    <w:p w:rsidR="00042E63" w:rsidRPr="00616D5B" w:rsidRDefault="00042E63" w:rsidP="00042E63">
      <w:pPr>
        <w:widowControl w:val="0"/>
        <w:tabs>
          <w:tab w:val="left" w:pos="142"/>
          <w:tab w:val="left" w:pos="720"/>
          <w:tab w:val="left" w:pos="2877"/>
          <w:tab w:val="left" w:pos="3836"/>
          <w:tab w:val="left" w:pos="4795"/>
          <w:tab w:val="left" w:pos="5754"/>
          <w:tab w:val="left" w:pos="6713"/>
          <w:tab w:val="left" w:pos="7672"/>
          <w:tab w:val="left" w:pos="8631"/>
        </w:tabs>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ar-SA"/>
        </w:rPr>
      </w:pPr>
      <w:r w:rsidRPr="00616D5B">
        <w:rPr>
          <w:rFonts w:ascii="Times New Roman" w:eastAsia="Times New Roman" w:hAnsi="Times New Roman" w:cs="Times New Roman"/>
          <w:sz w:val="28"/>
          <w:szCs w:val="28"/>
          <w:lang w:eastAsia="ar-SA"/>
        </w:rPr>
        <w:t xml:space="preserve">Першочергові заходи повинні спрямовуватися на </w:t>
      </w:r>
      <w:r w:rsidRPr="00616D5B">
        <w:rPr>
          <w:rFonts w:ascii="Times New Roman" w:eastAsia="Times New Roman" w:hAnsi="Times New Roman" w:cs="Times New Roman"/>
          <w:bCs/>
          <w:sz w:val="28"/>
          <w:szCs w:val="28"/>
          <w:lang w:eastAsia="ar-SA"/>
        </w:rPr>
        <w:t>спрощення доступу підприємців до сучасних інноваційних технологій, стимулювання налагодження діалогу між науковцями та бізнесом, реалізації їх інноваційних ідей, проектів</w:t>
      </w:r>
      <w:r w:rsidRPr="00616D5B">
        <w:rPr>
          <w:rFonts w:ascii="Times New Roman" w:eastAsia="Times New Roman" w:hAnsi="Times New Roman" w:cs="Times New Roman"/>
          <w:color w:val="000000"/>
          <w:sz w:val="28"/>
          <w:szCs w:val="28"/>
          <w:shd w:val="clear" w:color="auto" w:fill="FFFFFF"/>
          <w:lang w:eastAsia="ar-SA"/>
        </w:rPr>
        <w:t xml:space="preserve"> тощо. </w:t>
      </w:r>
    </w:p>
    <w:p w:rsidR="00042E63" w:rsidRPr="00616D5B" w:rsidRDefault="00E978E3" w:rsidP="00042E63">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iCs/>
          <w:sz w:val="28"/>
          <w:szCs w:val="28"/>
          <w:lang w:eastAsia="ar-SA"/>
        </w:rPr>
        <w:t>О</w:t>
      </w:r>
      <w:r w:rsidR="00042E63" w:rsidRPr="00616D5B">
        <w:rPr>
          <w:rFonts w:ascii="Times New Roman" w:eastAsia="Times New Roman" w:hAnsi="Times New Roman" w:cs="Times New Roman"/>
          <w:iCs/>
          <w:sz w:val="28"/>
          <w:szCs w:val="28"/>
          <w:lang w:eastAsia="ar-SA"/>
        </w:rPr>
        <w:t>днією з найбільш важливих і перспективних галузей промислового сектору економіки регіону</w:t>
      </w:r>
      <w:r w:rsidRPr="00616D5B">
        <w:rPr>
          <w:rFonts w:ascii="Times New Roman" w:eastAsia="Times New Roman" w:hAnsi="Times New Roman" w:cs="Times New Roman"/>
          <w:iCs/>
          <w:sz w:val="28"/>
          <w:szCs w:val="28"/>
          <w:lang w:eastAsia="ar-SA"/>
        </w:rPr>
        <w:t xml:space="preserve"> є машинобудування</w:t>
      </w:r>
      <w:r w:rsidR="00042E63" w:rsidRPr="00616D5B">
        <w:rPr>
          <w:rFonts w:ascii="Times New Roman" w:eastAsia="Times New Roman" w:hAnsi="Times New Roman" w:cs="Times New Roman"/>
          <w:iCs/>
          <w:sz w:val="28"/>
          <w:szCs w:val="28"/>
          <w:lang w:eastAsia="ar-SA"/>
        </w:rPr>
        <w:t xml:space="preserve">. </w:t>
      </w:r>
      <w:r w:rsidR="00042E63" w:rsidRPr="00616D5B">
        <w:rPr>
          <w:rFonts w:ascii="Times New Roman" w:eastAsia="Times New Roman" w:hAnsi="Times New Roman" w:cs="Times New Roman"/>
          <w:sz w:val="28"/>
          <w:szCs w:val="28"/>
          <w:lang w:eastAsia="ar-SA"/>
        </w:rPr>
        <w:t>Об'єдн</w:t>
      </w:r>
      <w:r w:rsidR="006B654E" w:rsidRPr="00616D5B">
        <w:rPr>
          <w:rFonts w:ascii="Times New Roman" w:eastAsia="Times New Roman" w:hAnsi="Times New Roman" w:cs="Times New Roman"/>
          <w:sz w:val="28"/>
          <w:szCs w:val="28"/>
          <w:lang w:eastAsia="ar-SA"/>
        </w:rPr>
        <w:t>ання зусиль та активна співпраця</w:t>
      </w:r>
      <w:r w:rsidR="007E183A" w:rsidRPr="00616D5B">
        <w:rPr>
          <w:rFonts w:ascii="Times New Roman" w:eastAsia="Times New Roman" w:hAnsi="Times New Roman" w:cs="Times New Roman"/>
          <w:sz w:val="28"/>
          <w:szCs w:val="28"/>
          <w:lang w:eastAsia="ar-SA"/>
        </w:rPr>
        <w:t xml:space="preserve"> з науковцями </w:t>
      </w:r>
      <w:r w:rsidR="00042E63" w:rsidRPr="00616D5B">
        <w:rPr>
          <w:rFonts w:ascii="Times New Roman" w:eastAsia="Times New Roman" w:hAnsi="Times New Roman" w:cs="Times New Roman"/>
          <w:sz w:val="28"/>
          <w:szCs w:val="28"/>
          <w:lang w:eastAsia="ar-SA"/>
        </w:rPr>
        <w:t xml:space="preserve">дозволить вивести машинобудівний комплекс на новий рівень розвитку, </w:t>
      </w:r>
      <w:r w:rsidR="00042E63" w:rsidRPr="00616D5B">
        <w:rPr>
          <w:rFonts w:ascii="Times New Roman" w:eastAsia="Times New Roman" w:hAnsi="Times New Roman" w:cs="Times New Roman"/>
          <w:color w:val="000000"/>
          <w:sz w:val="28"/>
          <w:szCs w:val="28"/>
          <w:shd w:val="clear" w:color="auto" w:fill="FFFFFF"/>
          <w:lang w:eastAsia="ar-SA"/>
        </w:rPr>
        <w:t>розробл</w:t>
      </w:r>
      <w:r w:rsidRPr="00616D5B">
        <w:rPr>
          <w:rFonts w:ascii="Times New Roman" w:eastAsia="Times New Roman" w:hAnsi="Times New Roman" w:cs="Times New Roman"/>
          <w:color w:val="000000"/>
          <w:sz w:val="28"/>
          <w:szCs w:val="28"/>
          <w:shd w:val="clear" w:color="auto" w:fill="FFFFFF"/>
          <w:lang w:eastAsia="ar-SA"/>
        </w:rPr>
        <w:t>я</w:t>
      </w:r>
      <w:r w:rsidR="00042E63" w:rsidRPr="00616D5B">
        <w:rPr>
          <w:rFonts w:ascii="Times New Roman" w:eastAsia="Times New Roman" w:hAnsi="Times New Roman" w:cs="Times New Roman"/>
          <w:color w:val="000000"/>
          <w:sz w:val="28"/>
          <w:szCs w:val="28"/>
          <w:shd w:val="clear" w:color="auto" w:fill="FFFFFF"/>
          <w:lang w:eastAsia="ar-SA"/>
        </w:rPr>
        <w:t xml:space="preserve">ти і впроваджувати новітні технології, </w:t>
      </w:r>
      <w:r w:rsidR="00042E63" w:rsidRPr="00616D5B">
        <w:rPr>
          <w:rFonts w:ascii="Times New Roman" w:eastAsia="Times New Roman" w:hAnsi="Times New Roman" w:cs="Times New Roman"/>
          <w:sz w:val="28"/>
          <w:szCs w:val="28"/>
          <w:lang w:eastAsia="ar-SA"/>
        </w:rPr>
        <w:t>отримати додаткові замовлення, розвинути співпрацю з закордонними партнерами.</w:t>
      </w:r>
    </w:p>
    <w:p w:rsidR="00FC5357" w:rsidRPr="00616D5B" w:rsidRDefault="00FC5357" w:rsidP="00FC5357">
      <w:pPr>
        <w:shd w:val="clear" w:color="auto" w:fill="FFFFFF"/>
        <w:spacing w:after="0" w:line="240" w:lineRule="auto"/>
        <w:ind w:firstLine="644"/>
        <w:jc w:val="both"/>
        <w:rPr>
          <w:rFonts w:ascii="Times New Roman" w:hAnsi="Times New Roman" w:cs="Times New Roman"/>
          <w:color w:val="445555"/>
          <w:sz w:val="28"/>
          <w:szCs w:val="28"/>
        </w:rPr>
      </w:pPr>
      <w:r w:rsidRPr="00616D5B">
        <w:rPr>
          <w:rFonts w:ascii="Times New Roman" w:eastAsia="Times New Roman" w:hAnsi="Times New Roman" w:cs="Times New Roman"/>
          <w:color w:val="232323"/>
          <w:sz w:val="28"/>
          <w:szCs w:val="28"/>
          <w:lang w:eastAsia="ru-RU"/>
        </w:rPr>
        <w:t>Легка промисловість області – одна з найбільш соціально значущих галузей промисловості, яка може надати велику кільк</w:t>
      </w:r>
      <w:r w:rsidR="002F6248" w:rsidRPr="00616D5B">
        <w:rPr>
          <w:rFonts w:ascii="Times New Roman" w:eastAsia="Times New Roman" w:hAnsi="Times New Roman" w:cs="Times New Roman"/>
          <w:color w:val="232323"/>
          <w:sz w:val="28"/>
          <w:szCs w:val="28"/>
          <w:lang w:eastAsia="ru-RU"/>
        </w:rPr>
        <w:t xml:space="preserve">ість робочих місць </w:t>
      </w:r>
      <w:r w:rsidRPr="00616D5B">
        <w:rPr>
          <w:rFonts w:ascii="Times New Roman" w:eastAsia="Times New Roman" w:hAnsi="Times New Roman" w:cs="Times New Roman"/>
          <w:color w:val="232323"/>
          <w:sz w:val="28"/>
          <w:szCs w:val="28"/>
          <w:lang w:eastAsia="ru-RU"/>
        </w:rPr>
        <w:t xml:space="preserve">та вирішити проблему зайнятості населення. Незважаючи на певні проблеми, які склалися в розвитку легкої промисловості, її варто розглядати як перспективну та </w:t>
      </w:r>
      <w:r w:rsidR="00EA491B" w:rsidRPr="00616D5B">
        <w:rPr>
          <w:rFonts w:ascii="Times New Roman" w:eastAsia="Times New Roman" w:hAnsi="Times New Roman" w:cs="Times New Roman"/>
          <w:color w:val="232323"/>
          <w:sz w:val="28"/>
          <w:szCs w:val="28"/>
          <w:lang w:eastAsia="ru-RU"/>
        </w:rPr>
        <w:t>екпортооріжнтовану</w:t>
      </w:r>
      <w:r w:rsidRPr="00616D5B">
        <w:rPr>
          <w:rFonts w:ascii="Times New Roman" w:eastAsia="Times New Roman" w:hAnsi="Times New Roman" w:cs="Times New Roman"/>
          <w:color w:val="232323"/>
          <w:sz w:val="28"/>
          <w:szCs w:val="28"/>
          <w:lang w:eastAsia="ru-RU"/>
        </w:rPr>
        <w:t xml:space="preserve"> галузь. </w:t>
      </w:r>
      <w:r w:rsidRPr="00616D5B">
        <w:rPr>
          <w:rFonts w:ascii="Times New Roman" w:hAnsi="Times New Roman" w:cs="Times New Roman"/>
          <w:color w:val="232323"/>
          <w:sz w:val="28"/>
          <w:szCs w:val="28"/>
        </w:rPr>
        <w:t>Основними напрямами розвитку підприємств легкої промисловості</w:t>
      </w:r>
      <w:r w:rsidRPr="00616D5B">
        <w:rPr>
          <w:rFonts w:ascii="Times New Roman" w:hAnsi="Times New Roman" w:cs="Times New Roman"/>
          <w:color w:val="232323"/>
        </w:rPr>
        <w:t xml:space="preserve"> </w:t>
      </w:r>
      <w:r w:rsidRPr="00616D5B">
        <w:rPr>
          <w:rFonts w:ascii="Times New Roman" w:hAnsi="Times New Roman" w:cs="Times New Roman"/>
          <w:color w:val="232323"/>
          <w:sz w:val="28"/>
          <w:szCs w:val="28"/>
        </w:rPr>
        <w:t>є: подальший розвиток кластерної форми організації виробництва з розвиненою «модною» індустрією та перспектив</w:t>
      </w:r>
      <w:r w:rsidR="00043F03" w:rsidRPr="00616D5B">
        <w:rPr>
          <w:rFonts w:ascii="Times New Roman" w:hAnsi="Times New Roman" w:cs="Times New Roman"/>
          <w:color w:val="232323"/>
          <w:sz w:val="28"/>
          <w:szCs w:val="28"/>
        </w:rPr>
        <w:t>ами</w:t>
      </w:r>
      <w:r w:rsidRPr="00616D5B">
        <w:rPr>
          <w:rFonts w:ascii="Times New Roman" w:hAnsi="Times New Roman" w:cs="Times New Roman"/>
          <w:color w:val="232323"/>
          <w:sz w:val="28"/>
          <w:szCs w:val="28"/>
        </w:rPr>
        <w:t xml:space="preserve"> розвитку споживчого ринку</w:t>
      </w:r>
      <w:r w:rsidR="00043F03" w:rsidRPr="00616D5B">
        <w:rPr>
          <w:rFonts w:ascii="Times New Roman" w:hAnsi="Times New Roman" w:cs="Times New Roman"/>
          <w:color w:val="232323"/>
          <w:sz w:val="28"/>
          <w:szCs w:val="28"/>
        </w:rPr>
        <w:t>;</w:t>
      </w:r>
      <w:r w:rsidRPr="00616D5B">
        <w:rPr>
          <w:rFonts w:ascii="Times New Roman" w:hAnsi="Times New Roman" w:cs="Times New Roman"/>
          <w:color w:val="232323"/>
          <w:sz w:val="28"/>
          <w:szCs w:val="28"/>
        </w:rPr>
        <w:t xml:space="preserve">  удосконалення рівня організації виробництва з використанням модернізованого устаткування та нові</w:t>
      </w:r>
      <w:r w:rsidR="00043F03" w:rsidRPr="00616D5B">
        <w:rPr>
          <w:rFonts w:ascii="Times New Roman" w:hAnsi="Times New Roman" w:cs="Times New Roman"/>
          <w:color w:val="232323"/>
          <w:sz w:val="28"/>
          <w:szCs w:val="28"/>
        </w:rPr>
        <w:t>тнього програмного забезпечення;</w:t>
      </w:r>
      <w:r w:rsidRPr="00616D5B">
        <w:rPr>
          <w:rFonts w:ascii="Times New Roman" w:hAnsi="Times New Roman" w:cs="Times New Roman"/>
          <w:color w:val="232323"/>
          <w:sz w:val="28"/>
          <w:szCs w:val="28"/>
        </w:rPr>
        <w:t xml:space="preserve"> </w:t>
      </w:r>
      <w:r w:rsidRPr="00616D5B">
        <w:rPr>
          <w:rFonts w:ascii="Times New Roman" w:hAnsi="Times New Roman" w:cs="Times New Roman"/>
          <w:sz w:val="28"/>
          <w:szCs w:val="28"/>
        </w:rPr>
        <w:t xml:space="preserve">впровадження </w:t>
      </w:r>
      <w:r w:rsidRPr="00616D5B">
        <w:rPr>
          <w:rFonts w:ascii="Times New Roman" w:hAnsi="Times New Roman" w:cs="Times New Roman"/>
          <w:color w:val="232323"/>
          <w:sz w:val="28"/>
          <w:szCs w:val="28"/>
        </w:rPr>
        <w:t>міжнародної сертифікації продукції та стандартизації процесів виробництва, як складових управління якістю. Галузь може бути цікавою для інвесторів, так як має швидку окупність, кваліфіковані кадри та перспективний споживчий ринок.</w:t>
      </w:r>
    </w:p>
    <w:p w:rsidR="00CA18D5" w:rsidRPr="00616D5B" w:rsidRDefault="00EC6544" w:rsidP="00EC6544">
      <w:pPr>
        <w:tabs>
          <w:tab w:val="left" w:pos="1162"/>
        </w:tabs>
        <w:autoSpaceDE w:val="0"/>
        <w:autoSpaceDN w:val="0"/>
        <w:spacing w:before="60" w:after="0" w:line="240" w:lineRule="auto"/>
        <w:ind w:firstLine="709"/>
        <w:jc w:val="both"/>
        <w:rPr>
          <w:rFonts w:ascii="Times New Roman" w:eastAsia="Times New Roman" w:hAnsi="Times New Roman" w:cs="Times New Roman"/>
          <w:sz w:val="28"/>
          <w:szCs w:val="28"/>
          <w:lang w:eastAsia="ru-RU"/>
        </w:rPr>
      </w:pPr>
      <w:r w:rsidRPr="00616D5B">
        <w:rPr>
          <w:rFonts w:ascii="Times New Roman" w:eastAsia="Times New Roman" w:hAnsi="Times New Roman" w:cs="Times New Roman"/>
          <w:sz w:val="28"/>
          <w:szCs w:val="28"/>
          <w:lang w:eastAsia="ru-RU"/>
        </w:rPr>
        <w:lastRenderedPageBreak/>
        <w:t xml:space="preserve">З метою  підтримки підприємницьких ініціатив по розвитку </w:t>
      </w:r>
      <w:r w:rsidRPr="00616D5B">
        <w:rPr>
          <w:rFonts w:ascii="Times New Roman" w:hAnsi="Times New Roman" w:cs="Times New Roman"/>
          <w:sz w:val="28"/>
          <w:szCs w:val="28"/>
        </w:rPr>
        <w:t>інноваційноспрямованих  та екпортоорієнтованих галузей промисловості</w:t>
      </w:r>
      <w:r w:rsidRPr="00616D5B">
        <w:rPr>
          <w:rFonts w:ascii="Times New Roman" w:eastAsia="Times New Roman" w:hAnsi="Times New Roman" w:cs="Times New Roman"/>
          <w:sz w:val="28"/>
          <w:szCs w:val="28"/>
          <w:lang w:eastAsia="ru-RU"/>
        </w:rPr>
        <w:t xml:space="preserve"> н</w:t>
      </w:r>
      <w:r w:rsidR="00CA18D5" w:rsidRPr="00616D5B">
        <w:rPr>
          <w:rFonts w:ascii="Times New Roman" w:eastAsia="Times New Roman" w:hAnsi="Times New Roman" w:cs="Times New Roman"/>
          <w:sz w:val="28"/>
          <w:szCs w:val="28"/>
          <w:lang w:eastAsia="ru-RU"/>
        </w:rPr>
        <w:t>а базі Агенції регіонального розвитку області відкрито Центр підтримки підприємництва інновацій та стартапів (ChernihivBusinesHub) - сучасний простір, де розпочали роботу «Вікно підприємця», бізнес-акселератор, бізнес-інкубатор, інноваційна лабораторія-майстерня, коворкінг-зона.</w:t>
      </w:r>
      <w:r w:rsidRPr="00616D5B">
        <w:rPr>
          <w:rFonts w:ascii="Times New Roman" w:eastAsia="Times New Roman" w:hAnsi="Times New Roman" w:cs="Times New Roman"/>
          <w:sz w:val="28"/>
          <w:szCs w:val="28"/>
          <w:lang w:eastAsia="ru-RU"/>
        </w:rPr>
        <w:t xml:space="preserve">  На його базі можуть впр</w:t>
      </w:r>
      <w:r w:rsidR="00A05DE6" w:rsidRPr="00616D5B">
        <w:rPr>
          <w:rFonts w:ascii="Times New Roman" w:eastAsia="Times New Roman" w:hAnsi="Times New Roman" w:cs="Times New Roman"/>
          <w:sz w:val="28"/>
          <w:szCs w:val="28"/>
          <w:lang w:eastAsia="ru-RU"/>
        </w:rPr>
        <w:t>о</w:t>
      </w:r>
      <w:r w:rsidRPr="00616D5B">
        <w:rPr>
          <w:rFonts w:ascii="Times New Roman" w:eastAsia="Times New Roman" w:hAnsi="Times New Roman" w:cs="Times New Roman"/>
          <w:sz w:val="28"/>
          <w:szCs w:val="28"/>
          <w:lang w:eastAsia="ru-RU"/>
        </w:rPr>
        <w:t>ваджуватись проєкти  щодо  п</w:t>
      </w:r>
      <w:r w:rsidRPr="00616D5B">
        <w:rPr>
          <w:rFonts w:ascii="Times New Roman" w:hAnsi="Times New Roman" w:cs="Times New Roman"/>
          <w:color w:val="000000" w:themeColor="text1"/>
          <w:sz w:val="28"/>
          <w:szCs w:val="28"/>
        </w:rPr>
        <w:t>ідтримк</w:t>
      </w:r>
      <w:r w:rsidR="00A05DE6" w:rsidRPr="00616D5B">
        <w:rPr>
          <w:rFonts w:ascii="Times New Roman" w:hAnsi="Times New Roman" w:cs="Times New Roman"/>
          <w:color w:val="000000" w:themeColor="text1"/>
          <w:sz w:val="28"/>
          <w:szCs w:val="28"/>
        </w:rPr>
        <w:t>и</w:t>
      </w:r>
      <w:r w:rsidRPr="00616D5B">
        <w:rPr>
          <w:rFonts w:ascii="Times New Roman" w:hAnsi="Times New Roman" w:cs="Times New Roman"/>
          <w:color w:val="000000" w:themeColor="text1"/>
          <w:sz w:val="28"/>
          <w:szCs w:val="28"/>
        </w:rPr>
        <w:t xml:space="preserve">  ініціатив обдарованої молоді, прикладних досліджень та інноваційних стартапів, а також Інституційна підтримка розвитку інновацій, їх комерціалізації та трансферу технологій в усі сфери регіональної економіки</w:t>
      </w:r>
    </w:p>
    <w:p w:rsidR="000115EE" w:rsidRPr="00616D5B" w:rsidRDefault="000115EE" w:rsidP="000115EE">
      <w:pPr>
        <w:spacing w:after="0" w:line="240" w:lineRule="auto"/>
        <w:rPr>
          <w:rFonts w:ascii="Times New Roman" w:hAnsi="Times New Roman" w:cs="Times New Roman"/>
          <w:b/>
          <w:sz w:val="28"/>
          <w:szCs w:val="28"/>
        </w:rPr>
      </w:pPr>
    </w:p>
    <w:tbl>
      <w:tblPr>
        <w:tblW w:w="9815" w:type="dxa"/>
        <w:tblInd w:w="-147" w:type="dxa"/>
        <w:tblLayout w:type="fixed"/>
        <w:tblLook w:val="0000" w:firstRow="0" w:lastRow="0" w:firstColumn="0" w:lastColumn="0" w:noHBand="0" w:noVBand="0"/>
      </w:tblPr>
      <w:tblGrid>
        <w:gridCol w:w="3578"/>
        <w:gridCol w:w="6237"/>
      </w:tblGrid>
      <w:tr w:rsidR="000115EE" w:rsidRPr="00616D5B" w:rsidTr="00E641F9">
        <w:trPr>
          <w:tblHeader/>
        </w:trPr>
        <w:tc>
          <w:tcPr>
            <w:tcW w:w="3578" w:type="dxa"/>
            <w:tcBorders>
              <w:top w:val="single" w:sz="4" w:space="0" w:color="000000"/>
              <w:left w:val="single" w:sz="4" w:space="0" w:color="000000"/>
              <w:bottom w:val="single" w:sz="4" w:space="0" w:color="000000"/>
            </w:tcBorders>
            <w:shd w:val="clear" w:color="auto" w:fill="auto"/>
          </w:tcPr>
          <w:p w:rsidR="000115EE" w:rsidRPr="00616D5B" w:rsidRDefault="000115EE" w:rsidP="00E641F9">
            <w:pPr>
              <w:suppressAutoHyphens/>
              <w:spacing w:after="0" w:line="240" w:lineRule="auto"/>
              <w:ind w:left="-57" w:right="-57"/>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Завдання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0115EE" w:rsidRPr="00616D5B" w:rsidRDefault="000115EE" w:rsidP="00E641F9">
            <w:pPr>
              <w:suppressAutoHyphens/>
              <w:spacing w:after="0" w:line="240" w:lineRule="auto"/>
              <w:ind w:left="-57" w:right="-57"/>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Потенційно можливі сфери реалізації проектів</w:t>
            </w:r>
          </w:p>
        </w:tc>
      </w:tr>
      <w:tr w:rsidR="000115EE" w:rsidRPr="00616D5B" w:rsidTr="00E641F9">
        <w:trPr>
          <w:trHeight w:val="602"/>
        </w:trPr>
        <w:tc>
          <w:tcPr>
            <w:tcW w:w="3578" w:type="dxa"/>
            <w:tcBorders>
              <w:top w:val="single" w:sz="4" w:space="0" w:color="000000"/>
              <w:left w:val="single" w:sz="4" w:space="0" w:color="000000"/>
              <w:bottom w:val="single" w:sz="4" w:space="0" w:color="000000"/>
            </w:tcBorders>
            <w:shd w:val="clear" w:color="auto" w:fill="auto"/>
          </w:tcPr>
          <w:p w:rsidR="000115EE" w:rsidRPr="00616D5B" w:rsidRDefault="000115EE" w:rsidP="00354529">
            <w:pPr>
              <w:suppressAutoHyphens/>
              <w:spacing w:after="0" w:line="240" w:lineRule="auto"/>
              <w:ind w:left="-57" w:right="-57"/>
              <w:rPr>
                <w:rFonts w:ascii="Times New Roman" w:hAnsi="Times New Roman" w:cs="Times New Roman"/>
                <w:color w:val="000000" w:themeColor="text1"/>
                <w:sz w:val="24"/>
                <w:szCs w:val="24"/>
              </w:rPr>
            </w:pPr>
            <w:r w:rsidRPr="00616D5B">
              <w:rPr>
                <w:rFonts w:ascii="Times New Roman" w:hAnsi="Times New Roman" w:cs="Times New Roman"/>
                <w:color w:val="000000" w:themeColor="text1"/>
                <w:sz w:val="24"/>
                <w:szCs w:val="24"/>
              </w:rPr>
              <w:t>4.4.1. Підтримка видів економ</w:t>
            </w:r>
            <w:r w:rsidR="00354529" w:rsidRPr="00616D5B">
              <w:rPr>
                <w:rFonts w:ascii="Times New Roman" w:hAnsi="Times New Roman" w:cs="Times New Roman"/>
                <w:color w:val="000000" w:themeColor="text1"/>
                <w:sz w:val="24"/>
                <w:szCs w:val="24"/>
              </w:rPr>
              <w:t>ічної діяльності</w:t>
            </w:r>
            <w:r w:rsidRPr="00616D5B">
              <w:rPr>
                <w:rFonts w:ascii="Times New Roman" w:hAnsi="Times New Roman" w:cs="Times New Roman"/>
                <w:color w:val="000000" w:themeColor="text1"/>
                <w:sz w:val="24"/>
                <w:szCs w:val="24"/>
              </w:rPr>
              <w:t>, які характеризуються значним інноваційним та експортним потенціалом (машинобудування, легка промисловість, інші)</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0115EE" w:rsidRPr="00616D5B" w:rsidRDefault="000115EE" w:rsidP="000115EE">
            <w:pPr>
              <w:numPr>
                <w:ilvl w:val="0"/>
                <w:numId w:val="29"/>
              </w:numPr>
              <w:tabs>
                <w:tab w:val="left" w:pos="147"/>
              </w:tabs>
              <w:suppressAutoHyphens/>
              <w:spacing w:after="0" w:line="240" w:lineRule="auto"/>
              <w:ind w:left="-57" w:right="-57" w:hanging="21"/>
              <w:rPr>
                <w:rFonts w:ascii="Times New Roman" w:eastAsia="Times New Roman" w:hAnsi="Times New Roman" w:cs="Times New Roman"/>
                <w:color w:val="000000" w:themeColor="text1"/>
                <w:sz w:val="24"/>
                <w:szCs w:val="24"/>
                <w:lang w:eastAsia="ar-SA"/>
              </w:rPr>
            </w:pPr>
            <w:r w:rsidRPr="00616D5B">
              <w:rPr>
                <w:rFonts w:ascii="Times New Roman" w:hAnsi="Times New Roman" w:cs="Times New Roman"/>
                <w:color w:val="000000" w:themeColor="text1"/>
                <w:sz w:val="24"/>
                <w:szCs w:val="24"/>
              </w:rPr>
              <w:t xml:space="preserve">проведення </w:t>
            </w:r>
            <w:r w:rsidRPr="00616D5B">
              <w:rPr>
                <w:rFonts w:ascii="Times New Roman" w:hAnsi="Times New Roman" w:cs="Times New Roman"/>
                <w:color w:val="000000" w:themeColor="text1"/>
                <w:sz w:val="24"/>
                <w:szCs w:val="24"/>
                <w:lang w:val="ru-RU"/>
              </w:rPr>
              <w:t xml:space="preserve"> </w:t>
            </w:r>
            <w:r w:rsidRPr="00616D5B">
              <w:rPr>
                <w:rFonts w:ascii="Times New Roman" w:hAnsi="Times New Roman" w:cs="Times New Roman"/>
                <w:color w:val="000000" w:themeColor="text1"/>
                <w:sz w:val="24"/>
                <w:szCs w:val="24"/>
              </w:rPr>
              <w:t>організаційно-освітніх заходів, спрямованих на підвищення фахового рівня кадрів;</w:t>
            </w:r>
          </w:p>
          <w:p w:rsidR="000115EE" w:rsidRPr="00616D5B" w:rsidRDefault="000115EE" w:rsidP="000115EE">
            <w:pPr>
              <w:numPr>
                <w:ilvl w:val="0"/>
                <w:numId w:val="29"/>
              </w:numPr>
              <w:tabs>
                <w:tab w:val="left" w:pos="147"/>
              </w:tabs>
              <w:suppressAutoHyphens/>
              <w:spacing w:after="0" w:line="240" w:lineRule="auto"/>
              <w:ind w:left="-57" w:right="-57" w:hanging="21"/>
              <w:rPr>
                <w:rFonts w:ascii="Times New Roman" w:eastAsia="Times New Roman" w:hAnsi="Times New Roman" w:cs="Times New Roman"/>
                <w:color w:val="000000" w:themeColor="text1"/>
                <w:sz w:val="24"/>
                <w:szCs w:val="24"/>
                <w:lang w:eastAsia="ar-SA"/>
              </w:rPr>
            </w:pPr>
            <w:r w:rsidRPr="00616D5B">
              <w:rPr>
                <w:rFonts w:ascii="Times New Roman" w:eastAsia="Times New Roman" w:hAnsi="Times New Roman" w:cs="Times New Roman"/>
                <w:color w:val="000000" w:themeColor="text1"/>
                <w:sz w:val="24"/>
                <w:szCs w:val="24"/>
                <w:lang w:eastAsia="ar-SA"/>
              </w:rPr>
              <w:t>сприяння розвитку кластерних структур з високотехнологічним виробництвом;</w:t>
            </w:r>
          </w:p>
          <w:p w:rsidR="000115EE" w:rsidRPr="00616D5B" w:rsidRDefault="000115EE" w:rsidP="000115EE">
            <w:pPr>
              <w:numPr>
                <w:ilvl w:val="0"/>
                <w:numId w:val="29"/>
              </w:numPr>
              <w:tabs>
                <w:tab w:val="left" w:pos="147"/>
              </w:tabs>
              <w:suppressAutoHyphens/>
              <w:spacing w:after="0" w:line="240" w:lineRule="auto"/>
              <w:ind w:left="-57" w:right="-57" w:hanging="21"/>
              <w:rPr>
                <w:rFonts w:ascii="Times New Roman" w:eastAsia="Times New Roman" w:hAnsi="Times New Roman" w:cs="Times New Roman"/>
                <w:color w:val="000000" w:themeColor="text1"/>
                <w:sz w:val="24"/>
                <w:szCs w:val="24"/>
                <w:lang w:eastAsia="ar-SA"/>
              </w:rPr>
            </w:pPr>
            <w:r w:rsidRPr="00616D5B">
              <w:rPr>
                <w:rFonts w:ascii="Times New Roman" w:hAnsi="Times New Roman" w:cs="Times New Roman"/>
                <w:color w:val="000000" w:themeColor="text1"/>
                <w:sz w:val="24"/>
                <w:szCs w:val="24"/>
              </w:rPr>
              <w:t xml:space="preserve">стимулювання інвестицій у модернізацію та технологічне переоснащення промислового виробництва, створення нових високотехнологічних підприємств; </w:t>
            </w:r>
          </w:p>
          <w:p w:rsidR="00782AED" w:rsidRPr="00616D5B" w:rsidRDefault="00782AED" w:rsidP="000115EE">
            <w:pPr>
              <w:numPr>
                <w:ilvl w:val="0"/>
                <w:numId w:val="29"/>
              </w:numPr>
              <w:tabs>
                <w:tab w:val="left" w:pos="147"/>
              </w:tabs>
              <w:suppressAutoHyphens/>
              <w:spacing w:after="0" w:line="240" w:lineRule="auto"/>
              <w:ind w:left="-57" w:right="-57" w:hanging="21"/>
              <w:rPr>
                <w:rFonts w:ascii="Times New Roman" w:eastAsia="Times New Roman" w:hAnsi="Times New Roman" w:cs="Times New Roman"/>
                <w:color w:val="000000" w:themeColor="text1"/>
                <w:sz w:val="24"/>
                <w:szCs w:val="24"/>
                <w:lang w:eastAsia="ar-SA"/>
              </w:rPr>
            </w:pPr>
            <w:r w:rsidRPr="00616D5B">
              <w:rPr>
                <w:rFonts w:ascii="Times New Roman" w:hAnsi="Times New Roman" w:cs="Times New Roman"/>
                <w:color w:val="000000" w:themeColor="text1"/>
                <w:sz w:val="24"/>
                <w:szCs w:val="24"/>
              </w:rPr>
              <w:t>сприяння підприємствам регіону в сертифікації продукції на відповідність стандартам і нормам ЄС.</w:t>
            </w:r>
          </w:p>
          <w:p w:rsidR="000115EE" w:rsidRPr="00616D5B" w:rsidRDefault="000115EE" w:rsidP="000115EE">
            <w:pPr>
              <w:numPr>
                <w:ilvl w:val="0"/>
                <w:numId w:val="29"/>
              </w:numPr>
              <w:tabs>
                <w:tab w:val="left" w:pos="147"/>
              </w:tabs>
              <w:suppressAutoHyphens/>
              <w:spacing w:after="0" w:line="240" w:lineRule="auto"/>
              <w:ind w:left="-57" w:right="-57" w:hanging="21"/>
              <w:rPr>
                <w:rFonts w:ascii="Times New Roman" w:eastAsia="Times New Roman" w:hAnsi="Times New Roman" w:cs="Times New Roman"/>
                <w:color w:val="000000" w:themeColor="text1"/>
                <w:sz w:val="24"/>
                <w:szCs w:val="24"/>
                <w:lang w:eastAsia="ar-SA"/>
              </w:rPr>
            </w:pPr>
            <w:r w:rsidRPr="00616D5B">
              <w:rPr>
                <w:rFonts w:ascii="Times New Roman" w:hAnsi="Times New Roman" w:cs="Times New Roman"/>
                <w:color w:val="000000" w:themeColor="text1"/>
                <w:sz w:val="24"/>
                <w:szCs w:val="24"/>
              </w:rPr>
              <w:t>сприяння розвитку в регіоні  виробництва машин та обладнання, зокрема  для  підприємств агропромислового комплексу;</w:t>
            </w:r>
          </w:p>
          <w:p w:rsidR="000115EE" w:rsidRPr="00616D5B" w:rsidRDefault="000115EE" w:rsidP="00E34CA7">
            <w:pPr>
              <w:numPr>
                <w:ilvl w:val="0"/>
                <w:numId w:val="29"/>
              </w:numPr>
              <w:tabs>
                <w:tab w:val="left" w:pos="147"/>
              </w:tabs>
              <w:suppressAutoHyphens/>
              <w:spacing w:after="0" w:line="240" w:lineRule="auto"/>
              <w:ind w:left="-57" w:right="-57" w:hanging="21"/>
              <w:rPr>
                <w:rFonts w:ascii="Times New Roman" w:hAnsi="Times New Roman" w:cs="Times New Roman"/>
                <w:color w:val="000000" w:themeColor="text1"/>
                <w:sz w:val="24"/>
                <w:szCs w:val="24"/>
              </w:rPr>
            </w:pPr>
            <w:r w:rsidRPr="00616D5B">
              <w:rPr>
                <w:rFonts w:ascii="Times New Roman" w:hAnsi="Times New Roman" w:cs="Times New Roman"/>
                <w:color w:val="000000" w:themeColor="text1"/>
                <w:sz w:val="24"/>
                <w:szCs w:val="24"/>
              </w:rPr>
              <w:t>підтримка інноваційних розробок  підприємств, що можуть виробляти продукцію для оборонного комплексу  країни та сприяння їх кооперації з підприємст</w:t>
            </w:r>
            <w:r w:rsidR="00E34CA7" w:rsidRPr="00616D5B">
              <w:rPr>
                <w:rFonts w:ascii="Times New Roman" w:hAnsi="Times New Roman" w:cs="Times New Roman"/>
                <w:color w:val="000000" w:themeColor="text1"/>
                <w:sz w:val="24"/>
                <w:szCs w:val="24"/>
              </w:rPr>
              <w:t>вами корпорації «Укроборонпром».</w:t>
            </w:r>
          </w:p>
        </w:tc>
      </w:tr>
      <w:tr w:rsidR="000115EE" w:rsidRPr="00616D5B" w:rsidTr="00E641F9">
        <w:trPr>
          <w:trHeight w:val="602"/>
        </w:trPr>
        <w:tc>
          <w:tcPr>
            <w:tcW w:w="3578" w:type="dxa"/>
            <w:tcBorders>
              <w:top w:val="single" w:sz="4" w:space="0" w:color="000000"/>
              <w:left w:val="single" w:sz="4" w:space="0" w:color="000000"/>
              <w:bottom w:val="single" w:sz="4" w:space="0" w:color="000000"/>
            </w:tcBorders>
            <w:shd w:val="clear" w:color="auto" w:fill="auto"/>
          </w:tcPr>
          <w:p w:rsidR="000115EE" w:rsidRPr="00616D5B" w:rsidRDefault="000115EE" w:rsidP="00E641F9">
            <w:pPr>
              <w:suppressAutoHyphens/>
              <w:spacing w:after="0" w:line="240" w:lineRule="auto"/>
              <w:ind w:left="-57" w:right="-57" w:hanging="55"/>
              <w:rPr>
                <w:rFonts w:ascii="Times New Roman" w:hAnsi="Times New Roman" w:cs="Times New Roman"/>
                <w:color w:val="000000" w:themeColor="text1"/>
                <w:sz w:val="24"/>
                <w:szCs w:val="24"/>
              </w:rPr>
            </w:pPr>
            <w:r w:rsidRPr="00616D5B">
              <w:rPr>
                <w:rFonts w:ascii="Times New Roman" w:hAnsi="Times New Roman" w:cs="Times New Roman"/>
                <w:color w:val="000000" w:themeColor="text1"/>
                <w:sz w:val="24"/>
                <w:szCs w:val="24"/>
              </w:rPr>
              <w:t xml:space="preserve">4.4.2. Підтримка  ініціатив обдарованої молоді, прикладних досліджень та інноваційних стартапів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0115EE" w:rsidRPr="00616D5B" w:rsidRDefault="000115EE" w:rsidP="000115EE">
            <w:pPr>
              <w:numPr>
                <w:ilvl w:val="0"/>
                <w:numId w:val="29"/>
              </w:numPr>
              <w:tabs>
                <w:tab w:val="left" w:pos="147"/>
              </w:tabs>
              <w:suppressAutoHyphens/>
              <w:spacing w:after="0" w:line="240" w:lineRule="auto"/>
              <w:ind w:left="-56" w:right="-57" w:hanging="23"/>
              <w:rPr>
                <w:rFonts w:ascii="Times New Roman" w:hAnsi="Times New Roman" w:cs="Times New Roman"/>
                <w:color w:val="000000" w:themeColor="text1"/>
                <w:sz w:val="24"/>
                <w:szCs w:val="24"/>
              </w:rPr>
            </w:pPr>
            <w:r w:rsidRPr="00616D5B">
              <w:rPr>
                <w:rFonts w:ascii="Times New Roman" w:hAnsi="Times New Roman" w:cs="Times New Roman"/>
                <w:color w:val="000000" w:themeColor="text1"/>
                <w:sz w:val="24"/>
                <w:szCs w:val="24"/>
              </w:rPr>
              <w:t>підтримка реалізації креативних ідей та успішних інноваційних стартапів на базі Центру підтримки підприємництва, інновацій та стартапів  Чернігівської області;</w:t>
            </w:r>
          </w:p>
          <w:p w:rsidR="000115EE" w:rsidRPr="00616D5B" w:rsidRDefault="000115EE" w:rsidP="000115EE">
            <w:pPr>
              <w:numPr>
                <w:ilvl w:val="0"/>
                <w:numId w:val="29"/>
              </w:numPr>
              <w:tabs>
                <w:tab w:val="left" w:pos="147"/>
              </w:tabs>
              <w:suppressAutoHyphens/>
              <w:spacing w:after="0" w:line="240" w:lineRule="auto"/>
              <w:ind w:left="-56" w:right="-57" w:hanging="23"/>
              <w:rPr>
                <w:rFonts w:ascii="Times New Roman" w:hAnsi="Times New Roman" w:cs="Times New Roman"/>
                <w:color w:val="000000" w:themeColor="text1"/>
                <w:sz w:val="24"/>
                <w:szCs w:val="24"/>
              </w:rPr>
            </w:pPr>
            <w:r w:rsidRPr="00616D5B">
              <w:rPr>
                <w:rFonts w:ascii="Times New Roman" w:eastAsia="Times New Roman" w:hAnsi="Times New Roman" w:cs="Times New Roman"/>
                <w:color w:val="000000" w:themeColor="text1"/>
                <w:sz w:val="24"/>
                <w:szCs w:val="24"/>
                <w:lang w:eastAsia="ar-SA"/>
              </w:rPr>
              <w:t xml:space="preserve">формування </w:t>
            </w:r>
            <w:r w:rsidRPr="00616D5B">
              <w:rPr>
                <w:rFonts w:ascii="Times New Roman" w:eastAsia="Times New Roman" w:hAnsi="Times New Roman" w:cs="Times New Roman"/>
                <w:color w:val="000000" w:themeColor="text1"/>
                <w:sz w:val="24"/>
                <w:szCs w:val="24"/>
                <w:lang w:val="en-US" w:eastAsia="ar-SA"/>
              </w:rPr>
              <w:t>StartUp</w:t>
            </w:r>
            <w:r w:rsidRPr="00616D5B">
              <w:rPr>
                <w:rFonts w:ascii="Times New Roman" w:eastAsia="Times New Roman" w:hAnsi="Times New Roman" w:cs="Times New Roman"/>
                <w:color w:val="000000" w:themeColor="text1"/>
                <w:sz w:val="24"/>
                <w:szCs w:val="24"/>
                <w:lang w:eastAsia="ar-SA"/>
              </w:rPr>
              <w:t xml:space="preserve"> команд, які сприятимуть комерціалізації інноваційних розробок;</w:t>
            </w:r>
          </w:p>
          <w:p w:rsidR="000115EE" w:rsidRPr="00616D5B" w:rsidRDefault="000115EE" w:rsidP="000115EE">
            <w:pPr>
              <w:numPr>
                <w:ilvl w:val="0"/>
                <w:numId w:val="29"/>
              </w:numPr>
              <w:tabs>
                <w:tab w:val="left" w:pos="147"/>
              </w:tabs>
              <w:suppressAutoHyphens/>
              <w:spacing w:after="0" w:line="240" w:lineRule="auto"/>
              <w:ind w:left="-56" w:right="-57" w:hanging="23"/>
              <w:rPr>
                <w:rFonts w:ascii="Times New Roman" w:hAnsi="Times New Roman" w:cs="Times New Roman"/>
                <w:color w:val="000000" w:themeColor="text1"/>
                <w:sz w:val="24"/>
                <w:szCs w:val="24"/>
              </w:rPr>
            </w:pPr>
            <w:r w:rsidRPr="00616D5B">
              <w:rPr>
                <w:rFonts w:ascii="Times New Roman" w:hAnsi="Times New Roman" w:cs="Times New Roman"/>
                <w:color w:val="000000" w:themeColor="text1"/>
                <w:sz w:val="24"/>
                <w:szCs w:val="24"/>
              </w:rPr>
              <w:t>сприяння реалізації бізнес-ідей, розвитку стартапів, підвищенню кваліфікації, формуванню нових навичок та розбудові зв’язків у середовищі підприємців на базі Центру підтримки підприємництва, інновацій та стартапів  Чернігівської області;</w:t>
            </w:r>
          </w:p>
          <w:p w:rsidR="000115EE" w:rsidRPr="00616D5B" w:rsidRDefault="000115EE" w:rsidP="000115EE">
            <w:pPr>
              <w:numPr>
                <w:ilvl w:val="0"/>
                <w:numId w:val="29"/>
              </w:numPr>
              <w:tabs>
                <w:tab w:val="left" w:pos="147"/>
              </w:tabs>
              <w:suppressAutoHyphens/>
              <w:spacing w:after="0" w:line="240" w:lineRule="auto"/>
              <w:ind w:left="-56" w:right="-57" w:hanging="23"/>
              <w:rPr>
                <w:rFonts w:ascii="Times New Roman" w:hAnsi="Times New Roman" w:cs="Times New Roman"/>
                <w:color w:val="000000" w:themeColor="text1"/>
                <w:sz w:val="24"/>
                <w:szCs w:val="24"/>
              </w:rPr>
            </w:pPr>
            <w:r w:rsidRPr="00616D5B">
              <w:rPr>
                <w:rFonts w:ascii="Times New Roman" w:hAnsi="Times New Roman" w:cs="Times New Roman"/>
                <w:color w:val="000000" w:themeColor="text1"/>
                <w:sz w:val="24"/>
                <w:szCs w:val="24"/>
              </w:rPr>
              <w:t xml:space="preserve">фінансова та грантова підтримка проєктів молоді; </w:t>
            </w:r>
          </w:p>
          <w:p w:rsidR="000115EE" w:rsidRPr="00616D5B" w:rsidRDefault="000115EE" w:rsidP="000115EE">
            <w:pPr>
              <w:numPr>
                <w:ilvl w:val="0"/>
                <w:numId w:val="29"/>
              </w:numPr>
              <w:tabs>
                <w:tab w:val="left" w:pos="147"/>
              </w:tabs>
              <w:suppressAutoHyphens/>
              <w:spacing w:after="0" w:line="240" w:lineRule="auto"/>
              <w:ind w:left="-56" w:right="-57" w:hanging="23"/>
              <w:rPr>
                <w:rFonts w:ascii="Times New Roman" w:hAnsi="Times New Roman" w:cs="Times New Roman"/>
                <w:color w:val="000000" w:themeColor="text1"/>
                <w:sz w:val="24"/>
                <w:szCs w:val="24"/>
              </w:rPr>
            </w:pPr>
            <w:r w:rsidRPr="00616D5B">
              <w:rPr>
                <w:rFonts w:ascii="Times New Roman" w:hAnsi="Times New Roman" w:cs="Times New Roman"/>
                <w:color w:val="000000" w:themeColor="text1"/>
                <w:sz w:val="24"/>
                <w:szCs w:val="24"/>
              </w:rPr>
              <w:t>спрощення доступу до сучасного обладнання зацікавленим особам та підприємцям  шляхом н</w:t>
            </w:r>
            <w:r w:rsidRPr="00616D5B">
              <w:rPr>
                <w:rFonts w:ascii="Times New Roman" w:hAnsi="Times New Roman" w:cs="Times New Roman"/>
                <w:bCs/>
                <w:color w:val="000000" w:themeColor="text1"/>
                <w:sz w:val="24"/>
                <w:szCs w:val="24"/>
              </w:rPr>
              <w:t xml:space="preserve">адання послуг </w:t>
            </w:r>
            <w:r w:rsidRPr="00616D5B">
              <w:rPr>
                <w:rFonts w:ascii="Times New Roman" w:hAnsi="Times New Roman" w:cs="Times New Roman"/>
                <w:color w:val="000000" w:themeColor="text1"/>
                <w:sz w:val="24"/>
                <w:szCs w:val="24"/>
              </w:rPr>
              <w:t>інноваційної лабораторії-майстерні Центру підтримки підприємництва, інновацій та стартапів  Чернігівської області</w:t>
            </w:r>
          </w:p>
        </w:tc>
      </w:tr>
      <w:tr w:rsidR="000115EE" w:rsidRPr="00616D5B" w:rsidTr="000115EE">
        <w:trPr>
          <w:trHeight w:val="70"/>
        </w:trPr>
        <w:tc>
          <w:tcPr>
            <w:tcW w:w="3578" w:type="dxa"/>
            <w:tcBorders>
              <w:top w:val="single" w:sz="4" w:space="0" w:color="000000"/>
              <w:left w:val="single" w:sz="4" w:space="0" w:color="000000"/>
              <w:bottom w:val="single" w:sz="4" w:space="0" w:color="000000"/>
            </w:tcBorders>
            <w:shd w:val="clear" w:color="auto" w:fill="auto"/>
          </w:tcPr>
          <w:p w:rsidR="000115EE" w:rsidRPr="00616D5B" w:rsidRDefault="000115EE" w:rsidP="00E641F9">
            <w:pPr>
              <w:suppressAutoHyphens/>
              <w:spacing w:after="0" w:line="240" w:lineRule="auto"/>
              <w:ind w:left="-57" w:right="-57"/>
              <w:rPr>
                <w:rFonts w:ascii="Times New Roman" w:hAnsi="Times New Roman" w:cs="Times New Roman"/>
                <w:color w:val="000000" w:themeColor="text1"/>
                <w:sz w:val="24"/>
                <w:szCs w:val="24"/>
              </w:rPr>
            </w:pPr>
            <w:r w:rsidRPr="00616D5B">
              <w:rPr>
                <w:rFonts w:ascii="Times New Roman" w:hAnsi="Times New Roman" w:cs="Times New Roman"/>
                <w:color w:val="000000" w:themeColor="text1"/>
                <w:sz w:val="24"/>
                <w:szCs w:val="24"/>
              </w:rPr>
              <w:t>4.4.3. Інституційна підтримка розвитку інновацій, їх комерціалізації та трансферу технологій в усі сфери регіональної економіки</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0115EE" w:rsidRPr="00616D5B" w:rsidRDefault="000115EE" w:rsidP="000115EE">
            <w:pPr>
              <w:numPr>
                <w:ilvl w:val="0"/>
                <w:numId w:val="29"/>
              </w:numPr>
              <w:tabs>
                <w:tab w:val="left" w:pos="147"/>
              </w:tabs>
              <w:suppressAutoHyphens/>
              <w:spacing w:after="0" w:line="240" w:lineRule="auto"/>
              <w:ind w:left="-56" w:right="-57" w:hanging="23"/>
              <w:rPr>
                <w:rFonts w:ascii="Times New Roman" w:hAnsi="Times New Roman" w:cs="Times New Roman"/>
                <w:color w:val="000000" w:themeColor="text1"/>
                <w:sz w:val="24"/>
                <w:szCs w:val="24"/>
              </w:rPr>
            </w:pPr>
            <w:r w:rsidRPr="00616D5B">
              <w:rPr>
                <w:rFonts w:ascii="Times New Roman" w:hAnsi="Times New Roman" w:cs="Times New Roman"/>
                <w:color w:val="000000" w:themeColor="text1"/>
                <w:sz w:val="24"/>
                <w:szCs w:val="24"/>
              </w:rPr>
              <w:t>налагодження взаємодії між науково-освітніми установами та бізнесом у сфері розробки та реалізації інноваційних проєктів;</w:t>
            </w:r>
          </w:p>
          <w:p w:rsidR="000115EE" w:rsidRPr="00616D5B" w:rsidRDefault="000115EE" w:rsidP="000115EE">
            <w:pPr>
              <w:numPr>
                <w:ilvl w:val="0"/>
                <w:numId w:val="29"/>
              </w:numPr>
              <w:tabs>
                <w:tab w:val="left" w:pos="147"/>
              </w:tabs>
              <w:suppressAutoHyphens/>
              <w:spacing w:after="0" w:line="240" w:lineRule="auto"/>
              <w:ind w:left="-56" w:right="-57" w:hanging="23"/>
              <w:rPr>
                <w:rFonts w:ascii="Times New Roman" w:hAnsi="Times New Roman" w:cs="Times New Roman"/>
                <w:color w:val="000000" w:themeColor="text1"/>
                <w:sz w:val="24"/>
                <w:szCs w:val="24"/>
              </w:rPr>
            </w:pPr>
            <w:r w:rsidRPr="00616D5B">
              <w:rPr>
                <w:rFonts w:ascii="Times New Roman" w:hAnsi="Times New Roman" w:cs="Times New Roman"/>
                <w:color w:val="000000" w:themeColor="text1"/>
                <w:sz w:val="24"/>
                <w:szCs w:val="24"/>
              </w:rPr>
              <w:t xml:space="preserve"> підтримка  комерціалізації інновацій, інформаційно-консультативний супровід інноваторів, зацікавлених комерціалізувати свої розробки; </w:t>
            </w:r>
          </w:p>
          <w:p w:rsidR="000115EE" w:rsidRPr="00616D5B" w:rsidRDefault="000115EE" w:rsidP="000115EE">
            <w:pPr>
              <w:numPr>
                <w:ilvl w:val="0"/>
                <w:numId w:val="29"/>
              </w:numPr>
              <w:tabs>
                <w:tab w:val="left" w:pos="147"/>
              </w:tabs>
              <w:suppressAutoHyphens/>
              <w:spacing w:after="0" w:line="240" w:lineRule="auto"/>
              <w:ind w:left="-56" w:right="-57" w:hanging="23"/>
              <w:rPr>
                <w:rFonts w:ascii="Times New Roman" w:hAnsi="Times New Roman" w:cs="Times New Roman"/>
                <w:color w:val="000000" w:themeColor="text1"/>
                <w:sz w:val="24"/>
                <w:szCs w:val="24"/>
              </w:rPr>
            </w:pPr>
            <w:r w:rsidRPr="00616D5B">
              <w:rPr>
                <w:rFonts w:ascii="Times New Roman" w:hAnsi="Times New Roman" w:cs="Times New Roman"/>
                <w:color w:val="000000" w:themeColor="text1"/>
                <w:sz w:val="24"/>
                <w:szCs w:val="24"/>
              </w:rPr>
              <w:lastRenderedPageBreak/>
              <w:t>розробка та впровадження навчальних програм, промоція та координація дій між інноваторами та виробниками високотехнологічної продукції;</w:t>
            </w:r>
          </w:p>
          <w:p w:rsidR="000115EE" w:rsidRPr="00616D5B" w:rsidRDefault="000115EE" w:rsidP="000115EE">
            <w:pPr>
              <w:numPr>
                <w:ilvl w:val="0"/>
                <w:numId w:val="29"/>
              </w:numPr>
              <w:tabs>
                <w:tab w:val="left" w:pos="227"/>
              </w:tabs>
              <w:suppressAutoHyphens/>
              <w:spacing w:after="0" w:line="240" w:lineRule="auto"/>
              <w:ind w:left="-56" w:right="-57" w:hanging="23"/>
              <w:rPr>
                <w:rFonts w:ascii="Times New Roman" w:hAnsi="Times New Roman" w:cs="Times New Roman"/>
                <w:color w:val="000000" w:themeColor="text1"/>
                <w:sz w:val="24"/>
                <w:szCs w:val="24"/>
              </w:rPr>
            </w:pPr>
            <w:r w:rsidRPr="00616D5B">
              <w:rPr>
                <w:rFonts w:ascii="Times New Roman" w:eastAsia="Times New Roman" w:hAnsi="Times New Roman" w:cs="Times New Roman"/>
                <w:color w:val="000000" w:themeColor="text1"/>
                <w:sz w:val="24"/>
                <w:szCs w:val="24"/>
                <w:lang w:eastAsia="ar-SA"/>
              </w:rPr>
              <w:t xml:space="preserve">створення </w:t>
            </w:r>
            <w:r w:rsidRPr="00616D5B">
              <w:rPr>
                <w:rFonts w:ascii="Times New Roman" w:eastAsia="Times New Roman" w:hAnsi="Times New Roman" w:cs="Times New Roman"/>
                <w:bCs/>
                <w:iCs/>
                <w:color w:val="000000" w:themeColor="text1"/>
                <w:sz w:val="24"/>
                <w:szCs w:val="24"/>
                <w:lang w:eastAsia="ar-SA"/>
              </w:rPr>
              <w:t>осередків</w:t>
            </w:r>
            <w:r w:rsidRPr="00616D5B">
              <w:rPr>
                <w:rFonts w:ascii="Times New Roman" w:eastAsia="Times New Roman" w:hAnsi="Times New Roman" w:cs="Times New Roman"/>
                <w:color w:val="000000" w:themeColor="text1"/>
                <w:sz w:val="24"/>
                <w:szCs w:val="24"/>
                <w:lang w:eastAsia="ar-SA"/>
              </w:rPr>
              <w:t xml:space="preserve"> трансферу технологій для реалізації інвестиційних проектів з виробництва інноваційної, зокрема експортно-орієнтованої продукції</w:t>
            </w:r>
          </w:p>
        </w:tc>
      </w:tr>
    </w:tbl>
    <w:p w:rsidR="000115EE" w:rsidRPr="00616D5B" w:rsidRDefault="000115EE" w:rsidP="008C1DBA">
      <w:pPr>
        <w:widowControl w:val="0"/>
        <w:tabs>
          <w:tab w:val="left" w:pos="252"/>
        </w:tabs>
        <w:suppressAutoHyphens/>
        <w:spacing w:after="0" w:line="240" w:lineRule="auto"/>
        <w:ind w:right="-57"/>
        <w:jc w:val="both"/>
        <w:rPr>
          <w:rFonts w:ascii="Times New Roman" w:eastAsia="Times New Roman" w:hAnsi="Times New Roman" w:cs="Times New Roman"/>
          <w:b/>
          <w:sz w:val="28"/>
          <w:szCs w:val="28"/>
          <w:lang w:eastAsia="ar-SA"/>
        </w:rPr>
      </w:pPr>
    </w:p>
    <w:p w:rsidR="000115EE" w:rsidRPr="00616D5B" w:rsidRDefault="00990068" w:rsidP="008C1DBA">
      <w:pPr>
        <w:widowControl w:val="0"/>
        <w:tabs>
          <w:tab w:val="left" w:pos="252"/>
        </w:tabs>
        <w:suppressAutoHyphens/>
        <w:spacing w:after="0" w:line="240" w:lineRule="auto"/>
        <w:ind w:right="-57"/>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b/>
          <w:sz w:val="28"/>
          <w:szCs w:val="28"/>
          <w:lang w:eastAsia="ar-SA"/>
        </w:rPr>
        <w:t>Очікувані результати:</w:t>
      </w:r>
    </w:p>
    <w:p w:rsidR="00990068" w:rsidRPr="00616D5B" w:rsidRDefault="0021661C" w:rsidP="00990068">
      <w:pPr>
        <w:widowControl w:val="0"/>
        <w:numPr>
          <w:ilvl w:val="0"/>
          <w:numId w:val="4"/>
        </w:numPr>
        <w:tabs>
          <w:tab w:val="left" w:pos="264"/>
        </w:tabs>
        <w:suppressAutoHyphens/>
        <w:spacing w:after="0" w:line="240" w:lineRule="auto"/>
        <w:ind w:left="-57" w:right="-57" w:firstLine="59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п</w:t>
      </w:r>
      <w:r w:rsidR="00990068" w:rsidRPr="00616D5B">
        <w:rPr>
          <w:rFonts w:ascii="Times New Roman" w:eastAsia="Times New Roman" w:hAnsi="Times New Roman" w:cs="Times New Roman"/>
          <w:bCs/>
          <w:sz w:val="28"/>
          <w:szCs w:val="28"/>
          <w:lang w:eastAsia="ar-SA"/>
        </w:rPr>
        <w:t>ідвищення ефективності участі наукових, дослідницьких та підприємницьких установ у кооперації шляхом запровадження низки цільових заходів з метою розбудови їх потенціалу співпраці.</w:t>
      </w:r>
    </w:p>
    <w:p w:rsidR="00990068" w:rsidRPr="00616D5B" w:rsidRDefault="0021661C" w:rsidP="00990068">
      <w:pPr>
        <w:widowControl w:val="0"/>
        <w:numPr>
          <w:ilvl w:val="0"/>
          <w:numId w:val="4"/>
        </w:numPr>
        <w:tabs>
          <w:tab w:val="left" w:pos="264"/>
        </w:tabs>
        <w:suppressAutoHyphens/>
        <w:spacing w:after="0" w:line="240" w:lineRule="auto"/>
        <w:ind w:left="-57" w:right="-57" w:firstLine="59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з</w:t>
      </w:r>
      <w:r w:rsidR="00990068" w:rsidRPr="00616D5B">
        <w:rPr>
          <w:rFonts w:ascii="Times New Roman" w:eastAsia="Times New Roman" w:hAnsi="Times New Roman" w:cs="Times New Roman"/>
          <w:bCs/>
          <w:sz w:val="28"/>
          <w:szCs w:val="28"/>
          <w:lang w:eastAsia="ar-SA"/>
        </w:rPr>
        <w:t>міцнення стратегічних, управлінських, адміністративних можливостей громад області у визначенні, управлінні та генеруванні цінностей на основі нематеріальних (у першу чергу - інтелектуальних) активів та розбудові інноваційного підприємництва та трансферту інноваційних розробок</w:t>
      </w:r>
      <w:r w:rsidRPr="00616D5B">
        <w:rPr>
          <w:rFonts w:ascii="Times New Roman" w:eastAsia="Times New Roman" w:hAnsi="Times New Roman" w:cs="Times New Roman"/>
          <w:bCs/>
          <w:sz w:val="28"/>
          <w:szCs w:val="28"/>
          <w:lang w:eastAsia="ar-SA"/>
        </w:rPr>
        <w:t>;</w:t>
      </w:r>
    </w:p>
    <w:p w:rsidR="000115EE" w:rsidRPr="00616D5B" w:rsidRDefault="0021661C" w:rsidP="00990068">
      <w:pPr>
        <w:widowControl w:val="0"/>
        <w:numPr>
          <w:ilvl w:val="0"/>
          <w:numId w:val="4"/>
        </w:numPr>
        <w:tabs>
          <w:tab w:val="left" w:pos="252"/>
        </w:tabs>
        <w:suppressAutoHyphens/>
        <w:spacing w:after="0" w:line="240" w:lineRule="auto"/>
        <w:ind w:left="-57" w:right="-57" w:firstLine="597"/>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п</w:t>
      </w:r>
      <w:r w:rsidR="00990068" w:rsidRPr="00616D5B">
        <w:rPr>
          <w:rFonts w:ascii="Times New Roman" w:eastAsia="Times New Roman" w:hAnsi="Times New Roman" w:cs="Times New Roman"/>
          <w:bCs/>
          <w:sz w:val="28"/>
          <w:szCs w:val="28"/>
          <w:lang w:eastAsia="ar-SA"/>
        </w:rPr>
        <w:t>росування інноваційної культури та механізмів кооперації на регіональному рівні.</w:t>
      </w:r>
    </w:p>
    <w:p w:rsidR="00716755" w:rsidRPr="00616D5B" w:rsidRDefault="008C1DBA" w:rsidP="008877EA">
      <w:pPr>
        <w:keepNext/>
        <w:tabs>
          <w:tab w:val="num" w:pos="432"/>
        </w:tabs>
        <w:suppressAutoHyphens/>
        <w:spacing w:before="240" w:after="60" w:line="240" w:lineRule="auto"/>
        <w:ind w:left="432" w:hanging="432"/>
        <w:jc w:val="both"/>
        <w:outlineLvl w:val="0"/>
        <w:rPr>
          <w:rFonts w:ascii="Times New Roman" w:eastAsia="Times New Roman" w:hAnsi="Times New Roman" w:cs="Times New Roman"/>
          <w:b/>
          <w:bCs/>
          <w:kern w:val="1"/>
          <w:sz w:val="28"/>
          <w:szCs w:val="28"/>
          <w:lang w:val="ru-RU" w:eastAsia="ar-SA"/>
        </w:rPr>
      </w:pPr>
      <w:bookmarkStart w:id="275" w:name="_Toc27649243"/>
      <w:r w:rsidRPr="00616D5B">
        <w:rPr>
          <w:rFonts w:ascii="Times New Roman" w:eastAsia="Times New Roman" w:hAnsi="Times New Roman" w:cs="Times New Roman"/>
          <w:b/>
          <w:bCs/>
          <w:kern w:val="1"/>
          <w:sz w:val="28"/>
          <w:szCs w:val="28"/>
          <w:lang w:val="ru-RU" w:eastAsia="ar-SA"/>
        </w:rPr>
        <w:t>5.5. Стратегічна ціль 5.</w:t>
      </w:r>
      <w:r w:rsidR="00DF2DD0" w:rsidRPr="00616D5B">
        <w:rPr>
          <w:rFonts w:ascii="Times New Roman" w:eastAsia="Times New Roman" w:hAnsi="Times New Roman" w:cs="Times New Roman"/>
          <w:b/>
          <w:bCs/>
          <w:kern w:val="1"/>
          <w:sz w:val="28"/>
          <w:szCs w:val="28"/>
          <w:lang w:val="ru-RU" w:eastAsia="ar-SA"/>
        </w:rPr>
        <w:t xml:space="preserve"> </w:t>
      </w:r>
      <w:r w:rsidR="00F42ABF" w:rsidRPr="00616D5B">
        <w:rPr>
          <w:rFonts w:ascii="Times New Roman" w:eastAsia="Times New Roman" w:hAnsi="Times New Roman" w:cs="Times New Roman"/>
          <w:b/>
          <w:bCs/>
          <w:kern w:val="1"/>
          <w:sz w:val="28"/>
          <w:szCs w:val="28"/>
          <w:lang w:val="ru-RU" w:eastAsia="ar-SA"/>
        </w:rPr>
        <w:t>Ефективне багаторівневе врядування та управління територіальним розвитком</w:t>
      </w:r>
    </w:p>
    <w:p w:rsidR="00864F4C" w:rsidRPr="00616D5B" w:rsidRDefault="006636DF" w:rsidP="008877EA">
      <w:pPr>
        <w:widowControl w:val="0"/>
        <w:pBdr>
          <w:top w:val="nil"/>
          <w:left w:val="nil"/>
          <w:bottom w:val="nil"/>
          <w:right w:val="nil"/>
          <w:between w:val="nil"/>
          <w:bar w:val="nil"/>
        </w:pBdr>
        <w:spacing w:after="0" w:line="228" w:lineRule="auto"/>
        <w:ind w:firstLine="567"/>
        <w:jc w:val="both"/>
        <w:rPr>
          <w:rFonts w:ascii="Times New Roman" w:eastAsia="Times New Roman" w:hAnsi="Times New Roman" w:cs="Times New Roman"/>
          <w:sz w:val="28"/>
          <w:szCs w:val="28"/>
          <w:lang w:eastAsia="ru-RU"/>
        </w:rPr>
      </w:pPr>
      <w:r w:rsidRPr="00616D5B">
        <w:rPr>
          <w:rFonts w:ascii="Times New Roman" w:eastAsia="Times New Roman" w:hAnsi="Times New Roman" w:cs="Times New Roman"/>
          <w:sz w:val="28"/>
          <w:szCs w:val="28"/>
          <w:lang w:eastAsia="ru-RU"/>
        </w:rPr>
        <w:t xml:space="preserve">Реалізація державної регіональної політики на період до 2027 року здійснюватиметься на основі комплексного територіального підходу, </w:t>
      </w:r>
      <w:r w:rsidR="00510A6C" w:rsidRPr="00616D5B">
        <w:rPr>
          <w:rFonts w:ascii="Times New Roman" w:eastAsia="Times New Roman" w:hAnsi="Times New Roman" w:cs="Times New Roman"/>
          <w:sz w:val="28"/>
          <w:szCs w:val="28"/>
          <w:lang w:eastAsia="ru-RU"/>
        </w:rPr>
        <w:t>який</w:t>
      </w:r>
      <w:r w:rsidRPr="00616D5B">
        <w:rPr>
          <w:rFonts w:ascii="Times New Roman" w:eastAsia="Times New Roman" w:hAnsi="Times New Roman" w:cs="Times New Roman"/>
          <w:sz w:val="28"/>
          <w:szCs w:val="28"/>
          <w:lang w:eastAsia="ru-RU"/>
        </w:rPr>
        <w:t xml:space="preserve"> передбачає, що об’єктом у рамках регіональної політики є територія, </w:t>
      </w:r>
      <w:r w:rsidRPr="00616D5B">
        <w:rPr>
          <w:rFonts w:ascii="Times New Roman" w:eastAsia="Times New Roman" w:hAnsi="Times New Roman" w:cs="Times New Roman"/>
          <w:sz w:val="28"/>
          <w:szCs w:val="28"/>
          <w:lang w:eastAsia="ru-RU"/>
        </w:rPr>
        <w:br/>
        <w:t xml:space="preserve">яка характеризується специфічним набором соціальних, просторових, екологічних та економічних особливостей. </w:t>
      </w:r>
    </w:p>
    <w:p w:rsidR="006636DF" w:rsidRPr="00616D5B" w:rsidRDefault="006636DF" w:rsidP="00E77420">
      <w:pPr>
        <w:widowControl w:val="0"/>
        <w:pBdr>
          <w:top w:val="nil"/>
          <w:left w:val="nil"/>
          <w:bottom w:val="nil"/>
          <w:right w:val="nil"/>
          <w:between w:val="nil"/>
          <w:bar w:val="nil"/>
        </w:pBdr>
        <w:spacing w:after="0" w:line="228" w:lineRule="auto"/>
        <w:ind w:firstLine="567"/>
        <w:jc w:val="both"/>
        <w:rPr>
          <w:rFonts w:ascii="Times New Roman" w:eastAsia="Times New Roman" w:hAnsi="Times New Roman" w:cs="Times New Roman"/>
          <w:sz w:val="28"/>
          <w:szCs w:val="28"/>
          <w:lang w:eastAsia="ru-RU"/>
        </w:rPr>
      </w:pPr>
      <w:r w:rsidRPr="00616D5B">
        <w:rPr>
          <w:rFonts w:ascii="Times New Roman" w:eastAsia="Times New Roman" w:hAnsi="Times New Roman" w:cs="Times New Roman"/>
          <w:sz w:val="28"/>
          <w:szCs w:val="28"/>
          <w:lang w:eastAsia="ru-RU"/>
        </w:rPr>
        <w:t>Заходи щодо реалізації державної регіональної політики спрямовуватимуться на підтримку потенційних центрів економічного зростання, які можуть поширювати свій позитивний вплив на розвиток сусідніх територій та впливають на розвиток регіону в цілому, а також на підтримку інтегрованих проектів розвитку територій з особливими проблемами розвитку, що повинно сприяти зниженню рівня міжрегіональної та внутрішньорегіональної асиметрії в розвитку територіальних громад та якості життя людини.</w:t>
      </w:r>
    </w:p>
    <w:p w:rsidR="005C1714" w:rsidRPr="00616D5B" w:rsidRDefault="005C1714" w:rsidP="00E77420">
      <w:pPr>
        <w:widowControl w:val="0"/>
        <w:pBdr>
          <w:top w:val="nil"/>
          <w:left w:val="nil"/>
          <w:bottom w:val="nil"/>
          <w:right w:val="nil"/>
          <w:between w:val="nil"/>
          <w:bar w:val="nil"/>
        </w:pBdr>
        <w:spacing w:after="0" w:line="228" w:lineRule="auto"/>
        <w:ind w:firstLine="567"/>
        <w:jc w:val="both"/>
        <w:rPr>
          <w:rFonts w:ascii="Times New Roman" w:eastAsia="Times New Roman" w:hAnsi="Times New Roman" w:cs="Times New Roman"/>
          <w:sz w:val="28"/>
          <w:szCs w:val="28"/>
          <w:lang w:eastAsia="ru-RU"/>
        </w:rPr>
      </w:pPr>
      <w:r w:rsidRPr="00616D5B">
        <w:rPr>
          <w:rFonts w:ascii="Times New Roman" w:hAnsi="Times New Roman" w:cs="Times New Roman"/>
          <w:sz w:val="28"/>
          <w:szCs w:val="28"/>
          <w:lang w:eastAsia="ru-RU"/>
        </w:rPr>
        <w:t>В</w:t>
      </w:r>
      <w:r w:rsidRPr="00616D5B">
        <w:rPr>
          <w:sz w:val="28"/>
          <w:szCs w:val="28"/>
          <w:lang w:eastAsia="ru-RU"/>
        </w:rPr>
        <w:t xml:space="preserve"> </w:t>
      </w:r>
      <w:r w:rsidRPr="00616D5B">
        <w:rPr>
          <w:rFonts w:ascii="Times New Roman" w:eastAsia="Times New Roman" w:hAnsi="Times New Roman" w:cs="Times New Roman"/>
          <w:sz w:val="28"/>
          <w:szCs w:val="28"/>
          <w:lang w:eastAsia="ru-RU"/>
        </w:rPr>
        <w:t xml:space="preserve">рамках цієї цілі повинні вирішуватись проблеми, викликані нерівномірністю доступу до якісних послуг, суттєвим відставанням рівня життя більшої частини населення слаборозвинених територій (сільські малозаселені території, гірські території, монофункціональні міста тощо) від рівня життя міського населення; </w:t>
      </w:r>
    </w:p>
    <w:p w:rsidR="009829EE" w:rsidRPr="00616D5B" w:rsidRDefault="006955F4" w:rsidP="00E77420">
      <w:pPr>
        <w:suppressAutoHyphens/>
        <w:spacing w:after="0" w:line="240" w:lineRule="auto"/>
        <w:ind w:firstLine="720"/>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Досягнення цієї цілі має</w:t>
      </w:r>
      <w:r w:rsidR="009829EE" w:rsidRPr="00616D5B">
        <w:rPr>
          <w:rFonts w:ascii="Times New Roman" w:eastAsia="Times New Roman" w:hAnsi="Times New Roman" w:cs="Times New Roman"/>
          <w:sz w:val="28"/>
          <w:szCs w:val="28"/>
          <w:lang w:eastAsia="ar-SA"/>
        </w:rPr>
        <w:t xml:space="preserve"> забезпе</w:t>
      </w:r>
      <w:r w:rsidRPr="00616D5B">
        <w:rPr>
          <w:rFonts w:ascii="Times New Roman" w:eastAsia="Times New Roman" w:hAnsi="Times New Roman" w:cs="Times New Roman"/>
          <w:sz w:val="28"/>
          <w:szCs w:val="28"/>
          <w:lang w:eastAsia="ar-SA"/>
        </w:rPr>
        <w:t xml:space="preserve">чуватись шляхом реалізації 5-ти </w:t>
      </w:r>
      <w:r w:rsidR="009829EE" w:rsidRPr="00616D5B">
        <w:rPr>
          <w:rFonts w:ascii="Times New Roman" w:eastAsia="Times New Roman" w:hAnsi="Times New Roman" w:cs="Times New Roman"/>
          <w:sz w:val="28"/>
          <w:szCs w:val="28"/>
          <w:lang w:eastAsia="ar-SA"/>
        </w:rPr>
        <w:t xml:space="preserve">оперативних цілей. </w:t>
      </w:r>
    </w:p>
    <w:p w:rsidR="009829EE" w:rsidRPr="00616D5B" w:rsidRDefault="009829EE" w:rsidP="009829EE">
      <w:pPr>
        <w:suppressAutoHyphens/>
        <w:spacing w:after="0" w:line="240" w:lineRule="auto"/>
        <w:ind w:firstLine="720"/>
        <w:jc w:val="both"/>
        <w:rPr>
          <w:rFonts w:ascii="Times New Roman" w:eastAsia="Times New Roman" w:hAnsi="Times New Roman" w:cs="Times New Roman"/>
          <w:sz w:val="28"/>
          <w:szCs w:val="28"/>
          <w:lang w:eastAsia="ar-SA"/>
        </w:rPr>
      </w:pPr>
    </w:p>
    <w:tbl>
      <w:tblPr>
        <w:tblW w:w="9356" w:type="dxa"/>
        <w:tblInd w:w="-5" w:type="dxa"/>
        <w:tblLayout w:type="fixed"/>
        <w:tblLook w:val="0000" w:firstRow="0" w:lastRow="0" w:firstColumn="0" w:lastColumn="0" w:noHBand="0" w:noVBand="0"/>
      </w:tblPr>
      <w:tblGrid>
        <w:gridCol w:w="1985"/>
        <w:gridCol w:w="1842"/>
        <w:gridCol w:w="1985"/>
        <w:gridCol w:w="1984"/>
        <w:gridCol w:w="1560"/>
      </w:tblGrid>
      <w:tr w:rsidR="009829EE" w:rsidRPr="00616D5B" w:rsidTr="006B4320">
        <w:tc>
          <w:tcPr>
            <w:tcW w:w="1985" w:type="dxa"/>
            <w:tcBorders>
              <w:top w:val="single" w:sz="4" w:space="0" w:color="000000"/>
              <w:left w:val="single" w:sz="4" w:space="0" w:color="000000"/>
              <w:bottom w:val="single" w:sz="4" w:space="0" w:color="000000"/>
            </w:tcBorders>
            <w:shd w:val="clear" w:color="auto" w:fill="auto"/>
          </w:tcPr>
          <w:p w:rsidR="00205407" w:rsidRPr="00616D5B" w:rsidRDefault="009829EE" w:rsidP="009829EE">
            <w:pPr>
              <w:suppressAutoHyphens/>
              <w:spacing w:after="0" w:line="240" w:lineRule="auto"/>
              <w:ind w:left="-57" w:right="-57"/>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 xml:space="preserve">Оперативна </w:t>
            </w:r>
          </w:p>
          <w:p w:rsidR="009829EE" w:rsidRPr="00616D5B" w:rsidRDefault="009829EE" w:rsidP="009829EE">
            <w:pPr>
              <w:suppressAutoHyphens/>
              <w:spacing w:after="0" w:line="240" w:lineRule="auto"/>
              <w:ind w:left="-57" w:right="-57"/>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ціль 5.1.</w:t>
            </w:r>
          </w:p>
        </w:tc>
        <w:tc>
          <w:tcPr>
            <w:tcW w:w="1842" w:type="dxa"/>
            <w:tcBorders>
              <w:top w:val="single" w:sz="4" w:space="0" w:color="000000"/>
              <w:left w:val="single" w:sz="4" w:space="0" w:color="000000"/>
              <w:bottom w:val="single" w:sz="4" w:space="0" w:color="000000"/>
            </w:tcBorders>
            <w:shd w:val="clear" w:color="auto" w:fill="auto"/>
          </w:tcPr>
          <w:p w:rsidR="00205407" w:rsidRPr="00616D5B" w:rsidRDefault="009829EE" w:rsidP="009829EE">
            <w:pPr>
              <w:suppressAutoHyphens/>
              <w:spacing w:after="0" w:line="240" w:lineRule="auto"/>
              <w:ind w:left="-57" w:right="-57"/>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Оперативна</w:t>
            </w:r>
          </w:p>
          <w:p w:rsidR="009829EE" w:rsidRPr="00616D5B" w:rsidRDefault="009829EE" w:rsidP="009829EE">
            <w:pPr>
              <w:suppressAutoHyphens/>
              <w:spacing w:after="0" w:line="240" w:lineRule="auto"/>
              <w:ind w:left="-57" w:right="-57"/>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 xml:space="preserve"> ціль  5.2.</w:t>
            </w:r>
          </w:p>
        </w:tc>
        <w:tc>
          <w:tcPr>
            <w:tcW w:w="1985" w:type="dxa"/>
            <w:tcBorders>
              <w:top w:val="single" w:sz="4" w:space="0" w:color="000000"/>
              <w:left w:val="single" w:sz="4" w:space="0" w:color="000000"/>
              <w:bottom w:val="single" w:sz="4" w:space="0" w:color="000000"/>
            </w:tcBorders>
            <w:shd w:val="clear" w:color="auto" w:fill="auto"/>
          </w:tcPr>
          <w:p w:rsidR="009829EE" w:rsidRPr="00616D5B" w:rsidRDefault="009829EE" w:rsidP="009829EE">
            <w:pPr>
              <w:suppressAutoHyphens/>
              <w:spacing w:after="0" w:line="240" w:lineRule="auto"/>
              <w:ind w:left="-57" w:right="-57"/>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Оперативна ціль 5.3.</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9829EE" w:rsidRPr="00616D5B" w:rsidRDefault="009829EE" w:rsidP="00D2295B">
            <w:pPr>
              <w:suppressAutoHyphens/>
              <w:spacing w:after="0" w:line="240" w:lineRule="auto"/>
              <w:ind w:left="-57" w:right="-57"/>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Оперативна ціль 5.4.</w:t>
            </w:r>
          </w:p>
        </w:tc>
        <w:tc>
          <w:tcPr>
            <w:tcW w:w="1560" w:type="dxa"/>
            <w:tcBorders>
              <w:top w:val="single" w:sz="4" w:space="0" w:color="auto"/>
              <w:left w:val="single" w:sz="4" w:space="0" w:color="auto"/>
              <w:bottom w:val="single" w:sz="4" w:space="0" w:color="auto"/>
              <w:right w:val="single" w:sz="4" w:space="0" w:color="auto"/>
            </w:tcBorders>
          </w:tcPr>
          <w:p w:rsidR="00205407" w:rsidRPr="00616D5B" w:rsidRDefault="009829EE" w:rsidP="009829EE">
            <w:pPr>
              <w:suppressAutoHyphens/>
              <w:spacing w:after="0" w:line="240" w:lineRule="auto"/>
              <w:ind w:left="-57" w:right="-57"/>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Оперативна</w:t>
            </w:r>
          </w:p>
          <w:p w:rsidR="009829EE" w:rsidRPr="00616D5B" w:rsidRDefault="009829EE" w:rsidP="009829EE">
            <w:pPr>
              <w:suppressAutoHyphens/>
              <w:spacing w:after="0" w:line="240" w:lineRule="auto"/>
              <w:ind w:left="-57" w:right="-57"/>
              <w:jc w:val="center"/>
              <w:rPr>
                <w:rFonts w:ascii="Times New Roman" w:eastAsia="Times New Roman" w:hAnsi="Times New Roman" w:cs="Times New Roman"/>
                <w:sz w:val="24"/>
                <w:szCs w:val="24"/>
                <w:lang w:eastAsia="ar-SA"/>
              </w:rPr>
            </w:pPr>
            <w:r w:rsidRPr="00616D5B">
              <w:rPr>
                <w:rFonts w:ascii="Times New Roman" w:eastAsia="Times New Roman" w:hAnsi="Times New Roman" w:cs="Times New Roman"/>
                <w:b/>
                <w:bCs/>
                <w:sz w:val="24"/>
                <w:szCs w:val="24"/>
                <w:lang w:eastAsia="ar-SA"/>
              </w:rPr>
              <w:t xml:space="preserve"> ціль 5.5.</w:t>
            </w:r>
          </w:p>
        </w:tc>
      </w:tr>
      <w:tr w:rsidR="00DB5723" w:rsidRPr="00616D5B" w:rsidTr="006B4320">
        <w:tc>
          <w:tcPr>
            <w:tcW w:w="1985" w:type="dxa"/>
            <w:tcBorders>
              <w:top w:val="single" w:sz="4" w:space="0" w:color="000000"/>
              <w:left w:val="single" w:sz="4" w:space="0" w:color="000000"/>
              <w:bottom w:val="single" w:sz="4" w:space="0" w:color="000000"/>
            </w:tcBorders>
            <w:shd w:val="clear" w:color="auto" w:fill="auto"/>
          </w:tcPr>
          <w:p w:rsidR="00DB5723" w:rsidRPr="00616D5B" w:rsidRDefault="00DB5723" w:rsidP="00B845C8">
            <w:pPr>
              <w:suppressAutoHyphens/>
              <w:spacing w:after="0" w:line="240" w:lineRule="auto"/>
              <w:ind w:left="-57" w:right="-57"/>
              <w:jc w:val="center"/>
              <w:rPr>
                <w:rFonts w:ascii="Times New Roman" w:eastAsia="Times New Roman" w:hAnsi="Times New Roman" w:cs="Times New Roman"/>
                <w:b/>
                <w:bCs/>
                <w:iCs/>
                <w:sz w:val="24"/>
                <w:szCs w:val="24"/>
                <w:lang w:eastAsia="ar-SA"/>
              </w:rPr>
            </w:pPr>
            <w:r w:rsidRPr="00616D5B">
              <w:rPr>
                <w:rFonts w:ascii="Times New Roman" w:eastAsia="Times New Roman" w:hAnsi="Times New Roman" w:cs="Times New Roman"/>
                <w:b/>
                <w:bCs/>
                <w:sz w:val="24"/>
                <w:szCs w:val="24"/>
                <w:lang w:eastAsia="ar-SA"/>
              </w:rPr>
              <w:t xml:space="preserve">Посилення можливостей територій з </w:t>
            </w:r>
            <w:r w:rsidR="00B845C8" w:rsidRPr="00616D5B">
              <w:rPr>
                <w:rFonts w:ascii="Times New Roman" w:eastAsia="Times New Roman" w:hAnsi="Times New Roman" w:cs="Times New Roman"/>
                <w:b/>
                <w:bCs/>
                <w:sz w:val="24"/>
                <w:szCs w:val="24"/>
                <w:lang w:eastAsia="ar-SA"/>
              </w:rPr>
              <w:t xml:space="preserve">особливими </w:t>
            </w:r>
            <w:r w:rsidR="00B845C8" w:rsidRPr="00616D5B">
              <w:rPr>
                <w:rFonts w:ascii="Times New Roman" w:eastAsia="Times New Roman" w:hAnsi="Times New Roman" w:cs="Times New Roman"/>
                <w:b/>
                <w:bCs/>
                <w:sz w:val="24"/>
                <w:szCs w:val="24"/>
                <w:lang w:eastAsia="ar-SA"/>
              </w:rPr>
              <w:lastRenderedPageBreak/>
              <w:t>проблемами розвитку</w:t>
            </w:r>
          </w:p>
        </w:tc>
        <w:tc>
          <w:tcPr>
            <w:tcW w:w="1842" w:type="dxa"/>
            <w:tcBorders>
              <w:top w:val="single" w:sz="4" w:space="0" w:color="000000"/>
              <w:left w:val="single" w:sz="4" w:space="0" w:color="000000"/>
              <w:bottom w:val="single" w:sz="4" w:space="0" w:color="000000"/>
            </w:tcBorders>
            <w:shd w:val="clear" w:color="auto" w:fill="auto"/>
          </w:tcPr>
          <w:p w:rsidR="00DB5723" w:rsidRPr="00616D5B" w:rsidRDefault="00DB5723" w:rsidP="00DB5723">
            <w:pPr>
              <w:suppressAutoHyphens/>
              <w:spacing w:after="0" w:line="240" w:lineRule="auto"/>
              <w:ind w:left="-57" w:right="-57"/>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lastRenderedPageBreak/>
              <w:t>Цифрова трансформація регіону</w:t>
            </w:r>
          </w:p>
        </w:tc>
        <w:tc>
          <w:tcPr>
            <w:tcW w:w="1985" w:type="dxa"/>
            <w:tcBorders>
              <w:top w:val="single" w:sz="4" w:space="0" w:color="000000"/>
              <w:left w:val="single" w:sz="4" w:space="0" w:color="000000"/>
              <w:bottom w:val="single" w:sz="4" w:space="0" w:color="000000"/>
            </w:tcBorders>
            <w:shd w:val="clear" w:color="auto" w:fill="auto"/>
          </w:tcPr>
          <w:p w:rsidR="00DB5723" w:rsidRPr="00616D5B" w:rsidRDefault="002D61F4" w:rsidP="00DB5723">
            <w:pPr>
              <w:suppressAutoHyphens/>
              <w:spacing w:after="0" w:line="240" w:lineRule="auto"/>
              <w:ind w:left="-57" w:right="-57"/>
              <w:jc w:val="center"/>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b/>
                <w:bCs/>
                <w:sz w:val="24"/>
                <w:szCs w:val="24"/>
                <w:lang w:eastAsia="ar-SA"/>
              </w:rPr>
              <w:t>Розбудова системи еф</w:t>
            </w:r>
            <w:r w:rsidR="00205407" w:rsidRPr="00616D5B">
              <w:rPr>
                <w:rFonts w:ascii="Times New Roman" w:eastAsia="Times New Roman" w:hAnsi="Times New Roman" w:cs="Times New Roman"/>
                <w:b/>
                <w:bCs/>
                <w:sz w:val="24"/>
                <w:szCs w:val="24"/>
                <w:lang w:eastAsia="ar-SA"/>
              </w:rPr>
              <w:t xml:space="preserve">ективного публічного  </w:t>
            </w:r>
            <w:r w:rsidR="00205407" w:rsidRPr="00616D5B">
              <w:rPr>
                <w:rFonts w:ascii="Times New Roman" w:eastAsia="Times New Roman" w:hAnsi="Times New Roman" w:cs="Times New Roman"/>
                <w:b/>
                <w:bCs/>
                <w:sz w:val="24"/>
                <w:szCs w:val="24"/>
                <w:lang w:eastAsia="ar-SA"/>
              </w:rPr>
              <w:lastRenderedPageBreak/>
              <w:t>багаторів</w:t>
            </w:r>
            <w:r w:rsidRPr="00616D5B">
              <w:rPr>
                <w:rFonts w:ascii="Times New Roman" w:eastAsia="Times New Roman" w:hAnsi="Times New Roman" w:cs="Times New Roman"/>
                <w:b/>
                <w:bCs/>
                <w:sz w:val="24"/>
                <w:szCs w:val="24"/>
                <w:lang w:eastAsia="ar-SA"/>
              </w:rPr>
              <w:t>невого врядування</w:t>
            </w:r>
          </w:p>
        </w:tc>
        <w:tc>
          <w:tcPr>
            <w:tcW w:w="1984" w:type="dxa"/>
            <w:tcBorders>
              <w:top w:val="single" w:sz="4" w:space="0" w:color="000000"/>
              <w:left w:val="single" w:sz="4" w:space="0" w:color="000000"/>
              <w:bottom w:val="single" w:sz="4" w:space="0" w:color="000000"/>
            </w:tcBorders>
            <w:shd w:val="clear" w:color="auto" w:fill="auto"/>
          </w:tcPr>
          <w:p w:rsidR="00DB5723" w:rsidRPr="00616D5B" w:rsidRDefault="00DB5723" w:rsidP="00DB5723">
            <w:pPr>
              <w:suppressAutoHyphens/>
              <w:spacing w:after="0" w:line="240" w:lineRule="auto"/>
              <w:ind w:left="-57" w:right="-57"/>
              <w:jc w:val="center"/>
              <w:rPr>
                <w:rFonts w:ascii="Times New Roman" w:eastAsia="Times New Roman" w:hAnsi="Times New Roman" w:cs="Times New Roman"/>
                <w:b/>
                <w:iCs/>
                <w:sz w:val="24"/>
                <w:szCs w:val="24"/>
                <w:lang w:eastAsia="ar-SA"/>
              </w:rPr>
            </w:pPr>
            <w:r w:rsidRPr="00616D5B">
              <w:rPr>
                <w:rFonts w:ascii="Times New Roman" w:eastAsia="Times New Roman" w:hAnsi="Times New Roman" w:cs="Times New Roman"/>
                <w:b/>
                <w:iCs/>
                <w:sz w:val="24"/>
                <w:szCs w:val="24"/>
                <w:lang w:eastAsia="ar-SA"/>
              </w:rPr>
              <w:lastRenderedPageBreak/>
              <w:t xml:space="preserve">Підвищення ефективності діяльності інститутів </w:t>
            </w:r>
            <w:r w:rsidRPr="00616D5B">
              <w:rPr>
                <w:rFonts w:ascii="Times New Roman" w:eastAsia="Times New Roman" w:hAnsi="Times New Roman" w:cs="Times New Roman"/>
                <w:b/>
                <w:iCs/>
                <w:sz w:val="24"/>
                <w:szCs w:val="24"/>
                <w:lang w:eastAsia="ar-SA"/>
              </w:rPr>
              <w:lastRenderedPageBreak/>
              <w:t>громадянського суспільства</w:t>
            </w:r>
          </w:p>
          <w:p w:rsidR="0013601C" w:rsidRPr="00616D5B" w:rsidRDefault="0013601C" w:rsidP="00DB5723">
            <w:pPr>
              <w:suppressAutoHyphens/>
              <w:spacing w:after="0" w:line="240" w:lineRule="auto"/>
              <w:ind w:left="-57" w:right="-57"/>
              <w:jc w:val="center"/>
              <w:rPr>
                <w:rFonts w:ascii="Times New Roman" w:eastAsia="Times New Roman" w:hAnsi="Times New Roman" w:cs="Times New Roman"/>
                <w:b/>
                <w:iCs/>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B5723" w:rsidRPr="00616D5B" w:rsidRDefault="00DB5723" w:rsidP="00DB5723">
            <w:pPr>
              <w:suppressAutoHyphens/>
              <w:spacing w:after="0" w:line="240" w:lineRule="auto"/>
              <w:ind w:left="-57" w:right="-57"/>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iCs/>
                <w:sz w:val="24"/>
                <w:szCs w:val="24"/>
                <w:lang w:eastAsia="ar-SA"/>
              </w:rPr>
              <w:lastRenderedPageBreak/>
              <w:t>Покращення доступу громад</w:t>
            </w:r>
            <w:r w:rsidR="006B4320" w:rsidRPr="00616D5B">
              <w:rPr>
                <w:rFonts w:ascii="Times New Roman" w:eastAsia="Times New Roman" w:hAnsi="Times New Roman" w:cs="Times New Roman"/>
                <w:b/>
                <w:iCs/>
                <w:sz w:val="24"/>
                <w:szCs w:val="24"/>
                <w:lang w:eastAsia="ar-SA"/>
              </w:rPr>
              <w:t>-</w:t>
            </w:r>
            <w:r w:rsidRPr="00616D5B">
              <w:rPr>
                <w:rFonts w:ascii="Times New Roman" w:eastAsia="Times New Roman" w:hAnsi="Times New Roman" w:cs="Times New Roman"/>
                <w:b/>
                <w:iCs/>
                <w:sz w:val="24"/>
                <w:szCs w:val="24"/>
                <w:lang w:eastAsia="ar-SA"/>
              </w:rPr>
              <w:t>ськості до інформації</w:t>
            </w:r>
          </w:p>
        </w:tc>
      </w:tr>
    </w:tbl>
    <w:p w:rsidR="009829EE" w:rsidRPr="00616D5B" w:rsidRDefault="009829EE" w:rsidP="006636DF">
      <w:pPr>
        <w:widowControl w:val="0"/>
        <w:pBdr>
          <w:top w:val="nil"/>
          <w:left w:val="nil"/>
          <w:bottom w:val="nil"/>
          <w:right w:val="nil"/>
          <w:between w:val="nil"/>
          <w:bar w:val="nil"/>
        </w:pBdr>
        <w:spacing w:before="120" w:after="0" w:line="228" w:lineRule="auto"/>
        <w:ind w:firstLine="567"/>
        <w:jc w:val="both"/>
        <w:rPr>
          <w:rFonts w:ascii="Times New Roman" w:eastAsia="Times New Roman" w:hAnsi="Times New Roman" w:cs="Times New Roman"/>
          <w:sz w:val="28"/>
          <w:szCs w:val="28"/>
          <w:lang w:eastAsia="ru-RU"/>
        </w:rPr>
      </w:pPr>
    </w:p>
    <w:p w:rsidR="00864F4C" w:rsidRPr="00616D5B" w:rsidRDefault="00864F4C" w:rsidP="00864F4C">
      <w:pPr>
        <w:tabs>
          <w:tab w:val="left" w:pos="1080"/>
          <w:tab w:val="left" w:pos="1260"/>
        </w:tabs>
        <w:suppressAutoHyphens/>
        <w:spacing w:after="0" w:line="240" w:lineRule="auto"/>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b/>
          <w:sz w:val="28"/>
          <w:szCs w:val="28"/>
          <w:lang w:eastAsia="ar-SA"/>
        </w:rPr>
        <w:t>Оперативна ціль 5.1.</w:t>
      </w:r>
      <w:r w:rsidRPr="00616D5B">
        <w:rPr>
          <w:rFonts w:ascii="Times New Roman" w:eastAsia="Times New Roman" w:hAnsi="Times New Roman" w:cs="Times New Roman"/>
          <w:b/>
          <w:iCs/>
          <w:sz w:val="28"/>
          <w:szCs w:val="28"/>
          <w:lang w:eastAsia="ar-SA"/>
        </w:rPr>
        <w:t xml:space="preserve"> </w:t>
      </w:r>
      <w:r w:rsidRPr="00616D5B">
        <w:rPr>
          <w:rFonts w:ascii="Times New Roman" w:eastAsia="Times New Roman" w:hAnsi="Times New Roman" w:cs="Times New Roman"/>
          <w:b/>
          <w:bCs/>
          <w:sz w:val="28"/>
          <w:szCs w:val="28"/>
          <w:lang w:eastAsia="ar-SA"/>
        </w:rPr>
        <w:t>Посилення можливостей територій з особливими п</w:t>
      </w:r>
      <w:r w:rsidR="00D67674" w:rsidRPr="00616D5B">
        <w:rPr>
          <w:rFonts w:ascii="Times New Roman" w:eastAsia="Times New Roman" w:hAnsi="Times New Roman" w:cs="Times New Roman"/>
          <w:b/>
          <w:bCs/>
          <w:sz w:val="28"/>
          <w:szCs w:val="28"/>
          <w:lang w:eastAsia="ar-SA"/>
        </w:rPr>
        <w:t>роблемами розвитку</w:t>
      </w:r>
      <w:r w:rsidR="003C5295" w:rsidRPr="00616D5B">
        <w:rPr>
          <w:rFonts w:ascii="Times New Roman" w:eastAsia="Times New Roman" w:hAnsi="Times New Roman" w:cs="Times New Roman"/>
          <w:b/>
          <w:sz w:val="28"/>
          <w:szCs w:val="28"/>
          <w:lang w:eastAsia="ar-SA"/>
        </w:rPr>
        <w:t>.</w:t>
      </w:r>
    </w:p>
    <w:p w:rsidR="003C5295" w:rsidRPr="00616D5B" w:rsidRDefault="003C5295" w:rsidP="00D26F69">
      <w:pPr>
        <w:spacing w:after="0" w:line="240" w:lineRule="auto"/>
        <w:ind w:firstLine="567"/>
        <w:jc w:val="both"/>
        <w:rPr>
          <w:rFonts w:ascii="Times New Roman" w:eastAsia="Times New Roman" w:hAnsi="Times New Roman" w:cs="Times New Roman"/>
          <w:sz w:val="28"/>
          <w:szCs w:val="28"/>
          <w:lang w:eastAsia="ru-RU"/>
        </w:rPr>
      </w:pPr>
      <w:r w:rsidRPr="00616D5B">
        <w:rPr>
          <w:rFonts w:ascii="Times New Roman" w:eastAsia="Times New Roman" w:hAnsi="Times New Roman" w:cs="Times New Roman"/>
          <w:sz w:val="28"/>
          <w:szCs w:val="28"/>
          <w:lang w:eastAsia="ru-RU"/>
        </w:rPr>
        <w:t xml:space="preserve">Нерівномірний рівень соціально-економічного розвитку територій, що особливо поглиблюється на рівні </w:t>
      </w:r>
      <w:r w:rsidR="00BC7E99" w:rsidRPr="00616D5B">
        <w:rPr>
          <w:rFonts w:ascii="Times New Roman" w:eastAsia="Times New Roman" w:hAnsi="Times New Roman" w:cs="Times New Roman"/>
          <w:sz w:val="28"/>
          <w:szCs w:val="28"/>
          <w:lang w:eastAsia="ru-RU"/>
        </w:rPr>
        <w:t xml:space="preserve"> середніх і малих </w:t>
      </w:r>
      <w:r w:rsidRPr="00616D5B">
        <w:rPr>
          <w:rFonts w:ascii="Times New Roman" w:eastAsia="Times New Roman" w:hAnsi="Times New Roman" w:cs="Times New Roman"/>
          <w:sz w:val="28"/>
          <w:szCs w:val="28"/>
          <w:lang w:eastAsia="ru-RU"/>
        </w:rPr>
        <w:t xml:space="preserve">міст, селищ, сіл, призводить до розбалансування території області. Зростання територіальних диспропорцій у рівні та якості життя населення посилює зовнішні та внутрішні міграційні процеси, які практично є неконтрольованими, призводить до відпливу трудових ресурсів, особливо з прикордонних та сільських територій, монофункціональних міст, порушує систему розселення. Як наслідок, спостерігається зростання розриву між центром та віддаленими від нього територіями, втрата контролю над ними,  подальше загострення кризи на слаборозвинених територіях та їх маргіналізація. </w:t>
      </w:r>
    </w:p>
    <w:p w:rsidR="00D67674" w:rsidRPr="00616D5B" w:rsidRDefault="003C5295" w:rsidP="00D26F69">
      <w:pPr>
        <w:spacing w:after="0" w:line="240" w:lineRule="auto"/>
        <w:ind w:firstLine="567"/>
        <w:jc w:val="both"/>
        <w:rPr>
          <w:rFonts w:ascii="Times New Roman" w:eastAsia="Times New Roman" w:hAnsi="Times New Roman" w:cs="Times New Roman"/>
          <w:sz w:val="28"/>
          <w:szCs w:val="28"/>
        </w:rPr>
      </w:pPr>
      <w:r w:rsidRPr="00616D5B">
        <w:rPr>
          <w:rFonts w:ascii="Times New Roman" w:eastAsia="Times New Roman" w:hAnsi="Times New Roman" w:cs="Times New Roman"/>
          <w:sz w:val="28"/>
          <w:szCs w:val="28"/>
          <w:lang w:eastAsia="ru-RU"/>
        </w:rPr>
        <w:t xml:space="preserve">Тому основними завданнями для </w:t>
      </w:r>
      <w:r w:rsidR="00D67674" w:rsidRPr="00616D5B">
        <w:rPr>
          <w:rFonts w:ascii="Times New Roman" w:eastAsia="Times New Roman" w:hAnsi="Times New Roman" w:cs="Times New Roman"/>
          <w:sz w:val="28"/>
          <w:szCs w:val="28"/>
          <w:lang w:eastAsia="ru-RU"/>
        </w:rPr>
        <w:t xml:space="preserve">посилення можливостей територій з особливими проблемами розвитку є </w:t>
      </w:r>
      <w:r w:rsidR="00D67674" w:rsidRPr="00616D5B">
        <w:rPr>
          <w:rFonts w:ascii="Times New Roman" w:eastAsia="Times New Roman" w:hAnsi="Times New Roman" w:cs="Times New Roman"/>
          <w:sz w:val="28"/>
          <w:szCs w:val="28"/>
        </w:rPr>
        <w:t xml:space="preserve">стимулювання використання </w:t>
      </w:r>
      <w:r w:rsidR="00620C39" w:rsidRPr="00616D5B">
        <w:rPr>
          <w:rFonts w:ascii="Times New Roman" w:eastAsia="Times New Roman" w:hAnsi="Times New Roman" w:cs="Times New Roman"/>
          <w:sz w:val="28"/>
          <w:szCs w:val="28"/>
        </w:rPr>
        <w:t xml:space="preserve">їх </w:t>
      </w:r>
      <w:r w:rsidR="00D67674" w:rsidRPr="00616D5B">
        <w:rPr>
          <w:rFonts w:ascii="Times New Roman" w:eastAsia="Times New Roman" w:hAnsi="Times New Roman" w:cs="Times New Roman"/>
          <w:sz w:val="28"/>
          <w:szCs w:val="28"/>
        </w:rPr>
        <w:t xml:space="preserve">власного потенціалу, надання підтримки окремим територіям, </w:t>
      </w:r>
      <w:r w:rsidR="00620C39" w:rsidRPr="00616D5B">
        <w:rPr>
          <w:rFonts w:ascii="Times New Roman" w:eastAsia="Times New Roman" w:hAnsi="Times New Roman" w:cs="Times New Roman"/>
          <w:sz w:val="28"/>
          <w:szCs w:val="28"/>
        </w:rPr>
        <w:t xml:space="preserve">зокрема тим, </w:t>
      </w:r>
      <w:r w:rsidR="00D67674" w:rsidRPr="00616D5B">
        <w:rPr>
          <w:rFonts w:ascii="Times New Roman" w:eastAsia="Times New Roman" w:hAnsi="Times New Roman" w:cs="Times New Roman"/>
          <w:sz w:val="28"/>
          <w:szCs w:val="28"/>
        </w:rPr>
        <w:t>що характеризуються особливими проблемами соціально-економічного розвитку, високим історико-культурним потенціалом, екологічними умовами та потребами охорони навколишнього природного середовища</w:t>
      </w:r>
      <w:r w:rsidR="00620C39" w:rsidRPr="00616D5B">
        <w:rPr>
          <w:rFonts w:ascii="Times New Roman" w:eastAsia="Times New Roman" w:hAnsi="Times New Roman" w:cs="Times New Roman"/>
          <w:sz w:val="28"/>
          <w:szCs w:val="28"/>
        </w:rPr>
        <w:t>.</w:t>
      </w:r>
    </w:p>
    <w:p w:rsidR="00205407" w:rsidRPr="00616D5B" w:rsidRDefault="00205407" w:rsidP="00205407">
      <w:pPr>
        <w:tabs>
          <w:tab w:val="left" w:pos="709"/>
        </w:tabs>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Досягнення оперативної цілі 5.1. потребує вирішення таких завдань:</w:t>
      </w:r>
    </w:p>
    <w:tbl>
      <w:tblPr>
        <w:tblW w:w="9478" w:type="dxa"/>
        <w:tblInd w:w="-5" w:type="dxa"/>
        <w:tblLayout w:type="fixed"/>
        <w:tblLook w:val="0000" w:firstRow="0" w:lastRow="0" w:firstColumn="0" w:lastColumn="0" w:noHBand="0" w:noVBand="0"/>
      </w:tblPr>
      <w:tblGrid>
        <w:gridCol w:w="2808"/>
        <w:gridCol w:w="6670"/>
      </w:tblGrid>
      <w:tr w:rsidR="00716755" w:rsidRPr="00616D5B" w:rsidTr="00D2295B">
        <w:tc>
          <w:tcPr>
            <w:tcW w:w="2808" w:type="dxa"/>
            <w:tcBorders>
              <w:top w:val="single" w:sz="4" w:space="0" w:color="000000"/>
              <w:left w:val="single" w:sz="4" w:space="0" w:color="000000"/>
              <w:bottom w:val="single" w:sz="4" w:space="0" w:color="000000"/>
            </w:tcBorders>
            <w:shd w:val="clear" w:color="auto" w:fill="auto"/>
          </w:tcPr>
          <w:p w:rsidR="00716755" w:rsidRPr="00616D5B" w:rsidRDefault="00716755" w:rsidP="00D2295B">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Завдання</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716755" w:rsidRPr="00616D5B" w:rsidRDefault="00716755" w:rsidP="00D2295B">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Потенційно можливі сфери реалізації проектів</w:t>
            </w:r>
          </w:p>
        </w:tc>
      </w:tr>
      <w:tr w:rsidR="00716755" w:rsidRPr="00616D5B" w:rsidTr="00D2295B">
        <w:tc>
          <w:tcPr>
            <w:tcW w:w="2808" w:type="dxa"/>
            <w:tcBorders>
              <w:top w:val="single" w:sz="4" w:space="0" w:color="000000"/>
              <w:left w:val="single" w:sz="4" w:space="0" w:color="000000"/>
              <w:bottom w:val="single" w:sz="4" w:space="0" w:color="000000"/>
            </w:tcBorders>
            <w:shd w:val="clear" w:color="auto" w:fill="auto"/>
          </w:tcPr>
          <w:p w:rsidR="00716755" w:rsidRPr="00616D5B" w:rsidRDefault="00716755" w:rsidP="00D2295B">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5.1.</w:t>
            </w:r>
            <w:r w:rsidR="006636DF" w:rsidRPr="00616D5B">
              <w:rPr>
                <w:rFonts w:ascii="Times New Roman" w:eastAsia="Times New Roman" w:hAnsi="Times New Roman" w:cs="Times New Roman"/>
                <w:sz w:val="24"/>
                <w:szCs w:val="24"/>
                <w:lang w:eastAsia="ar-SA"/>
              </w:rPr>
              <w:t>1</w:t>
            </w:r>
            <w:r w:rsidRPr="00616D5B">
              <w:rPr>
                <w:rFonts w:ascii="Times New Roman" w:eastAsia="Times New Roman" w:hAnsi="Times New Roman" w:cs="Times New Roman"/>
                <w:sz w:val="24"/>
                <w:szCs w:val="24"/>
                <w:lang w:eastAsia="ar-SA"/>
              </w:rPr>
              <w:t xml:space="preserve"> Посилення використання потенціалу розвитку середніх та малих міст</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716755" w:rsidRPr="00616D5B" w:rsidRDefault="00716755" w:rsidP="00D2295B">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поліпшення транспортного сполучення міст з регіональними центрами;</w:t>
            </w:r>
          </w:p>
          <w:p w:rsidR="00716755" w:rsidRPr="00616D5B" w:rsidRDefault="00716755" w:rsidP="00D2295B">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hAnsi="Times New Roman"/>
                <w:sz w:val="24"/>
                <w:szCs w:val="24"/>
              </w:rPr>
              <w:t>сприяння запровадженню інноваційних технологій у системи управління розвитком міст на засадах концепції розумного міста (Smart City);</w:t>
            </w:r>
          </w:p>
          <w:p w:rsidR="00716755" w:rsidRPr="00616D5B" w:rsidRDefault="005C5CA5" w:rsidP="00D2295B">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hAnsi="Times New Roman"/>
                <w:sz w:val="24"/>
                <w:szCs w:val="24"/>
              </w:rPr>
              <w:t>модернізація</w:t>
            </w:r>
            <w:r w:rsidR="00716755" w:rsidRPr="00616D5B">
              <w:rPr>
                <w:rFonts w:ascii="Times New Roman" w:hAnsi="Times New Roman"/>
                <w:sz w:val="24"/>
                <w:szCs w:val="24"/>
              </w:rPr>
              <w:t xml:space="preserve"> міської інфраструкт</w:t>
            </w:r>
            <w:r w:rsidR="006955F4" w:rsidRPr="00616D5B">
              <w:rPr>
                <w:rFonts w:ascii="Times New Roman" w:hAnsi="Times New Roman"/>
                <w:sz w:val="24"/>
                <w:szCs w:val="24"/>
              </w:rPr>
              <w:t>ури</w:t>
            </w:r>
            <w:r w:rsidR="00716755" w:rsidRPr="00616D5B">
              <w:rPr>
                <w:rFonts w:ascii="Times New Roman" w:hAnsi="Times New Roman"/>
                <w:sz w:val="24"/>
                <w:szCs w:val="24"/>
              </w:rPr>
              <w:t>;</w:t>
            </w:r>
          </w:p>
          <w:p w:rsidR="00716755" w:rsidRPr="00616D5B" w:rsidRDefault="00716755" w:rsidP="00D2295B">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hAnsi="Times New Roman"/>
                <w:sz w:val="24"/>
                <w:szCs w:val="24"/>
              </w:rPr>
              <w:t>стимулювання реновацій та ефективне використання залишених територій і виробничих об’єктів</w:t>
            </w:r>
            <w:r w:rsidR="005C5CA5" w:rsidRPr="00616D5B">
              <w:rPr>
                <w:rFonts w:ascii="Times New Roman" w:hAnsi="Times New Roman"/>
                <w:sz w:val="24"/>
                <w:szCs w:val="24"/>
              </w:rPr>
              <w:t xml:space="preserve"> у міста</w:t>
            </w:r>
            <w:r w:rsidR="00AA5E64" w:rsidRPr="00616D5B">
              <w:rPr>
                <w:rFonts w:ascii="Times New Roman" w:hAnsi="Times New Roman"/>
                <w:sz w:val="24"/>
                <w:szCs w:val="24"/>
              </w:rPr>
              <w:t>х</w:t>
            </w:r>
            <w:r w:rsidR="005C5CA5" w:rsidRPr="00616D5B">
              <w:rPr>
                <w:rFonts w:ascii="Times New Roman" w:hAnsi="Times New Roman"/>
                <w:sz w:val="24"/>
                <w:szCs w:val="24"/>
              </w:rPr>
              <w:t>;</w:t>
            </w:r>
          </w:p>
          <w:p w:rsidR="005C5CA5" w:rsidRPr="00616D5B" w:rsidRDefault="005C5CA5" w:rsidP="005C5CA5">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hAnsi="Times New Roman"/>
                <w:sz w:val="24"/>
                <w:szCs w:val="24"/>
              </w:rPr>
              <w:t>створення інклюзивного середовища</w:t>
            </w:r>
          </w:p>
        </w:tc>
      </w:tr>
      <w:tr w:rsidR="00716755" w:rsidRPr="00616D5B" w:rsidTr="00D2295B">
        <w:tc>
          <w:tcPr>
            <w:tcW w:w="2808" w:type="dxa"/>
            <w:tcBorders>
              <w:top w:val="single" w:sz="4" w:space="0" w:color="000000"/>
              <w:left w:val="single" w:sz="4" w:space="0" w:color="000000"/>
              <w:bottom w:val="single" w:sz="4" w:space="0" w:color="000000"/>
            </w:tcBorders>
            <w:shd w:val="clear" w:color="auto" w:fill="auto"/>
          </w:tcPr>
          <w:p w:rsidR="00716755" w:rsidRPr="00616D5B" w:rsidRDefault="00716755" w:rsidP="006636DF">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5.1.</w:t>
            </w:r>
            <w:r w:rsidR="006636DF" w:rsidRPr="00616D5B">
              <w:rPr>
                <w:rFonts w:ascii="Times New Roman" w:eastAsia="Times New Roman" w:hAnsi="Times New Roman" w:cs="Times New Roman"/>
                <w:sz w:val="24"/>
                <w:szCs w:val="24"/>
                <w:lang w:eastAsia="ar-SA"/>
              </w:rPr>
              <w:t>2</w:t>
            </w:r>
            <w:r w:rsidRPr="00616D5B">
              <w:rPr>
                <w:rFonts w:ascii="Times New Roman" w:eastAsia="Times New Roman" w:hAnsi="Times New Roman" w:cs="Times New Roman"/>
                <w:iCs/>
                <w:sz w:val="24"/>
                <w:szCs w:val="24"/>
                <w:lang w:eastAsia="ar-SA"/>
              </w:rPr>
              <w:t xml:space="preserve"> Р</w:t>
            </w:r>
            <w:r w:rsidRPr="00616D5B">
              <w:rPr>
                <w:rFonts w:ascii="Times New Roman" w:eastAsia="Times New Roman" w:hAnsi="Times New Roman" w:cs="Times New Roman"/>
                <w:sz w:val="24"/>
                <w:szCs w:val="24"/>
                <w:lang w:eastAsia="ar-SA"/>
              </w:rPr>
              <w:t>озвиток сільських територій</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716755" w:rsidRPr="00616D5B" w:rsidRDefault="00716755" w:rsidP="00D2295B">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підтримка інтегрованих проектів розвитку сільських територій;</w:t>
            </w:r>
          </w:p>
          <w:p w:rsidR="00716755" w:rsidRPr="00616D5B" w:rsidRDefault="00716755" w:rsidP="00D2295B">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 стимулювання розвитку інформаційно-комунікаційних технологій</w:t>
            </w:r>
            <w:r w:rsidR="00CE3919" w:rsidRPr="00616D5B">
              <w:rPr>
                <w:rFonts w:ascii="Times New Roman" w:eastAsia="Times New Roman" w:hAnsi="Times New Roman" w:cs="Times New Roman"/>
                <w:sz w:val="24"/>
                <w:szCs w:val="24"/>
                <w:lang w:eastAsia="ar-SA"/>
              </w:rPr>
              <w:t xml:space="preserve"> (електронна сільська громада)</w:t>
            </w:r>
            <w:r w:rsidRPr="00616D5B">
              <w:rPr>
                <w:rFonts w:ascii="Times New Roman" w:eastAsia="Times New Roman" w:hAnsi="Times New Roman" w:cs="Times New Roman"/>
                <w:sz w:val="24"/>
                <w:szCs w:val="24"/>
                <w:lang w:eastAsia="ar-SA"/>
              </w:rPr>
              <w:t>;</w:t>
            </w:r>
          </w:p>
          <w:p w:rsidR="00716755" w:rsidRPr="00616D5B" w:rsidRDefault="00716755" w:rsidP="00D2295B">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 стимулювання розвитку малого та середнього підприємництва на сільських територіях,</w:t>
            </w:r>
            <w:r w:rsidR="00C63F83" w:rsidRPr="00616D5B">
              <w:rPr>
                <w:rFonts w:ascii="Times New Roman" w:eastAsia="Times New Roman" w:hAnsi="Times New Roman" w:cs="Times New Roman"/>
                <w:sz w:val="24"/>
                <w:szCs w:val="24"/>
                <w:lang w:eastAsia="ar-SA"/>
              </w:rPr>
              <w:t xml:space="preserve"> створення системи його підтримки</w:t>
            </w:r>
            <w:r w:rsidRPr="00616D5B">
              <w:rPr>
                <w:rFonts w:ascii="Times New Roman" w:eastAsia="Times New Roman" w:hAnsi="Times New Roman" w:cs="Times New Roman"/>
                <w:sz w:val="24"/>
                <w:szCs w:val="24"/>
                <w:lang w:eastAsia="ar-SA"/>
              </w:rPr>
              <w:t>;</w:t>
            </w:r>
          </w:p>
          <w:p w:rsidR="00716755" w:rsidRPr="00616D5B" w:rsidRDefault="00716755" w:rsidP="00D2295B">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 </w:t>
            </w:r>
            <w:r w:rsidR="00C63F83" w:rsidRPr="00616D5B">
              <w:rPr>
                <w:rFonts w:ascii="Times New Roman" w:eastAsia="Times New Roman" w:hAnsi="Times New Roman" w:cs="Times New Roman"/>
                <w:sz w:val="24"/>
                <w:szCs w:val="24"/>
                <w:lang w:eastAsia="ar-SA"/>
              </w:rPr>
              <w:t>с</w:t>
            </w:r>
            <w:r w:rsidR="00AA5E64" w:rsidRPr="00616D5B">
              <w:rPr>
                <w:rFonts w:ascii="Times New Roman" w:eastAsia="Times New Roman" w:hAnsi="Times New Roman" w:cs="Times New Roman"/>
                <w:sz w:val="24"/>
                <w:szCs w:val="24"/>
                <w:lang w:eastAsia="ar-SA"/>
              </w:rPr>
              <w:t xml:space="preserve">творення і </w:t>
            </w:r>
            <w:r w:rsidRPr="00616D5B">
              <w:rPr>
                <w:rFonts w:ascii="Times New Roman" w:eastAsia="Times New Roman" w:hAnsi="Times New Roman" w:cs="Times New Roman"/>
                <w:sz w:val="24"/>
                <w:szCs w:val="24"/>
                <w:lang w:eastAsia="ar-SA"/>
              </w:rPr>
              <w:t>розширення мережі ц</w:t>
            </w:r>
            <w:r w:rsidR="00C5789C" w:rsidRPr="00616D5B">
              <w:rPr>
                <w:rFonts w:ascii="Times New Roman" w:eastAsia="Times New Roman" w:hAnsi="Times New Roman" w:cs="Times New Roman"/>
                <w:sz w:val="24"/>
                <w:szCs w:val="24"/>
                <w:lang w:eastAsia="ar-SA"/>
              </w:rPr>
              <w:t>ентрів підтримки підприємництва</w:t>
            </w:r>
            <w:r w:rsidRPr="00616D5B">
              <w:rPr>
                <w:rFonts w:ascii="Times New Roman" w:eastAsia="Times New Roman" w:hAnsi="Times New Roman" w:cs="Times New Roman"/>
                <w:sz w:val="24"/>
                <w:szCs w:val="24"/>
                <w:lang w:eastAsia="ar-SA"/>
              </w:rPr>
              <w:t>;</w:t>
            </w:r>
          </w:p>
          <w:p w:rsidR="00716755" w:rsidRPr="00616D5B" w:rsidRDefault="00716755" w:rsidP="00D2295B">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 розвиток туристичної інфраструктури</w:t>
            </w:r>
            <w:bookmarkStart w:id="276" w:name="n49"/>
            <w:bookmarkEnd w:id="276"/>
            <w:r w:rsidR="00AA5E64" w:rsidRPr="00616D5B">
              <w:rPr>
                <w:rFonts w:ascii="Times New Roman" w:eastAsia="Times New Roman" w:hAnsi="Times New Roman" w:cs="Times New Roman"/>
                <w:sz w:val="24"/>
                <w:szCs w:val="24"/>
                <w:lang w:eastAsia="ar-SA"/>
              </w:rPr>
              <w:t xml:space="preserve"> в сільській місцевості</w:t>
            </w:r>
            <w:r w:rsidRPr="00616D5B">
              <w:rPr>
                <w:rFonts w:ascii="Times New Roman" w:eastAsia="Times New Roman" w:hAnsi="Times New Roman" w:cs="Times New Roman"/>
                <w:sz w:val="24"/>
                <w:szCs w:val="24"/>
                <w:lang w:eastAsia="ar-SA"/>
              </w:rPr>
              <w:t>;</w:t>
            </w:r>
          </w:p>
          <w:p w:rsidR="00716755" w:rsidRPr="00616D5B" w:rsidRDefault="00716755" w:rsidP="00D2295B">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створення умов для стимулювання переселення на сільські території жителів міст, що планують розпочати провадження підприємницької діяльності;</w:t>
            </w:r>
          </w:p>
          <w:p w:rsidR="00716755" w:rsidRPr="00616D5B" w:rsidRDefault="00716755" w:rsidP="00D2295B">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 поліпшення умов транспортної доступності сільських населених пунктів до адміністративних центрів територіальних громад;</w:t>
            </w:r>
          </w:p>
          <w:p w:rsidR="00716755" w:rsidRPr="00616D5B" w:rsidRDefault="00716755" w:rsidP="00C5789C">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lastRenderedPageBreak/>
              <w:t xml:space="preserve"> підвищення рівня цифрової грамотності</w:t>
            </w:r>
            <w:r w:rsidR="00C5789C" w:rsidRPr="00616D5B">
              <w:rPr>
                <w:rFonts w:ascii="Times New Roman" w:eastAsia="Times New Roman" w:hAnsi="Times New Roman" w:cs="Times New Roman"/>
                <w:sz w:val="24"/>
                <w:szCs w:val="24"/>
                <w:lang w:eastAsia="ar-SA"/>
              </w:rPr>
              <w:t xml:space="preserve"> населення сільських територій</w:t>
            </w:r>
          </w:p>
        </w:tc>
      </w:tr>
      <w:tr w:rsidR="00716755" w:rsidRPr="00616D5B" w:rsidTr="00D2295B">
        <w:tc>
          <w:tcPr>
            <w:tcW w:w="2808" w:type="dxa"/>
            <w:tcBorders>
              <w:top w:val="single" w:sz="4" w:space="0" w:color="000000"/>
              <w:left w:val="single" w:sz="4" w:space="0" w:color="000000"/>
              <w:bottom w:val="single" w:sz="4" w:space="0" w:color="000000"/>
            </w:tcBorders>
            <w:shd w:val="clear" w:color="auto" w:fill="auto"/>
          </w:tcPr>
          <w:p w:rsidR="00716755" w:rsidRPr="00616D5B" w:rsidRDefault="00A94BC9" w:rsidP="00C63F83">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lastRenderedPageBreak/>
              <w:t>5.1</w:t>
            </w:r>
            <w:r w:rsidR="00716755" w:rsidRPr="00616D5B">
              <w:rPr>
                <w:rFonts w:ascii="Times New Roman" w:eastAsia="Times New Roman" w:hAnsi="Times New Roman" w:cs="Times New Roman"/>
                <w:sz w:val="24"/>
                <w:szCs w:val="24"/>
                <w:lang w:eastAsia="ar-SA"/>
              </w:rPr>
              <w:t>.</w:t>
            </w:r>
            <w:r w:rsidR="006636DF" w:rsidRPr="00616D5B">
              <w:rPr>
                <w:rFonts w:ascii="Times New Roman" w:eastAsia="Times New Roman" w:hAnsi="Times New Roman" w:cs="Times New Roman"/>
                <w:sz w:val="24"/>
                <w:szCs w:val="24"/>
                <w:lang w:eastAsia="ar-SA"/>
              </w:rPr>
              <w:t>3</w:t>
            </w:r>
            <w:r w:rsidR="00716755" w:rsidRPr="00616D5B">
              <w:rPr>
                <w:rFonts w:ascii="Times New Roman" w:eastAsia="Times New Roman" w:hAnsi="Times New Roman" w:cs="Times New Roman"/>
                <w:sz w:val="24"/>
                <w:szCs w:val="24"/>
                <w:lang w:eastAsia="ar-SA"/>
              </w:rPr>
              <w:t xml:space="preserve">  </w:t>
            </w:r>
            <w:r w:rsidR="00C63F83" w:rsidRPr="00616D5B">
              <w:rPr>
                <w:rFonts w:ascii="Times New Roman" w:eastAsia="Times New Roman" w:hAnsi="Times New Roman" w:cs="Times New Roman"/>
                <w:sz w:val="24"/>
                <w:szCs w:val="24"/>
                <w:lang w:eastAsia="ar-SA"/>
              </w:rPr>
              <w:t xml:space="preserve">Стимулювання економічного зростання на територіях з особливими проблемами розвитку  </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716755" w:rsidRPr="00616D5B" w:rsidRDefault="00716755" w:rsidP="00D2295B">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створення умов для забезпечення покриття прикордонних територій ефірним сигналом українських мовників;</w:t>
            </w:r>
          </w:p>
          <w:p w:rsidR="00C63F83" w:rsidRPr="00616D5B" w:rsidRDefault="00C63F83" w:rsidP="00C63F83">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ru-RU"/>
              </w:rPr>
              <w:t>покращання інвестиційного клімату та інвестиційної привабл</w:t>
            </w:r>
            <w:r w:rsidR="00B845C8" w:rsidRPr="00616D5B">
              <w:rPr>
                <w:rFonts w:ascii="Times New Roman" w:eastAsia="Times New Roman" w:hAnsi="Times New Roman" w:cs="Times New Roman"/>
                <w:sz w:val="24"/>
                <w:szCs w:val="24"/>
                <w:lang w:eastAsia="ru-RU"/>
              </w:rPr>
              <w:t>ивості громад, розташованих на територіях з особливими проблемами розвитку</w:t>
            </w:r>
            <w:r w:rsidRPr="00616D5B">
              <w:rPr>
                <w:rFonts w:ascii="Times New Roman" w:eastAsia="Times New Roman" w:hAnsi="Times New Roman" w:cs="Times New Roman"/>
                <w:sz w:val="24"/>
                <w:szCs w:val="24"/>
                <w:lang w:eastAsia="ru-RU"/>
              </w:rPr>
              <w:t>;</w:t>
            </w:r>
          </w:p>
          <w:p w:rsidR="00C63F83" w:rsidRPr="00616D5B" w:rsidRDefault="00C63F83" w:rsidP="00C63F83">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ru-RU"/>
              </w:rPr>
              <w:t xml:space="preserve">підтримка розвитку підприємництва в громадах, розташованих на </w:t>
            </w:r>
            <w:r w:rsidR="00B845C8" w:rsidRPr="00616D5B">
              <w:rPr>
                <w:rFonts w:ascii="Times New Roman" w:eastAsia="Times New Roman" w:hAnsi="Times New Roman" w:cs="Times New Roman"/>
                <w:sz w:val="24"/>
                <w:szCs w:val="24"/>
                <w:lang w:eastAsia="ru-RU"/>
              </w:rPr>
              <w:t xml:space="preserve"> територіях з особливими проблемами розвитку</w:t>
            </w:r>
            <w:r w:rsidRPr="00616D5B">
              <w:rPr>
                <w:rFonts w:ascii="Times New Roman" w:eastAsia="Times New Roman" w:hAnsi="Times New Roman" w:cs="Times New Roman"/>
                <w:sz w:val="24"/>
                <w:szCs w:val="24"/>
                <w:lang w:eastAsia="ru-RU"/>
              </w:rPr>
              <w:t>;</w:t>
            </w:r>
          </w:p>
          <w:p w:rsidR="00716755" w:rsidRPr="00616D5B" w:rsidRDefault="00716755" w:rsidP="00D2295B">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ru-RU"/>
              </w:rPr>
              <w:t>підтримка проектів відновлення та розвитку традиційних місцевих ремесел, створення унікальних регіональних продуктів, сприяння їх захисту та просуванню на вітчизняний та міжнародний ринки;</w:t>
            </w:r>
          </w:p>
          <w:p w:rsidR="00716755" w:rsidRPr="00616D5B" w:rsidRDefault="00716755" w:rsidP="00D2295B">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ru-RU"/>
              </w:rPr>
              <w:t>підтримк</w:t>
            </w:r>
            <w:r w:rsidR="0081262E" w:rsidRPr="00616D5B">
              <w:rPr>
                <w:rFonts w:ascii="Times New Roman" w:eastAsia="Times New Roman" w:hAnsi="Times New Roman" w:cs="Times New Roman"/>
                <w:sz w:val="24"/>
                <w:szCs w:val="24"/>
                <w:lang w:eastAsia="ru-RU"/>
              </w:rPr>
              <w:t>а</w:t>
            </w:r>
            <w:r w:rsidRPr="00616D5B">
              <w:rPr>
                <w:rFonts w:ascii="Times New Roman" w:eastAsia="Times New Roman" w:hAnsi="Times New Roman" w:cs="Times New Roman"/>
                <w:sz w:val="24"/>
                <w:szCs w:val="24"/>
                <w:lang w:eastAsia="ru-RU"/>
              </w:rPr>
              <w:t xml:space="preserve"> переселення сімей на території з низькою щільністю населення;</w:t>
            </w:r>
          </w:p>
          <w:p w:rsidR="009E6232" w:rsidRPr="00616D5B" w:rsidRDefault="00716755" w:rsidP="0091250D">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hAnsi="Times New Roman"/>
                <w:sz w:val="24"/>
                <w:szCs w:val="24"/>
              </w:rPr>
              <w:t>стимулювання формування економічного середовища та розвитку сфери зайнятості населення навк</w:t>
            </w:r>
            <w:r w:rsidR="0091250D" w:rsidRPr="00616D5B">
              <w:rPr>
                <w:rFonts w:ascii="Times New Roman" w:hAnsi="Times New Roman"/>
                <w:sz w:val="24"/>
                <w:szCs w:val="24"/>
              </w:rPr>
              <w:t>оло природоохоронних територій.</w:t>
            </w:r>
          </w:p>
        </w:tc>
      </w:tr>
    </w:tbl>
    <w:p w:rsidR="00716755" w:rsidRPr="00616D5B" w:rsidRDefault="00716755" w:rsidP="00716755">
      <w:pPr>
        <w:keepNext/>
        <w:widowControl w:val="0"/>
        <w:tabs>
          <w:tab w:val="left" w:pos="6660"/>
        </w:tabs>
        <w:suppressAutoHyphens/>
        <w:spacing w:after="0" w:line="240" w:lineRule="auto"/>
        <w:jc w:val="both"/>
        <w:rPr>
          <w:rFonts w:ascii="Times New Roman" w:eastAsia="Times New Roman" w:hAnsi="Times New Roman" w:cs="Times New Roman"/>
          <w:b/>
          <w:bCs/>
          <w:sz w:val="28"/>
          <w:szCs w:val="28"/>
          <w:lang w:eastAsia="ar-SA"/>
        </w:rPr>
      </w:pPr>
    </w:p>
    <w:p w:rsidR="00716755" w:rsidRPr="00616D5B" w:rsidRDefault="00716755" w:rsidP="00716755">
      <w:pPr>
        <w:keepNext/>
        <w:widowControl w:val="0"/>
        <w:tabs>
          <w:tab w:val="left" w:pos="6660"/>
        </w:tabs>
        <w:suppressAutoHyphens/>
        <w:spacing w:after="0" w:line="240" w:lineRule="auto"/>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
          <w:bCs/>
          <w:sz w:val="28"/>
          <w:szCs w:val="28"/>
          <w:lang w:eastAsia="ar-SA"/>
        </w:rPr>
        <w:t>Очікувані результати:</w:t>
      </w:r>
    </w:p>
    <w:p w:rsidR="00AD0D09" w:rsidRPr="00616D5B" w:rsidRDefault="004E6D3F" w:rsidP="00FE0089">
      <w:pPr>
        <w:numPr>
          <w:ilvl w:val="0"/>
          <w:numId w:val="41"/>
        </w:numPr>
        <w:tabs>
          <w:tab w:val="clear" w:pos="1211"/>
          <w:tab w:val="num" w:pos="426"/>
        </w:tabs>
        <w:spacing w:after="0" w:line="240" w:lineRule="auto"/>
        <w:ind w:left="0" w:firstLine="360"/>
        <w:jc w:val="both"/>
        <w:rPr>
          <w:rFonts w:ascii="Times New Roman" w:eastAsia="Calibri" w:hAnsi="Times New Roman" w:cs="Times New Roman"/>
          <w:sz w:val="28"/>
          <w:szCs w:val="28"/>
        </w:rPr>
      </w:pPr>
      <w:r w:rsidRPr="00616D5B">
        <w:rPr>
          <w:rFonts w:ascii="Times New Roman" w:eastAsia="Calibri" w:hAnsi="Times New Roman" w:cs="Times New Roman"/>
          <w:sz w:val="28"/>
          <w:szCs w:val="28"/>
        </w:rPr>
        <w:t>п</w:t>
      </w:r>
      <w:r w:rsidR="00AD0D09" w:rsidRPr="00616D5B">
        <w:rPr>
          <w:rFonts w:ascii="Times New Roman" w:eastAsia="Calibri" w:hAnsi="Times New Roman" w:cs="Times New Roman"/>
          <w:sz w:val="28"/>
          <w:szCs w:val="28"/>
        </w:rPr>
        <w:t>ідвищення спроможності територі</w:t>
      </w:r>
      <w:r w:rsidR="004E152B" w:rsidRPr="00616D5B">
        <w:rPr>
          <w:rFonts w:ascii="Times New Roman" w:eastAsia="Calibri" w:hAnsi="Times New Roman" w:cs="Times New Roman"/>
          <w:sz w:val="28"/>
          <w:szCs w:val="28"/>
        </w:rPr>
        <w:t>й</w:t>
      </w:r>
      <w:r w:rsidR="00AD0D09" w:rsidRPr="00616D5B">
        <w:rPr>
          <w:rFonts w:ascii="Times New Roman" w:eastAsia="Calibri" w:hAnsi="Times New Roman" w:cs="Times New Roman"/>
          <w:sz w:val="28"/>
          <w:szCs w:val="28"/>
        </w:rPr>
        <w:t xml:space="preserve"> </w:t>
      </w:r>
      <w:r w:rsidR="004E152B" w:rsidRPr="00616D5B">
        <w:rPr>
          <w:rFonts w:ascii="Times New Roman" w:eastAsia="Calibri" w:hAnsi="Times New Roman" w:cs="Times New Roman"/>
          <w:sz w:val="28"/>
          <w:szCs w:val="28"/>
        </w:rPr>
        <w:t xml:space="preserve"> </w:t>
      </w:r>
      <w:r w:rsidR="00AD0D09" w:rsidRPr="00616D5B">
        <w:rPr>
          <w:rFonts w:ascii="Times New Roman" w:eastAsia="Calibri" w:hAnsi="Times New Roman" w:cs="Times New Roman"/>
          <w:sz w:val="28"/>
          <w:szCs w:val="28"/>
        </w:rPr>
        <w:t>щодо використання</w:t>
      </w:r>
      <w:r w:rsidRPr="00616D5B">
        <w:rPr>
          <w:rFonts w:ascii="Times New Roman" w:eastAsia="Calibri" w:hAnsi="Times New Roman" w:cs="Times New Roman"/>
          <w:sz w:val="28"/>
          <w:szCs w:val="28"/>
        </w:rPr>
        <w:t xml:space="preserve"> власного </w:t>
      </w:r>
      <w:r w:rsidR="00AD0D09" w:rsidRPr="00616D5B">
        <w:rPr>
          <w:rFonts w:ascii="Times New Roman" w:eastAsia="Calibri" w:hAnsi="Times New Roman" w:cs="Times New Roman"/>
          <w:sz w:val="28"/>
          <w:szCs w:val="28"/>
        </w:rPr>
        <w:t xml:space="preserve">потенціалу;  </w:t>
      </w:r>
    </w:p>
    <w:p w:rsidR="00AD0D09" w:rsidRPr="00616D5B" w:rsidRDefault="004E6D3F" w:rsidP="00FE0089">
      <w:pPr>
        <w:numPr>
          <w:ilvl w:val="0"/>
          <w:numId w:val="41"/>
        </w:numPr>
        <w:tabs>
          <w:tab w:val="clear" w:pos="1211"/>
          <w:tab w:val="num" w:pos="426"/>
        </w:tabs>
        <w:spacing w:after="0" w:line="240" w:lineRule="auto"/>
        <w:ind w:left="0" w:firstLine="360"/>
        <w:jc w:val="both"/>
        <w:rPr>
          <w:rFonts w:ascii="Times New Roman" w:eastAsia="Calibri" w:hAnsi="Times New Roman" w:cs="Times New Roman"/>
          <w:sz w:val="28"/>
          <w:szCs w:val="28"/>
        </w:rPr>
      </w:pPr>
      <w:r w:rsidRPr="00616D5B">
        <w:rPr>
          <w:rFonts w:ascii="Times New Roman" w:eastAsia="Calibri" w:hAnsi="Times New Roman" w:cs="Times New Roman"/>
          <w:sz w:val="28"/>
          <w:szCs w:val="28"/>
        </w:rPr>
        <w:t>р</w:t>
      </w:r>
      <w:r w:rsidR="00AD0D09" w:rsidRPr="00616D5B">
        <w:rPr>
          <w:rFonts w:ascii="Times New Roman" w:eastAsia="Calibri" w:hAnsi="Times New Roman" w:cs="Times New Roman"/>
          <w:sz w:val="28"/>
          <w:szCs w:val="28"/>
        </w:rPr>
        <w:t>озв'язання спільних проблем прикордонних регіонів</w:t>
      </w:r>
      <w:r w:rsidRPr="00616D5B">
        <w:rPr>
          <w:rFonts w:ascii="Times New Roman" w:eastAsia="Calibri" w:hAnsi="Times New Roman" w:cs="Times New Roman"/>
          <w:sz w:val="28"/>
          <w:szCs w:val="28"/>
        </w:rPr>
        <w:t>, сільських територій  та територій з особливими проблемами розвитку.</w:t>
      </w:r>
    </w:p>
    <w:p w:rsidR="00AD0D09" w:rsidRPr="00616D5B" w:rsidRDefault="00AD0D09" w:rsidP="00716755">
      <w:pPr>
        <w:widowControl w:val="0"/>
        <w:tabs>
          <w:tab w:val="left" w:pos="264"/>
          <w:tab w:val="left" w:pos="900"/>
        </w:tabs>
        <w:suppressAutoHyphens/>
        <w:spacing w:after="0" w:line="240" w:lineRule="auto"/>
        <w:ind w:right="-57"/>
        <w:jc w:val="both"/>
        <w:rPr>
          <w:rFonts w:ascii="Times New Roman" w:eastAsia="Times New Roman" w:hAnsi="Times New Roman" w:cs="Times New Roman"/>
          <w:sz w:val="28"/>
          <w:szCs w:val="28"/>
          <w:lang w:eastAsia="ar-SA"/>
        </w:rPr>
      </w:pPr>
    </w:p>
    <w:p w:rsidR="00AD0D09" w:rsidRPr="00616D5B" w:rsidRDefault="00AD0D09" w:rsidP="00716755">
      <w:pPr>
        <w:widowControl w:val="0"/>
        <w:tabs>
          <w:tab w:val="left" w:pos="264"/>
          <w:tab w:val="left" w:pos="900"/>
        </w:tabs>
        <w:suppressAutoHyphens/>
        <w:spacing w:after="0" w:line="240" w:lineRule="auto"/>
        <w:ind w:right="-57"/>
        <w:jc w:val="both"/>
        <w:rPr>
          <w:rFonts w:ascii="Times New Roman" w:eastAsia="Times New Roman" w:hAnsi="Times New Roman" w:cs="Times New Roman"/>
          <w:sz w:val="28"/>
          <w:szCs w:val="28"/>
          <w:lang w:eastAsia="ar-SA"/>
        </w:rPr>
      </w:pPr>
    </w:p>
    <w:p w:rsidR="00716755" w:rsidRPr="00616D5B" w:rsidRDefault="00716755" w:rsidP="00716755">
      <w:pPr>
        <w:tabs>
          <w:tab w:val="left" w:pos="1080"/>
          <w:tab w:val="left" w:pos="1260"/>
        </w:tabs>
        <w:suppressAutoHyphens/>
        <w:spacing w:after="0" w:line="240" w:lineRule="auto"/>
        <w:jc w:val="both"/>
        <w:rPr>
          <w:rFonts w:ascii="Times New Roman" w:eastAsia="Times New Roman" w:hAnsi="Times New Roman" w:cs="Times New Roman"/>
          <w:b/>
          <w:iCs/>
          <w:sz w:val="28"/>
          <w:szCs w:val="28"/>
          <w:lang w:eastAsia="ar-SA"/>
        </w:rPr>
      </w:pPr>
      <w:r w:rsidRPr="00616D5B">
        <w:rPr>
          <w:rFonts w:ascii="Times New Roman" w:eastAsia="Times New Roman" w:hAnsi="Times New Roman" w:cs="Times New Roman"/>
          <w:b/>
          <w:sz w:val="28"/>
          <w:szCs w:val="28"/>
          <w:lang w:eastAsia="ar-SA"/>
        </w:rPr>
        <w:t xml:space="preserve">Оперативна ціль </w:t>
      </w:r>
      <w:r w:rsidR="00A94BC9" w:rsidRPr="00616D5B">
        <w:rPr>
          <w:rFonts w:ascii="Times New Roman" w:eastAsia="Times New Roman" w:hAnsi="Times New Roman" w:cs="Times New Roman"/>
          <w:b/>
          <w:sz w:val="28"/>
          <w:szCs w:val="28"/>
          <w:lang w:eastAsia="ar-SA"/>
        </w:rPr>
        <w:t>5.2</w:t>
      </w:r>
      <w:r w:rsidRPr="00616D5B">
        <w:rPr>
          <w:rFonts w:ascii="Times New Roman" w:eastAsia="Times New Roman" w:hAnsi="Times New Roman" w:cs="Times New Roman"/>
          <w:b/>
          <w:iCs/>
          <w:sz w:val="28"/>
          <w:szCs w:val="28"/>
          <w:lang w:eastAsia="ar-SA"/>
        </w:rPr>
        <w:t>. Цифрова трансформація регіону</w:t>
      </w:r>
    </w:p>
    <w:p w:rsidR="00F8528E" w:rsidRPr="00616D5B" w:rsidRDefault="00F8528E" w:rsidP="00F8528E">
      <w:pPr>
        <w:suppressAutoHyphens/>
        <w:spacing w:after="0" w:line="240" w:lineRule="auto"/>
        <w:ind w:firstLine="567"/>
        <w:jc w:val="both"/>
        <w:rPr>
          <w:rFonts w:ascii="Times New Roman" w:eastAsia="Times New Roman" w:hAnsi="Times New Roman" w:cs="Times New Roman"/>
          <w:sz w:val="28"/>
          <w:szCs w:val="24"/>
          <w:lang w:eastAsia="ar-SA"/>
        </w:rPr>
      </w:pPr>
      <w:r w:rsidRPr="00616D5B">
        <w:rPr>
          <w:rFonts w:ascii="Times New Roman" w:eastAsia="Times New Roman" w:hAnsi="Times New Roman" w:cs="Times New Roman"/>
          <w:sz w:val="28"/>
          <w:szCs w:val="24"/>
          <w:lang w:eastAsia="ar-SA"/>
        </w:rPr>
        <w:t>Цифрова трансформація (цифровізація) регіону повинна забезпечувати кожному громадянинові рівний доступ до послуг, інформації та знань, що надаються на основі інформаційно-комунікаційних та цифрових технологій. Створення цифрових інфраструктур – основний чинник розширення доступу громадян до глобального інформаційного середовища та знань.</w:t>
      </w:r>
    </w:p>
    <w:p w:rsidR="00F8528E" w:rsidRPr="00616D5B" w:rsidRDefault="00F8528E" w:rsidP="00F8528E">
      <w:pPr>
        <w:suppressAutoHyphens/>
        <w:spacing w:after="0" w:line="240" w:lineRule="auto"/>
        <w:ind w:firstLine="567"/>
        <w:jc w:val="both"/>
        <w:rPr>
          <w:rFonts w:ascii="Times New Roman" w:eastAsia="Times New Roman" w:hAnsi="Times New Roman" w:cs="Times New Roman"/>
          <w:sz w:val="28"/>
          <w:szCs w:val="24"/>
          <w:lang w:eastAsia="ar-SA"/>
        </w:rPr>
      </w:pPr>
      <w:r w:rsidRPr="00616D5B">
        <w:rPr>
          <w:rFonts w:ascii="Times New Roman" w:eastAsia="Times New Roman" w:hAnsi="Times New Roman" w:cs="Times New Roman"/>
          <w:sz w:val="28"/>
          <w:szCs w:val="24"/>
          <w:lang w:eastAsia="ar-SA"/>
        </w:rPr>
        <w:t>Одним із критеріїв оцінки «цифрової нерівності» є широкосмуговий доступ до мережі Інтернет (ШСД) — базова послуга, яка дозволяє використовувати інші цифрові можливості. Проблемним питанням на практиці залишається наявність так званого "цифрового розриву", тобто ситуації, коли доступність ШСД помітно відрізняється у великих містах і невеликих селах.</w:t>
      </w:r>
    </w:p>
    <w:p w:rsidR="00F8528E" w:rsidRPr="00616D5B" w:rsidRDefault="00F8528E" w:rsidP="00F8528E">
      <w:pPr>
        <w:suppressAutoHyphens/>
        <w:spacing w:after="0" w:line="240" w:lineRule="auto"/>
        <w:ind w:firstLine="567"/>
        <w:jc w:val="both"/>
        <w:rPr>
          <w:rFonts w:ascii="Times New Roman" w:eastAsia="Times New Roman" w:hAnsi="Times New Roman" w:cs="Times New Roman"/>
          <w:sz w:val="28"/>
          <w:szCs w:val="24"/>
          <w:lang w:eastAsia="ar-SA"/>
        </w:rPr>
      </w:pPr>
      <w:r w:rsidRPr="00616D5B">
        <w:rPr>
          <w:rFonts w:ascii="Times New Roman" w:eastAsia="Times New Roman" w:hAnsi="Times New Roman" w:cs="Times New Roman"/>
          <w:sz w:val="28"/>
          <w:szCs w:val="24"/>
          <w:lang w:eastAsia="ar-SA"/>
        </w:rPr>
        <w:t>До проблемних питань цифрової трансформації (цифровізації), що вимагають актуалізації, відносяться такі:</w:t>
      </w:r>
    </w:p>
    <w:p w:rsidR="00F8528E" w:rsidRPr="00616D5B" w:rsidRDefault="00F8528E" w:rsidP="00F8528E">
      <w:pPr>
        <w:pStyle w:val="afa"/>
        <w:numPr>
          <w:ilvl w:val="0"/>
          <w:numId w:val="40"/>
        </w:numPr>
        <w:tabs>
          <w:tab w:val="left" w:pos="851"/>
        </w:tabs>
        <w:ind w:left="0" w:firstLine="567"/>
        <w:contextualSpacing/>
        <w:jc w:val="both"/>
        <w:rPr>
          <w:sz w:val="28"/>
          <w:szCs w:val="24"/>
        </w:rPr>
      </w:pPr>
      <w:r w:rsidRPr="00616D5B">
        <w:rPr>
          <w:sz w:val="28"/>
          <w:szCs w:val="24"/>
        </w:rPr>
        <w:t xml:space="preserve">відсутність концепцій, програм цифрового розвитку галузей/секторів економіки, ринків товарів, послуг, капіталу і робочої сили; </w:t>
      </w:r>
    </w:p>
    <w:p w:rsidR="00F8528E" w:rsidRPr="00616D5B" w:rsidRDefault="00F8528E" w:rsidP="00F8528E">
      <w:pPr>
        <w:pStyle w:val="afa"/>
        <w:numPr>
          <w:ilvl w:val="0"/>
          <w:numId w:val="40"/>
        </w:numPr>
        <w:tabs>
          <w:tab w:val="left" w:pos="851"/>
        </w:tabs>
        <w:ind w:left="0" w:firstLine="567"/>
        <w:contextualSpacing/>
        <w:jc w:val="both"/>
        <w:rPr>
          <w:sz w:val="28"/>
          <w:szCs w:val="24"/>
        </w:rPr>
      </w:pPr>
      <w:r w:rsidRPr="00616D5B">
        <w:rPr>
          <w:sz w:val="28"/>
          <w:szCs w:val="24"/>
        </w:rPr>
        <w:t xml:space="preserve">відсутність механізмів управління інтеграційними  процесами  в  умовах цифрової трансформації (цифровізації); </w:t>
      </w:r>
    </w:p>
    <w:p w:rsidR="00F8528E" w:rsidRPr="00616D5B" w:rsidRDefault="00F8528E" w:rsidP="00F8528E">
      <w:pPr>
        <w:pStyle w:val="afa"/>
        <w:numPr>
          <w:ilvl w:val="0"/>
          <w:numId w:val="40"/>
        </w:numPr>
        <w:tabs>
          <w:tab w:val="left" w:pos="851"/>
        </w:tabs>
        <w:ind w:left="0" w:firstLine="567"/>
        <w:contextualSpacing/>
        <w:jc w:val="both"/>
        <w:rPr>
          <w:sz w:val="28"/>
          <w:szCs w:val="24"/>
        </w:rPr>
      </w:pPr>
      <w:r w:rsidRPr="00616D5B">
        <w:rPr>
          <w:sz w:val="28"/>
          <w:szCs w:val="24"/>
        </w:rPr>
        <w:t xml:space="preserve">низький  рівень  розвитку  цифрової  інфраструктури  та  забезпечення захищеності цифрових процесів. </w:t>
      </w:r>
    </w:p>
    <w:p w:rsidR="00F8528E" w:rsidRPr="00616D5B" w:rsidRDefault="00F8528E" w:rsidP="00F8528E">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Таким чином, головна мета розвитку цифрової інфраструктури полягає в тому, щоб усі жителі області без обмежень та труднощів технічного, організаційного та фінансового характеру (зокрема соціально незахищені </w:t>
      </w:r>
      <w:r w:rsidRPr="00616D5B">
        <w:rPr>
          <w:rFonts w:ascii="Times New Roman" w:eastAsia="Times New Roman" w:hAnsi="Times New Roman" w:cs="Times New Roman"/>
          <w:sz w:val="28"/>
          <w:szCs w:val="28"/>
          <w:lang w:eastAsia="ar-SA"/>
        </w:rPr>
        <w:lastRenderedPageBreak/>
        <w:t>верстви населення) могли скористатися цифровими можливостями незалежно від свого місцезнаходження чи проживання та не перебували в сегменті “цифрового розриву”.</w:t>
      </w:r>
    </w:p>
    <w:p w:rsidR="00FF153E" w:rsidRPr="00616D5B" w:rsidRDefault="00E45FAB" w:rsidP="00E45FAB">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Одними із  пріоритетних завдань  у цій сфері повинні бути </w:t>
      </w:r>
      <w:r w:rsidR="00FF153E" w:rsidRPr="00616D5B">
        <w:rPr>
          <w:rFonts w:ascii="Times New Roman" w:eastAsia="Times New Roman" w:hAnsi="Times New Roman" w:cs="Times New Roman"/>
          <w:sz w:val="28"/>
          <w:szCs w:val="28"/>
          <w:bdr w:val="nil"/>
          <w:lang w:eastAsia="ru-RU"/>
        </w:rPr>
        <w:t xml:space="preserve">удосконалення механізму надання публічних послуг та забезпечення їх впровадження через Єдиний державний веб-портал електронних послуг </w:t>
      </w:r>
      <w:r w:rsidR="00FF153E" w:rsidRPr="00616D5B">
        <w:rPr>
          <w:rFonts w:ascii="Times New Roman" w:eastAsia="Times New Roman" w:hAnsi="Times New Roman" w:cs="Times New Roman"/>
          <w:sz w:val="28"/>
          <w:szCs w:val="28"/>
          <w:lang w:eastAsia="ru-RU"/>
        </w:rPr>
        <w:t>“</w:t>
      </w:r>
      <w:r w:rsidR="00FF153E" w:rsidRPr="00616D5B">
        <w:rPr>
          <w:rFonts w:ascii="Times New Roman" w:eastAsia="Times New Roman" w:hAnsi="Times New Roman" w:cs="Times New Roman"/>
          <w:sz w:val="28"/>
          <w:szCs w:val="28"/>
          <w:bdr w:val="nil"/>
          <w:lang w:eastAsia="ru-RU"/>
        </w:rPr>
        <w:t>Портал Дія</w:t>
      </w:r>
      <w:r w:rsidR="00FF153E" w:rsidRPr="00616D5B">
        <w:rPr>
          <w:rFonts w:ascii="Times New Roman" w:eastAsia="Times New Roman" w:hAnsi="Times New Roman" w:cs="Times New Roman"/>
          <w:sz w:val="28"/>
          <w:szCs w:val="28"/>
          <w:lang w:eastAsia="ru-RU"/>
        </w:rPr>
        <w:t>”</w:t>
      </w:r>
      <w:r w:rsidR="00FF153E" w:rsidRPr="00616D5B">
        <w:rPr>
          <w:rFonts w:ascii="Times New Roman" w:eastAsia="Times New Roman" w:hAnsi="Times New Roman" w:cs="Times New Roman"/>
          <w:sz w:val="28"/>
          <w:szCs w:val="28"/>
          <w:bdr w:val="nil"/>
          <w:lang w:eastAsia="ru-RU"/>
        </w:rPr>
        <w:t xml:space="preserve">; забезпечення можливості отримання електронних послуг через смартфон та через мобільний додаток </w:t>
      </w:r>
      <w:r w:rsidR="00FF153E" w:rsidRPr="00616D5B">
        <w:rPr>
          <w:rFonts w:ascii="Times New Roman" w:eastAsia="Times New Roman" w:hAnsi="Times New Roman" w:cs="Times New Roman"/>
          <w:sz w:val="28"/>
          <w:szCs w:val="28"/>
          <w:u w:color="000000"/>
          <w:bdr w:val="nil"/>
          <w:lang w:eastAsia="ru-RU"/>
        </w:rPr>
        <w:t>Єдиного державного веб-порталу електронних послуг “Портал Дія”</w:t>
      </w:r>
      <w:r w:rsidR="00FF153E" w:rsidRPr="00616D5B">
        <w:rPr>
          <w:rFonts w:ascii="Times New Roman" w:eastAsia="Times New Roman" w:hAnsi="Times New Roman" w:cs="Times New Roman"/>
          <w:sz w:val="28"/>
          <w:szCs w:val="28"/>
          <w:bdr w:val="nil"/>
          <w:lang w:eastAsia="ru-RU"/>
        </w:rPr>
        <w:t>, облаштування відкритих Wi-Fi зон у громадських місцях; забезпечення пріоритетного впровадження та розвиток системи електронного документообігу;</w:t>
      </w:r>
      <w:r w:rsidRPr="00616D5B">
        <w:rPr>
          <w:rFonts w:ascii="Times New Roman" w:eastAsia="Times New Roman" w:hAnsi="Times New Roman" w:cs="Times New Roman"/>
          <w:sz w:val="28"/>
          <w:szCs w:val="28"/>
          <w:bdr w:val="nil"/>
          <w:lang w:eastAsia="ru-RU"/>
        </w:rPr>
        <w:t xml:space="preserve"> </w:t>
      </w:r>
      <w:r w:rsidR="00FF153E" w:rsidRPr="00616D5B">
        <w:rPr>
          <w:rFonts w:ascii="Times New Roman" w:eastAsia="Times New Roman" w:hAnsi="Times New Roman" w:cs="Times New Roman"/>
          <w:sz w:val="28"/>
          <w:szCs w:val="28"/>
          <w:bdr w:val="nil"/>
          <w:lang w:eastAsia="ru-RU"/>
        </w:rPr>
        <w:t xml:space="preserve">впровадження та поширення в регіонах інтегрованої системи електронної ідентифікації </w:t>
      </w:r>
      <w:r w:rsidR="00FF153E" w:rsidRPr="00616D5B">
        <w:rPr>
          <w:rFonts w:ascii="Times New Roman" w:eastAsia="Times New Roman" w:hAnsi="Times New Roman" w:cs="Times New Roman"/>
          <w:sz w:val="28"/>
          <w:szCs w:val="28"/>
          <w:lang w:eastAsia="ru-RU"/>
        </w:rPr>
        <w:t>“</w:t>
      </w:r>
      <w:r w:rsidR="00FF153E" w:rsidRPr="00616D5B">
        <w:rPr>
          <w:rFonts w:ascii="Times New Roman" w:eastAsia="Times New Roman" w:hAnsi="Times New Roman" w:cs="Times New Roman"/>
          <w:sz w:val="28"/>
          <w:szCs w:val="28"/>
          <w:bdr w:val="nil"/>
          <w:lang w:eastAsia="ru-RU"/>
        </w:rPr>
        <w:t>ID.GOV.UA</w:t>
      </w:r>
      <w:r w:rsidR="00FF153E" w:rsidRPr="00616D5B">
        <w:rPr>
          <w:rFonts w:ascii="Times New Roman" w:eastAsia="Times New Roman" w:hAnsi="Times New Roman" w:cs="Times New Roman"/>
          <w:sz w:val="28"/>
          <w:szCs w:val="28"/>
          <w:lang w:eastAsia="ru-RU"/>
        </w:rPr>
        <w:t>”</w:t>
      </w:r>
      <w:r w:rsidR="00FF153E" w:rsidRPr="00616D5B">
        <w:rPr>
          <w:rFonts w:ascii="Times New Roman" w:eastAsia="Times New Roman" w:hAnsi="Times New Roman" w:cs="Times New Roman"/>
          <w:sz w:val="28"/>
          <w:szCs w:val="28"/>
          <w:bdr w:val="nil"/>
          <w:lang w:eastAsia="ru-RU"/>
        </w:rPr>
        <w:t>;</w:t>
      </w:r>
      <w:r w:rsidRPr="00616D5B">
        <w:rPr>
          <w:rFonts w:ascii="Times New Roman" w:eastAsia="Times New Roman" w:hAnsi="Times New Roman" w:cs="Times New Roman"/>
          <w:sz w:val="28"/>
          <w:szCs w:val="28"/>
          <w:bdr w:val="nil"/>
          <w:lang w:eastAsia="ru-RU"/>
        </w:rPr>
        <w:t xml:space="preserve"> п</w:t>
      </w:r>
      <w:r w:rsidR="00DE5EC1" w:rsidRPr="00616D5B">
        <w:rPr>
          <w:rFonts w:ascii="Times New Roman" w:eastAsia="Times New Roman" w:hAnsi="Times New Roman" w:cs="Times New Roman"/>
          <w:sz w:val="28"/>
          <w:szCs w:val="28"/>
          <w:lang w:eastAsia="ar-SA"/>
        </w:rPr>
        <w:t>ідвищення спроможності органів державної влади та місцевого самоврядування до запровадження і використання інструментів електрон</w:t>
      </w:r>
      <w:r w:rsidRPr="00616D5B">
        <w:rPr>
          <w:rFonts w:ascii="Times New Roman" w:eastAsia="Times New Roman" w:hAnsi="Times New Roman" w:cs="Times New Roman"/>
          <w:sz w:val="28"/>
          <w:szCs w:val="28"/>
          <w:lang w:eastAsia="ar-SA"/>
        </w:rPr>
        <w:t>ного урятування та е-демократії тощо.</w:t>
      </w:r>
    </w:p>
    <w:p w:rsidR="00716755" w:rsidRPr="00616D5B" w:rsidRDefault="00716755" w:rsidP="00DE5EC1">
      <w:pPr>
        <w:suppressAutoHyphens/>
        <w:spacing w:after="0" w:line="240" w:lineRule="auto"/>
        <w:ind w:firstLine="720"/>
        <w:jc w:val="both"/>
        <w:rPr>
          <w:rFonts w:ascii="Times New Roman" w:eastAsia="Times New Roman" w:hAnsi="Times New Roman" w:cs="Times New Roman"/>
          <w:bCs/>
          <w:sz w:val="28"/>
          <w:szCs w:val="28"/>
          <w:lang w:eastAsia="ar-SA"/>
        </w:rPr>
      </w:pPr>
    </w:p>
    <w:tbl>
      <w:tblPr>
        <w:tblW w:w="9478" w:type="dxa"/>
        <w:tblInd w:w="-5" w:type="dxa"/>
        <w:tblLayout w:type="fixed"/>
        <w:tblLook w:val="0000" w:firstRow="0" w:lastRow="0" w:firstColumn="0" w:lastColumn="0" w:noHBand="0" w:noVBand="0"/>
      </w:tblPr>
      <w:tblGrid>
        <w:gridCol w:w="2808"/>
        <w:gridCol w:w="6670"/>
      </w:tblGrid>
      <w:tr w:rsidR="00716755" w:rsidRPr="00616D5B" w:rsidTr="00D2295B">
        <w:tc>
          <w:tcPr>
            <w:tcW w:w="2808" w:type="dxa"/>
            <w:tcBorders>
              <w:top w:val="single" w:sz="4" w:space="0" w:color="000000"/>
              <w:left w:val="single" w:sz="4" w:space="0" w:color="000000"/>
              <w:bottom w:val="single" w:sz="4" w:space="0" w:color="000000"/>
            </w:tcBorders>
            <w:shd w:val="clear" w:color="auto" w:fill="auto"/>
          </w:tcPr>
          <w:p w:rsidR="00716755" w:rsidRPr="00616D5B" w:rsidRDefault="00716755" w:rsidP="00D2295B">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Завдання</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716755" w:rsidRPr="00616D5B" w:rsidRDefault="00716755" w:rsidP="00D2295B">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Потенційно можливі сфери реалізації проектів</w:t>
            </w:r>
          </w:p>
        </w:tc>
      </w:tr>
      <w:tr w:rsidR="00716755" w:rsidRPr="00616D5B" w:rsidTr="00D2295B">
        <w:tc>
          <w:tcPr>
            <w:tcW w:w="2808" w:type="dxa"/>
            <w:tcBorders>
              <w:top w:val="single" w:sz="4" w:space="0" w:color="000000"/>
              <w:left w:val="single" w:sz="4" w:space="0" w:color="000000"/>
              <w:bottom w:val="single" w:sz="4" w:space="0" w:color="000000"/>
            </w:tcBorders>
            <w:shd w:val="clear" w:color="auto" w:fill="auto"/>
          </w:tcPr>
          <w:p w:rsidR="00716755" w:rsidRPr="00616D5B" w:rsidRDefault="00A94BC9" w:rsidP="00D2295B">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5.2.</w:t>
            </w:r>
            <w:r w:rsidR="00716755" w:rsidRPr="00616D5B">
              <w:rPr>
                <w:rFonts w:ascii="Times New Roman" w:eastAsia="Times New Roman" w:hAnsi="Times New Roman" w:cs="Times New Roman"/>
                <w:sz w:val="24"/>
                <w:szCs w:val="24"/>
                <w:lang w:eastAsia="ar-SA"/>
              </w:rPr>
              <w:t>1. Розвиток цифрових комунікацій</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716755" w:rsidRPr="00616D5B" w:rsidRDefault="00716755" w:rsidP="00D2295B">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bdr w:val="nil"/>
                <w:lang w:eastAsia="ru-RU"/>
              </w:rPr>
              <w:t>забезпечення розвитку платформ та офіційних порталів органів місцевого самоврядування;</w:t>
            </w:r>
          </w:p>
          <w:p w:rsidR="005F3420" w:rsidRPr="00616D5B" w:rsidRDefault="00DE5EC1" w:rsidP="00DE5EC1">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Cs w:val="24"/>
                <w:lang w:eastAsia="ar-SA"/>
              </w:rPr>
              <w:t>впровадження регіонального порталу публічних послуг та сервісів області;</w:t>
            </w:r>
          </w:p>
          <w:p w:rsidR="00DE5EC1" w:rsidRPr="00616D5B" w:rsidRDefault="00716755" w:rsidP="00DE5EC1">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bdr w:val="nil"/>
                <w:lang w:eastAsia="ru-RU"/>
              </w:rPr>
              <w:t>забезпечення переведення пріоритетних публічних послуг, у тому числі відкритих даних та інструментів електронної</w:t>
            </w:r>
            <w:r w:rsidR="002F5EB5" w:rsidRPr="00616D5B">
              <w:rPr>
                <w:rFonts w:ascii="Times New Roman" w:eastAsia="Times New Roman" w:hAnsi="Times New Roman" w:cs="Times New Roman"/>
                <w:sz w:val="24"/>
                <w:szCs w:val="24"/>
                <w:bdr w:val="nil"/>
                <w:lang w:eastAsia="ru-RU"/>
              </w:rPr>
              <w:t xml:space="preserve"> демократії, в електронну форму;</w:t>
            </w:r>
          </w:p>
          <w:p w:rsidR="002F5EB5" w:rsidRPr="00616D5B" w:rsidRDefault="002F5EB5" w:rsidP="00FF153E">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bdr w:val="nil"/>
                <w:lang w:eastAsia="ru-RU"/>
              </w:rPr>
              <w:t>забезпечення доступності для осіб з інвалідністю з порушенням зору, слуху та мовлення офіційних веб-сайтів, реєстрів, інших ресурсів і електронних послуг, доступ до яких</w:t>
            </w:r>
            <w:r w:rsidR="00FF153E" w:rsidRPr="00616D5B">
              <w:rPr>
                <w:rFonts w:ascii="Times New Roman" w:eastAsia="Times New Roman" w:hAnsi="Times New Roman" w:cs="Times New Roman"/>
                <w:sz w:val="24"/>
                <w:szCs w:val="24"/>
                <w:bdr w:val="nil"/>
                <w:lang w:eastAsia="ru-RU"/>
              </w:rPr>
              <w:t xml:space="preserve"> забезпечується через Інтернет</w:t>
            </w:r>
          </w:p>
        </w:tc>
      </w:tr>
      <w:tr w:rsidR="00716755" w:rsidRPr="00616D5B" w:rsidTr="00D2295B">
        <w:tc>
          <w:tcPr>
            <w:tcW w:w="2808" w:type="dxa"/>
            <w:tcBorders>
              <w:top w:val="single" w:sz="4" w:space="0" w:color="000000"/>
              <w:left w:val="single" w:sz="4" w:space="0" w:color="000000"/>
              <w:bottom w:val="single" w:sz="4" w:space="0" w:color="000000"/>
            </w:tcBorders>
            <w:shd w:val="clear" w:color="auto" w:fill="auto"/>
          </w:tcPr>
          <w:p w:rsidR="00716755" w:rsidRPr="00616D5B" w:rsidRDefault="00A94BC9" w:rsidP="00D2295B">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5.2.</w:t>
            </w:r>
            <w:r w:rsidR="00716755" w:rsidRPr="00616D5B">
              <w:rPr>
                <w:rFonts w:ascii="Times New Roman" w:eastAsia="Times New Roman" w:hAnsi="Times New Roman" w:cs="Times New Roman"/>
                <w:sz w:val="24"/>
                <w:szCs w:val="24"/>
                <w:lang w:eastAsia="ar-SA"/>
              </w:rPr>
              <w:t>2.Розвиток цифрової інфраструктури</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716755" w:rsidRPr="00616D5B" w:rsidRDefault="00716755" w:rsidP="00D2295B">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bdr w:val="nil"/>
                <w:lang w:eastAsia="ru-RU"/>
              </w:rPr>
              <w:t>забезпечення безперешкодного доступу до високошвидкісного Інтернету всіх населених пунктів (насамперед сільських та малих міст), створення умов для ринкової конкуренції між провайдерами;</w:t>
            </w:r>
          </w:p>
          <w:p w:rsidR="00716755" w:rsidRPr="00616D5B" w:rsidRDefault="00716755" w:rsidP="00D2295B">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bdr w:val="nil"/>
                <w:lang w:eastAsia="ru-RU"/>
              </w:rPr>
              <w:t>запровадження у приміщеннях державних органів, соціальних закладів та комунальних установ відкритих Wi-Fi зон для вільного під’єднання до Інтернету відвідувачами та працівниками;</w:t>
            </w:r>
          </w:p>
          <w:p w:rsidR="00716755" w:rsidRPr="00616D5B" w:rsidRDefault="00716755" w:rsidP="00D2295B">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bdr w:val="nil"/>
                <w:lang w:eastAsia="ru-RU"/>
              </w:rPr>
              <w:t>забезпечення покриття мобільним зв’язком міжнародних державних транспортних коридорів;</w:t>
            </w:r>
          </w:p>
          <w:p w:rsidR="00716755" w:rsidRPr="00616D5B" w:rsidRDefault="00716755" w:rsidP="00FF153E">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bdr w:val="nil"/>
                <w:lang w:eastAsia="ru-RU"/>
              </w:rPr>
              <w:t>забезпечення міжнародних транспортних переходів, автомобільних та залізничних вокзалів доступом до Інтернету та облаштування відкритих Wi-Fi зо</w:t>
            </w:r>
            <w:r w:rsidR="00FF153E" w:rsidRPr="00616D5B">
              <w:rPr>
                <w:rFonts w:ascii="Times New Roman" w:eastAsia="Times New Roman" w:hAnsi="Times New Roman" w:cs="Times New Roman"/>
                <w:sz w:val="24"/>
                <w:szCs w:val="24"/>
                <w:bdr w:val="nil"/>
                <w:lang w:eastAsia="ru-RU"/>
              </w:rPr>
              <w:t>н для відвідувачів та персоналу.</w:t>
            </w:r>
          </w:p>
        </w:tc>
      </w:tr>
      <w:tr w:rsidR="009C0573" w:rsidRPr="00616D5B" w:rsidTr="00D2295B">
        <w:tc>
          <w:tcPr>
            <w:tcW w:w="2808" w:type="dxa"/>
            <w:tcBorders>
              <w:top w:val="single" w:sz="4" w:space="0" w:color="000000"/>
              <w:left w:val="single" w:sz="4" w:space="0" w:color="000000"/>
              <w:bottom w:val="single" w:sz="4" w:space="0" w:color="000000"/>
            </w:tcBorders>
            <w:shd w:val="clear" w:color="auto" w:fill="auto"/>
          </w:tcPr>
          <w:p w:rsidR="009C0573" w:rsidRPr="00616D5B" w:rsidRDefault="009C0573" w:rsidP="00A94BC9">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5.2.3. Покращення цифрових навичок населення </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67633B" w:rsidRPr="00616D5B" w:rsidRDefault="00D2295B" w:rsidP="0067633B">
            <w:pPr>
              <w:numPr>
                <w:ilvl w:val="0"/>
                <w:numId w:val="26"/>
              </w:numPr>
              <w:tabs>
                <w:tab w:val="left" w:pos="174"/>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п</w:t>
            </w:r>
            <w:r w:rsidR="0067633B" w:rsidRPr="00616D5B">
              <w:rPr>
                <w:rFonts w:ascii="Times New Roman" w:eastAsia="Times New Roman" w:hAnsi="Times New Roman" w:cs="Times New Roman"/>
                <w:sz w:val="24"/>
                <w:szCs w:val="24"/>
                <w:lang w:eastAsia="ar-SA"/>
              </w:rPr>
              <w:t>роведення навчань, тренінгів, семінарів з пит</w:t>
            </w:r>
            <w:r w:rsidR="002F5EB5" w:rsidRPr="00616D5B">
              <w:rPr>
                <w:rFonts w:ascii="Times New Roman" w:eastAsia="Times New Roman" w:hAnsi="Times New Roman" w:cs="Times New Roman"/>
                <w:sz w:val="24"/>
                <w:szCs w:val="24"/>
                <w:lang w:eastAsia="ar-SA"/>
              </w:rPr>
              <w:t>ань формування цифрових навичок</w:t>
            </w:r>
            <w:r w:rsidR="0067633B" w:rsidRPr="00616D5B">
              <w:rPr>
                <w:rFonts w:ascii="Times New Roman" w:eastAsia="Times New Roman" w:hAnsi="Times New Roman" w:cs="Times New Roman"/>
                <w:sz w:val="24"/>
                <w:szCs w:val="24"/>
                <w:lang w:eastAsia="ar-SA"/>
              </w:rPr>
              <w:t>.</w:t>
            </w:r>
          </w:p>
          <w:p w:rsidR="009C0573" w:rsidRPr="00616D5B" w:rsidRDefault="009C0573" w:rsidP="0067633B">
            <w:pPr>
              <w:tabs>
                <w:tab w:val="left" w:pos="174"/>
              </w:tabs>
              <w:suppressAutoHyphens/>
              <w:spacing w:after="0" w:line="240" w:lineRule="auto"/>
              <w:ind w:left="32"/>
              <w:jc w:val="both"/>
              <w:rPr>
                <w:rFonts w:ascii="Times New Roman" w:eastAsia="Times New Roman" w:hAnsi="Times New Roman" w:cs="Times New Roman"/>
                <w:sz w:val="24"/>
                <w:szCs w:val="24"/>
                <w:bdr w:val="nil"/>
                <w:lang w:eastAsia="ru-RU"/>
              </w:rPr>
            </w:pPr>
          </w:p>
        </w:tc>
      </w:tr>
    </w:tbl>
    <w:p w:rsidR="00716755" w:rsidRPr="00616D5B" w:rsidRDefault="00716755" w:rsidP="00716755">
      <w:pPr>
        <w:widowControl w:val="0"/>
        <w:tabs>
          <w:tab w:val="left" w:pos="264"/>
          <w:tab w:val="left" w:pos="900"/>
        </w:tabs>
        <w:suppressAutoHyphens/>
        <w:spacing w:after="0" w:line="240" w:lineRule="auto"/>
        <w:ind w:right="-57"/>
        <w:jc w:val="both"/>
        <w:rPr>
          <w:rFonts w:ascii="Times New Roman" w:eastAsia="Times New Roman" w:hAnsi="Times New Roman" w:cs="Times New Roman"/>
          <w:sz w:val="28"/>
          <w:szCs w:val="28"/>
          <w:lang w:eastAsia="ar-SA"/>
        </w:rPr>
      </w:pPr>
    </w:p>
    <w:p w:rsidR="00716755" w:rsidRPr="00616D5B" w:rsidRDefault="00716755" w:rsidP="00716755">
      <w:pPr>
        <w:widowControl w:val="0"/>
        <w:tabs>
          <w:tab w:val="left" w:pos="264"/>
          <w:tab w:val="left" w:pos="900"/>
        </w:tabs>
        <w:suppressAutoHyphens/>
        <w:spacing w:after="0" w:line="240" w:lineRule="auto"/>
        <w:ind w:right="-57"/>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b/>
          <w:sz w:val="28"/>
          <w:szCs w:val="28"/>
          <w:lang w:eastAsia="ar-SA"/>
        </w:rPr>
        <w:t>Очікувані результати:</w:t>
      </w:r>
    </w:p>
    <w:p w:rsidR="009701DD" w:rsidRPr="00616D5B" w:rsidRDefault="009701DD" w:rsidP="009701DD">
      <w:pPr>
        <w:widowControl w:val="0"/>
        <w:numPr>
          <w:ilvl w:val="0"/>
          <w:numId w:val="11"/>
        </w:numPr>
        <w:tabs>
          <w:tab w:val="clear" w:pos="720"/>
          <w:tab w:val="num" w:pos="0"/>
          <w:tab w:val="left" w:pos="283"/>
          <w:tab w:val="left" w:pos="511"/>
          <w:tab w:val="left" w:pos="900"/>
          <w:tab w:val="left" w:pos="1440"/>
        </w:tabs>
        <w:suppressAutoHyphens/>
        <w:autoSpaceDE w:val="0"/>
        <w:spacing w:after="0" w:line="240" w:lineRule="auto"/>
        <w:ind w:left="0" w:right="-57" w:firstLine="426"/>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надання можливості споживачам послуг мобільного та Інтернет зв’язку безперешкодного доступу до високошвидкісного Інтернету всіх населених пунктів (насамперед сільських та малих міст) гарантованої якості відповідно до національних стандартів, гармонізованих з європейськими;</w:t>
      </w:r>
    </w:p>
    <w:p w:rsidR="009701DD" w:rsidRPr="00616D5B" w:rsidRDefault="009701DD" w:rsidP="009701DD">
      <w:pPr>
        <w:widowControl w:val="0"/>
        <w:numPr>
          <w:ilvl w:val="0"/>
          <w:numId w:val="11"/>
        </w:numPr>
        <w:tabs>
          <w:tab w:val="clear" w:pos="720"/>
          <w:tab w:val="num" w:pos="0"/>
          <w:tab w:val="left" w:pos="283"/>
          <w:tab w:val="left" w:pos="511"/>
          <w:tab w:val="left" w:pos="900"/>
          <w:tab w:val="left" w:pos="1440"/>
        </w:tabs>
        <w:suppressAutoHyphens/>
        <w:autoSpaceDE w:val="0"/>
        <w:spacing w:after="0" w:line="240" w:lineRule="auto"/>
        <w:ind w:left="0" w:right="-57" w:firstLine="426"/>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lastRenderedPageBreak/>
        <w:t>підвищення конкурентоспроможності регіону через посилення зокрема інформаційного та комунікативного зв’язку обласного центру з менш розвинутими  прилеглими територіями;</w:t>
      </w:r>
    </w:p>
    <w:p w:rsidR="009701DD" w:rsidRPr="00616D5B" w:rsidRDefault="009701DD" w:rsidP="009701DD">
      <w:pPr>
        <w:widowControl w:val="0"/>
        <w:numPr>
          <w:ilvl w:val="0"/>
          <w:numId w:val="11"/>
        </w:numPr>
        <w:tabs>
          <w:tab w:val="clear" w:pos="720"/>
          <w:tab w:val="num" w:pos="0"/>
          <w:tab w:val="left" w:pos="283"/>
          <w:tab w:val="left" w:pos="511"/>
          <w:tab w:val="left" w:pos="900"/>
          <w:tab w:val="left" w:pos="1440"/>
        </w:tabs>
        <w:suppressAutoHyphens/>
        <w:autoSpaceDE w:val="0"/>
        <w:spacing w:after="0" w:line="240" w:lineRule="auto"/>
        <w:ind w:left="0" w:right="-57" w:firstLine="426"/>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 розширення переліку послуг на базі сучасних інформаційно-комунікаційних технологій з метою спрощення доступу громадян до адміністративних, соціальних і комерційних послуг; </w:t>
      </w:r>
    </w:p>
    <w:p w:rsidR="009701DD" w:rsidRPr="00616D5B" w:rsidRDefault="009701DD" w:rsidP="009701DD">
      <w:pPr>
        <w:widowControl w:val="0"/>
        <w:numPr>
          <w:ilvl w:val="0"/>
          <w:numId w:val="11"/>
        </w:numPr>
        <w:tabs>
          <w:tab w:val="clear" w:pos="720"/>
          <w:tab w:val="num" w:pos="0"/>
          <w:tab w:val="left" w:pos="283"/>
          <w:tab w:val="left" w:pos="511"/>
          <w:tab w:val="left" w:pos="900"/>
          <w:tab w:val="left" w:pos="1440"/>
        </w:tabs>
        <w:suppressAutoHyphens/>
        <w:autoSpaceDE w:val="0"/>
        <w:spacing w:after="0" w:line="240" w:lineRule="auto"/>
        <w:ind w:left="0" w:right="-57" w:firstLine="426"/>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підвищення якості життя шляхом надання якісного доступу до послуг у сферах інформації, освіти, науки, охорони здоров’я, урядування та широкого використання інформаційно-комунікаційних технологій.</w:t>
      </w:r>
    </w:p>
    <w:p w:rsidR="009701DD" w:rsidRPr="00616D5B" w:rsidRDefault="009701DD" w:rsidP="00716755">
      <w:pPr>
        <w:widowControl w:val="0"/>
        <w:tabs>
          <w:tab w:val="left" w:pos="264"/>
          <w:tab w:val="left" w:pos="900"/>
        </w:tabs>
        <w:suppressAutoHyphens/>
        <w:spacing w:after="0" w:line="240" w:lineRule="auto"/>
        <w:ind w:right="-57"/>
        <w:jc w:val="both"/>
        <w:rPr>
          <w:rFonts w:ascii="Times New Roman" w:eastAsia="Times New Roman" w:hAnsi="Times New Roman" w:cs="Times New Roman"/>
          <w:sz w:val="28"/>
          <w:szCs w:val="28"/>
          <w:lang w:eastAsia="ar-SA"/>
        </w:rPr>
      </w:pPr>
    </w:p>
    <w:p w:rsidR="00B31E06" w:rsidRPr="00616D5B" w:rsidRDefault="00307720" w:rsidP="00307720">
      <w:pPr>
        <w:suppressAutoHyphens/>
        <w:spacing w:after="0" w:line="240" w:lineRule="auto"/>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b/>
          <w:sz w:val="28"/>
          <w:szCs w:val="28"/>
          <w:lang w:eastAsia="ar-SA"/>
        </w:rPr>
        <w:t xml:space="preserve">Оперативна ціль 5.3 Розбудова системи ефективного публічного </w:t>
      </w:r>
      <w:r w:rsidR="004A15BC" w:rsidRPr="00616D5B">
        <w:rPr>
          <w:rFonts w:ascii="Times New Roman" w:eastAsia="Times New Roman" w:hAnsi="Times New Roman" w:cs="Times New Roman"/>
          <w:b/>
          <w:sz w:val="28"/>
          <w:szCs w:val="28"/>
          <w:lang w:eastAsia="ar-SA"/>
        </w:rPr>
        <w:t xml:space="preserve"> </w:t>
      </w:r>
      <w:r w:rsidR="00BB65A2" w:rsidRPr="00616D5B">
        <w:rPr>
          <w:rFonts w:ascii="Times New Roman" w:eastAsia="Times New Roman" w:hAnsi="Times New Roman" w:cs="Times New Roman"/>
          <w:b/>
          <w:sz w:val="28"/>
          <w:szCs w:val="28"/>
          <w:lang w:eastAsia="ar-SA"/>
        </w:rPr>
        <w:t>багаторівневого врядування</w:t>
      </w:r>
    </w:p>
    <w:p w:rsidR="005C1714" w:rsidRPr="00616D5B" w:rsidRDefault="00BB65A2" w:rsidP="005C1714">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 xml:space="preserve"> </w:t>
      </w:r>
      <w:r w:rsidR="0059763E" w:rsidRPr="00616D5B">
        <w:rPr>
          <w:rFonts w:ascii="Times New Roman" w:eastAsia="Times New Roman" w:hAnsi="Times New Roman" w:cs="Times New Roman"/>
          <w:sz w:val="28"/>
          <w:szCs w:val="28"/>
          <w:lang w:eastAsia="ar-SA"/>
        </w:rPr>
        <w:t xml:space="preserve">Однією із </w:t>
      </w:r>
      <w:r w:rsidR="005C1714" w:rsidRPr="00616D5B">
        <w:rPr>
          <w:rFonts w:ascii="Times New Roman" w:eastAsia="Times New Roman" w:hAnsi="Times New Roman" w:cs="Times New Roman"/>
          <w:sz w:val="28"/>
          <w:szCs w:val="28"/>
          <w:lang w:eastAsia="ar-SA"/>
        </w:rPr>
        <w:t xml:space="preserve">проблем розвитку як регіонів, так і області, є </w:t>
      </w:r>
      <w:r w:rsidR="0059763E" w:rsidRPr="00616D5B">
        <w:rPr>
          <w:rFonts w:ascii="Times New Roman" w:eastAsia="Times New Roman" w:hAnsi="Times New Roman" w:cs="Times New Roman"/>
          <w:sz w:val="28"/>
          <w:szCs w:val="28"/>
          <w:lang w:eastAsia="ar-SA"/>
        </w:rPr>
        <w:t xml:space="preserve">слабкість органів виконавчої влади, насамперед на регіональному та місцевому рівні, та органів місцевого самоврядування, що часто проявляється у відсутності ініціативи, досвіду та компетенцій щодо розв’язання проблем регіонального та місцевого значення, оперативного реагування на виклики, що постають, розроблення заходів щодо прискорення економічного розвитку територій. </w:t>
      </w:r>
    </w:p>
    <w:p w:rsidR="00307720" w:rsidRPr="00616D5B" w:rsidRDefault="0059763E" w:rsidP="005C1714">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Децентралізація влади та формування спроможних територіальних громад вимагають якісного кадрового оновлення органів місцевого самоврядування. Крім нових податкових надходжень, регіони та територіальні громади отримали доступ до потужних державних інвестиційних ресурсів — державного фонду регіонального розвитку, субвенцій на соціально-економічний розвиток територій, розбудову інфраструктури територіальних громад тощо, що вимагає від посадових осіб органів місцевого самоврядування нових навичок, знань та кардинально вищої кваліфікації у сфері довгострокового планування та проектування регіонального та місцевого розвитку. Ефективним стало б також залучення до процесу планування та проекту інших інституцій регіонального розвитку, які можуть стати ефективними партнерами місцевих органів щодо забезпечення регіонального та місцевого розвитку.</w:t>
      </w:r>
    </w:p>
    <w:p w:rsidR="00113962" w:rsidRPr="00616D5B" w:rsidRDefault="005C1714" w:rsidP="00113962">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 </w:t>
      </w:r>
      <w:r w:rsidR="00113962" w:rsidRPr="00616D5B">
        <w:rPr>
          <w:rFonts w:ascii="Times New Roman" w:eastAsia="Times New Roman" w:hAnsi="Times New Roman" w:cs="Times New Roman"/>
          <w:sz w:val="28"/>
          <w:szCs w:val="28"/>
          <w:lang w:eastAsia="ar-SA"/>
        </w:rPr>
        <w:t>Так, потребує підвищення спроможності Агенції регіонального розвитку Чернігівської області та інших інституцій місцевого розвитку, зокрема, через  розширення переліку співзасновників Агенції в частині залучення до їх складу представників органів місцевого самоврядування, великих підприємств, бізнес-асоціацій, фінансових та банківських установ регіону, наукових установ та закладів вищої освіти, громадських організацій</w:t>
      </w:r>
    </w:p>
    <w:p w:rsidR="00BA12C6" w:rsidRPr="00616D5B" w:rsidRDefault="005C1714" w:rsidP="005C1714">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Також  для розбуд</w:t>
      </w:r>
      <w:r w:rsidR="00E820C6" w:rsidRPr="00616D5B">
        <w:rPr>
          <w:rFonts w:ascii="Times New Roman" w:eastAsia="Times New Roman" w:hAnsi="Times New Roman" w:cs="Times New Roman"/>
          <w:sz w:val="28"/>
          <w:szCs w:val="28"/>
          <w:lang w:eastAsia="ar-SA"/>
        </w:rPr>
        <w:t>ови системи багаторівневого вряд</w:t>
      </w:r>
      <w:r w:rsidRPr="00616D5B">
        <w:rPr>
          <w:rFonts w:ascii="Times New Roman" w:eastAsia="Times New Roman" w:hAnsi="Times New Roman" w:cs="Times New Roman"/>
          <w:sz w:val="28"/>
          <w:szCs w:val="28"/>
          <w:lang w:eastAsia="ar-SA"/>
        </w:rPr>
        <w:t xml:space="preserve">ування потребує </w:t>
      </w:r>
      <w:r w:rsidR="00BA12C6" w:rsidRPr="00616D5B">
        <w:rPr>
          <w:rFonts w:ascii="Times New Roman" w:eastAsia="Times New Roman" w:hAnsi="Times New Roman" w:cs="Times New Roman"/>
          <w:sz w:val="28"/>
          <w:szCs w:val="28"/>
          <w:lang w:eastAsia="ar-SA"/>
        </w:rPr>
        <w:t>забезпечення інтегрування даних з різних інформаційних джерел для проведення моніторингу та оцінки розвитку регіонів та територіальних громад у єдину геоінформаційну систему, що розроблена та функціонує за стандартами відповідних баз даних у державах</w:t>
      </w:r>
      <w:r w:rsidR="00E820C6" w:rsidRPr="00616D5B">
        <w:rPr>
          <w:rFonts w:ascii="Times New Roman" w:eastAsia="Times New Roman" w:hAnsi="Times New Roman" w:cs="Times New Roman"/>
          <w:sz w:val="28"/>
          <w:szCs w:val="28"/>
          <w:lang w:eastAsia="ar-SA"/>
        </w:rPr>
        <w:t>-членах ЄС та</w:t>
      </w:r>
      <w:r w:rsidR="00BA12C6" w:rsidRPr="00616D5B">
        <w:rPr>
          <w:rFonts w:ascii="Times New Roman" w:eastAsia="Times New Roman" w:hAnsi="Times New Roman" w:cs="Times New Roman"/>
          <w:sz w:val="28"/>
          <w:szCs w:val="28"/>
          <w:lang w:eastAsia="ar-SA"/>
        </w:rPr>
        <w:t xml:space="preserve"> </w:t>
      </w:r>
      <w:r w:rsidR="00E820C6" w:rsidRPr="00616D5B">
        <w:rPr>
          <w:rFonts w:ascii="Times New Roman" w:eastAsia="Times New Roman" w:hAnsi="Times New Roman" w:cs="Times New Roman"/>
          <w:sz w:val="28"/>
          <w:szCs w:val="28"/>
          <w:lang w:eastAsia="ar-SA"/>
        </w:rPr>
        <w:t>к</w:t>
      </w:r>
      <w:r w:rsidR="00BA12C6" w:rsidRPr="00616D5B">
        <w:rPr>
          <w:rFonts w:ascii="Times New Roman" w:eastAsia="Times New Roman" w:hAnsi="Times New Roman" w:cs="Times New Roman"/>
          <w:sz w:val="28"/>
          <w:szCs w:val="28"/>
          <w:lang w:eastAsia="ar-SA"/>
        </w:rPr>
        <w:t>онцентрація ресурсів для створення та забезпечення функціонування такої єдиної геоінформаційної системи.</w:t>
      </w:r>
    </w:p>
    <w:p w:rsidR="00B31E06" w:rsidRPr="00616D5B" w:rsidRDefault="001F5E4B" w:rsidP="001F5E4B">
      <w:pPr>
        <w:suppressAutoHyphens/>
        <w:spacing w:after="0" w:line="240" w:lineRule="auto"/>
        <w:ind w:firstLine="56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w:t>
      </w:r>
      <w:r w:rsidR="00BA12C6" w:rsidRPr="00616D5B">
        <w:rPr>
          <w:rFonts w:ascii="Times New Roman" w:eastAsia="Times New Roman" w:hAnsi="Times New Roman" w:cs="Times New Roman"/>
          <w:sz w:val="28"/>
          <w:szCs w:val="28"/>
          <w:lang w:eastAsia="ar-SA"/>
        </w:rPr>
        <w:t xml:space="preserve">абезпечення доступу органів виконавчої влади та органів місцевого самоврядування до даних з різних інформаційних джерел з урахуванням вимог </w:t>
      </w:r>
      <w:r w:rsidR="00BA12C6" w:rsidRPr="00616D5B">
        <w:rPr>
          <w:rFonts w:ascii="Times New Roman" w:eastAsia="Times New Roman" w:hAnsi="Times New Roman" w:cs="Times New Roman"/>
          <w:sz w:val="28"/>
          <w:szCs w:val="28"/>
          <w:lang w:eastAsia="ar-SA"/>
        </w:rPr>
        <w:lastRenderedPageBreak/>
        <w:t>щодо захисту конфіденційності інформації для формування та моніторингу регіональної політики.</w:t>
      </w:r>
    </w:p>
    <w:p w:rsidR="00254791" w:rsidRPr="00616D5B" w:rsidRDefault="00254791" w:rsidP="00BA12C6">
      <w:pPr>
        <w:suppressAutoHyphens/>
        <w:spacing w:after="0" w:line="240" w:lineRule="auto"/>
        <w:jc w:val="both"/>
        <w:rPr>
          <w:rFonts w:ascii="Times New Roman" w:eastAsia="Times New Roman" w:hAnsi="Times New Roman" w:cs="Times New Roman"/>
          <w:color w:val="000000"/>
          <w:sz w:val="28"/>
          <w:szCs w:val="24"/>
          <w:lang w:eastAsia="ar-SA"/>
        </w:rPr>
      </w:pPr>
    </w:p>
    <w:tbl>
      <w:tblPr>
        <w:tblW w:w="9478" w:type="dxa"/>
        <w:tblInd w:w="-5" w:type="dxa"/>
        <w:tblLayout w:type="fixed"/>
        <w:tblLook w:val="0000" w:firstRow="0" w:lastRow="0" w:firstColumn="0" w:lastColumn="0" w:noHBand="0" w:noVBand="0"/>
      </w:tblPr>
      <w:tblGrid>
        <w:gridCol w:w="2808"/>
        <w:gridCol w:w="6670"/>
      </w:tblGrid>
      <w:tr w:rsidR="00A94BC9" w:rsidRPr="00616D5B" w:rsidTr="00D2295B">
        <w:tc>
          <w:tcPr>
            <w:tcW w:w="2808" w:type="dxa"/>
            <w:tcBorders>
              <w:top w:val="single" w:sz="4" w:space="0" w:color="000000"/>
              <w:left w:val="single" w:sz="4" w:space="0" w:color="000000"/>
              <w:bottom w:val="single" w:sz="4" w:space="0" w:color="000000"/>
            </w:tcBorders>
            <w:shd w:val="clear" w:color="auto" w:fill="auto"/>
          </w:tcPr>
          <w:p w:rsidR="00A94BC9" w:rsidRPr="00616D5B" w:rsidRDefault="00A94BC9" w:rsidP="00B31E06">
            <w:pPr>
              <w:suppressAutoHyphens/>
              <w:spacing w:after="0" w:line="240" w:lineRule="auto"/>
              <w:ind w:left="-57" w:right="-57"/>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Завдання</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A94BC9" w:rsidRPr="00616D5B" w:rsidRDefault="00A94BC9" w:rsidP="00B31E06">
            <w:pPr>
              <w:suppressAutoHyphens/>
              <w:spacing w:after="0" w:line="240" w:lineRule="auto"/>
              <w:ind w:left="-57" w:right="-57"/>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Потенційно можливі сфери реалізації проектів</w:t>
            </w:r>
          </w:p>
        </w:tc>
      </w:tr>
      <w:tr w:rsidR="00A94BC9" w:rsidRPr="00616D5B" w:rsidTr="00D2295B">
        <w:tc>
          <w:tcPr>
            <w:tcW w:w="2808" w:type="dxa"/>
            <w:tcBorders>
              <w:top w:val="single" w:sz="4" w:space="0" w:color="000000"/>
              <w:left w:val="single" w:sz="4" w:space="0" w:color="000000"/>
              <w:bottom w:val="single" w:sz="4" w:space="0" w:color="000000"/>
            </w:tcBorders>
            <w:shd w:val="clear" w:color="auto" w:fill="auto"/>
          </w:tcPr>
          <w:p w:rsidR="00A94BC9" w:rsidRPr="00616D5B" w:rsidRDefault="00A94BC9" w:rsidP="00B31E06">
            <w:pPr>
              <w:suppressAutoHyphens/>
              <w:spacing w:after="0" w:line="240" w:lineRule="auto"/>
              <w:ind w:left="-57" w:right="-57"/>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5.3.1. </w:t>
            </w:r>
            <w:r w:rsidR="00CE3919" w:rsidRPr="00616D5B">
              <w:rPr>
                <w:rFonts w:ascii="Times New Roman" w:eastAsia="Times New Roman" w:hAnsi="Times New Roman" w:cs="Times New Roman"/>
                <w:sz w:val="24"/>
                <w:szCs w:val="24"/>
                <w:lang w:eastAsia="ar-SA"/>
              </w:rPr>
              <w:t>Розвиток ефективних самодостатніх громад</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CE3919" w:rsidRPr="00616D5B" w:rsidRDefault="00CE3919" w:rsidP="00B31E06">
            <w:pPr>
              <w:numPr>
                <w:ilvl w:val="0"/>
                <w:numId w:val="26"/>
              </w:numPr>
              <w:tabs>
                <w:tab w:val="left" w:pos="174"/>
              </w:tabs>
              <w:suppressAutoHyphens/>
              <w:spacing w:after="0" w:line="240" w:lineRule="auto"/>
              <w:ind w:left="-57" w:right="-57"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розвиток міжмуніципальної співпраці</w:t>
            </w:r>
          </w:p>
          <w:p w:rsidR="00A94BC9" w:rsidRPr="00616D5B" w:rsidRDefault="00CE3919" w:rsidP="00B31E06">
            <w:pPr>
              <w:numPr>
                <w:ilvl w:val="0"/>
                <w:numId w:val="26"/>
              </w:numPr>
              <w:tabs>
                <w:tab w:val="left" w:pos="174"/>
              </w:tabs>
              <w:suppressAutoHyphens/>
              <w:spacing w:after="0" w:line="240" w:lineRule="auto"/>
              <w:ind w:left="-57" w:right="-57"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 </w:t>
            </w:r>
            <w:r w:rsidR="00C470F9" w:rsidRPr="00616D5B">
              <w:rPr>
                <w:rFonts w:ascii="Times New Roman" w:eastAsia="Times New Roman" w:hAnsi="Times New Roman" w:cs="Times New Roman"/>
                <w:sz w:val="24"/>
                <w:szCs w:val="24"/>
                <w:lang w:eastAsia="ar-SA"/>
              </w:rPr>
              <w:t>реалізація спільних проєктів громад у напрямку розбудови адміністр</w:t>
            </w:r>
            <w:r w:rsidRPr="00616D5B">
              <w:rPr>
                <w:rFonts w:ascii="Times New Roman" w:eastAsia="Times New Roman" w:hAnsi="Times New Roman" w:cs="Times New Roman"/>
                <w:sz w:val="24"/>
                <w:szCs w:val="24"/>
                <w:lang w:eastAsia="ar-SA"/>
              </w:rPr>
              <w:t>ативних</w:t>
            </w:r>
            <w:r w:rsidR="00C470F9" w:rsidRPr="00616D5B">
              <w:rPr>
                <w:rFonts w:ascii="Times New Roman" w:eastAsia="Times New Roman" w:hAnsi="Times New Roman" w:cs="Times New Roman"/>
                <w:sz w:val="24"/>
                <w:szCs w:val="24"/>
                <w:lang w:eastAsia="ar-SA"/>
              </w:rPr>
              <w:t>, соціальних</w:t>
            </w:r>
            <w:r w:rsidR="00BB65A2" w:rsidRPr="00616D5B">
              <w:rPr>
                <w:rFonts w:ascii="Times New Roman" w:eastAsia="Times New Roman" w:hAnsi="Times New Roman" w:cs="Times New Roman"/>
                <w:sz w:val="24"/>
                <w:szCs w:val="24"/>
                <w:lang w:eastAsia="ar-SA"/>
              </w:rPr>
              <w:t xml:space="preserve">, житлово-комунальних </w:t>
            </w:r>
            <w:r w:rsidR="00C470F9" w:rsidRPr="00616D5B">
              <w:rPr>
                <w:rFonts w:ascii="Times New Roman" w:eastAsia="Times New Roman" w:hAnsi="Times New Roman" w:cs="Times New Roman"/>
                <w:sz w:val="24"/>
                <w:szCs w:val="24"/>
                <w:lang w:eastAsia="ar-SA"/>
              </w:rPr>
              <w:t>та інших видів послуг</w:t>
            </w:r>
          </w:p>
          <w:p w:rsidR="00A94BC9" w:rsidRPr="00616D5B" w:rsidRDefault="00E658FC" w:rsidP="00B31E06">
            <w:pPr>
              <w:numPr>
                <w:ilvl w:val="0"/>
                <w:numId w:val="26"/>
              </w:numPr>
              <w:tabs>
                <w:tab w:val="left" w:pos="174"/>
              </w:tabs>
              <w:suppressAutoHyphens/>
              <w:spacing w:after="0" w:line="240" w:lineRule="auto"/>
              <w:ind w:left="-57" w:right="-57" w:hanging="32"/>
              <w:jc w:val="both"/>
              <w:rPr>
                <w:rFonts w:ascii="Times New Roman" w:eastAsia="Times New Roman" w:hAnsi="Times New Roman" w:cs="Times New Roman"/>
                <w:sz w:val="24"/>
                <w:szCs w:val="24"/>
                <w:lang w:eastAsia="ar-SA"/>
              </w:rPr>
            </w:pPr>
            <w:r w:rsidRPr="00616D5B">
              <w:rPr>
                <w:rFonts w:ascii="Times New Roman" w:eastAsia="Calibri" w:hAnsi="Times New Roman" w:cs="Times New Roman"/>
                <w:sz w:val="24"/>
                <w:szCs w:val="24"/>
              </w:rPr>
              <w:t>підтримка соціальних проєктів, стартапів</w:t>
            </w:r>
          </w:p>
          <w:p w:rsidR="00CE3919" w:rsidRPr="00616D5B" w:rsidRDefault="00CE3919" w:rsidP="00B31E06">
            <w:pPr>
              <w:numPr>
                <w:ilvl w:val="0"/>
                <w:numId w:val="26"/>
              </w:numPr>
              <w:tabs>
                <w:tab w:val="left" w:pos="174"/>
              </w:tabs>
              <w:suppressAutoHyphens/>
              <w:spacing w:after="0" w:line="240" w:lineRule="auto"/>
              <w:ind w:left="-57" w:right="-57" w:hanging="32"/>
              <w:jc w:val="both"/>
              <w:rPr>
                <w:rFonts w:ascii="Times New Roman" w:eastAsia="Times New Roman" w:hAnsi="Times New Roman" w:cs="Times New Roman"/>
                <w:sz w:val="24"/>
                <w:szCs w:val="24"/>
                <w:bdr w:val="nil"/>
                <w:lang w:eastAsia="ru-RU"/>
              </w:rPr>
            </w:pPr>
            <w:r w:rsidRPr="00616D5B">
              <w:rPr>
                <w:rFonts w:ascii="Times New Roman" w:eastAsia="Times New Roman" w:hAnsi="Times New Roman" w:cs="Times New Roman"/>
                <w:sz w:val="24"/>
                <w:szCs w:val="24"/>
                <w:bdr w:val="nil"/>
                <w:lang w:eastAsia="ru-RU"/>
              </w:rPr>
              <w:t>розширення публічно-приватного партнерства</w:t>
            </w:r>
          </w:p>
          <w:p w:rsidR="00CE3919" w:rsidRPr="00616D5B" w:rsidRDefault="00CE3919" w:rsidP="00B31E06">
            <w:pPr>
              <w:numPr>
                <w:ilvl w:val="0"/>
                <w:numId w:val="26"/>
              </w:numPr>
              <w:tabs>
                <w:tab w:val="left" w:pos="174"/>
              </w:tabs>
              <w:suppressAutoHyphens/>
              <w:spacing w:after="0" w:line="240" w:lineRule="auto"/>
              <w:ind w:left="-57" w:right="-57"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проведення конкурсу мікропроєктів місцевого розвитку </w:t>
            </w:r>
          </w:p>
        </w:tc>
      </w:tr>
      <w:tr w:rsidR="0067633B" w:rsidRPr="00616D5B" w:rsidTr="00D2295B">
        <w:tc>
          <w:tcPr>
            <w:tcW w:w="2808" w:type="dxa"/>
            <w:tcBorders>
              <w:top w:val="single" w:sz="4" w:space="0" w:color="000000"/>
              <w:left w:val="single" w:sz="4" w:space="0" w:color="000000"/>
              <w:bottom w:val="single" w:sz="4" w:space="0" w:color="000000"/>
            </w:tcBorders>
            <w:shd w:val="clear" w:color="auto" w:fill="auto"/>
          </w:tcPr>
          <w:p w:rsidR="0067633B" w:rsidRPr="00616D5B" w:rsidRDefault="00B31E06" w:rsidP="00B31E06">
            <w:pPr>
              <w:suppressAutoHyphens/>
              <w:spacing w:after="0" w:line="240" w:lineRule="auto"/>
              <w:ind w:left="-57" w:right="-57"/>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5.3.2</w:t>
            </w:r>
            <w:r w:rsidR="0067633B" w:rsidRPr="00616D5B">
              <w:rPr>
                <w:rFonts w:ascii="Times New Roman" w:eastAsia="Times New Roman" w:hAnsi="Times New Roman" w:cs="Times New Roman"/>
                <w:sz w:val="24"/>
                <w:szCs w:val="24"/>
                <w:lang w:eastAsia="ar-SA"/>
              </w:rPr>
              <w:t xml:space="preserve">. Впровадження сучасних стандартів управління розвитком громад </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67633B" w:rsidRPr="00616D5B" w:rsidRDefault="0067633B" w:rsidP="00B31E06">
            <w:pPr>
              <w:numPr>
                <w:ilvl w:val="0"/>
                <w:numId w:val="26"/>
              </w:numPr>
              <w:pBdr>
                <w:top w:val="nil"/>
                <w:left w:val="nil"/>
                <w:bottom w:val="nil"/>
                <w:right w:val="nil"/>
                <w:between w:val="nil"/>
                <w:bar w:val="nil"/>
              </w:pBdr>
              <w:tabs>
                <w:tab w:val="left" w:pos="174"/>
              </w:tabs>
              <w:suppressAutoHyphens/>
              <w:spacing w:after="0" w:line="240" w:lineRule="auto"/>
              <w:ind w:left="-57" w:right="-57"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впровадження електронних інструментів відкритості влади та прозорості використання ресурсів громад</w:t>
            </w:r>
            <w:r w:rsidR="00D2295B" w:rsidRPr="00616D5B">
              <w:rPr>
                <w:rFonts w:ascii="Times New Roman" w:eastAsia="Times New Roman" w:hAnsi="Times New Roman" w:cs="Times New Roman"/>
                <w:sz w:val="24"/>
                <w:szCs w:val="24"/>
                <w:lang w:eastAsia="ar-SA"/>
              </w:rPr>
              <w:t>;</w:t>
            </w:r>
          </w:p>
          <w:p w:rsidR="0067633B" w:rsidRPr="00616D5B" w:rsidRDefault="0067633B" w:rsidP="00B31E06">
            <w:pPr>
              <w:numPr>
                <w:ilvl w:val="0"/>
                <w:numId w:val="26"/>
              </w:numPr>
              <w:pBdr>
                <w:top w:val="nil"/>
                <w:left w:val="nil"/>
                <w:bottom w:val="nil"/>
                <w:right w:val="nil"/>
                <w:between w:val="nil"/>
                <w:bar w:val="nil"/>
              </w:pBdr>
              <w:tabs>
                <w:tab w:val="left" w:pos="174"/>
              </w:tabs>
              <w:suppressAutoHyphens/>
              <w:spacing w:after="0" w:line="240" w:lineRule="auto"/>
              <w:ind w:left="-57" w:right="-57"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впровадження платформ</w:t>
            </w:r>
            <w:r w:rsidR="00D2295B" w:rsidRPr="00616D5B">
              <w:rPr>
                <w:rFonts w:ascii="Times New Roman" w:eastAsia="Times New Roman" w:hAnsi="Times New Roman" w:cs="Times New Roman"/>
                <w:sz w:val="24"/>
                <w:szCs w:val="24"/>
                <w:lang w:eastAsia="ar-SA"/>
              </w:rPr>
              <w:t xml:space="preserve"> переходу громад до смарт-управління;</w:t>
            </w:r>
          </w:p>
          <w:p w:rsidR="00D2295B" w:rsidRPr="00616D5B" w:rsidRDefault="00D2295B" w:rsidP="00B31E06">
            <w:pPr>
              <w:numPr>
                <w:ilvl w:val="0"/>
                <w:numId w:val="26"/>
              </w:numPr>
              <w:pBdr>
                <w:top w:val="nil"/>
                <w:left w:val="nil"/>
                <w:bottom w:val="nil"/>
                <w:right w:val="nil"/>
                <w:between w:val="nil"/>
                <w:bar w:val="nil"/>
              </w:pBdr>
              <w:tabs>
                <w:tab w:val="left" w:pos="174"/>
              </w:tabs>
              <w:suppressAutoHyphens/>
              <w:spacing w:after="0" w:line="240" w:lineRule="auto"/>
              <w:ind w:left="-57" w:right="-57"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інтегрування сучасних інформаційно-комунікаційних технологій в територіальних громадах. </w:t>
            </w:r>
          </w:p>
        </w:tc>
      </w:tr>
      <w:tr w:rsidR="0067633B" w:rsidRPr="00616D5B" w:rsidTr="00D2295B">
        <w:tc>
          <w:tcPr>
            <w:tcW w:w="2808" w:type="dxa"/>
            <w:tcBorders>
              <w:top w:val="single" w:sz="4" w:space="0" w:color="000000"/>
              <w:left w:val="single" w:sz="4" w:space="0" w:color="000000"/>
              <w:bottom w:val="single" w:sz="4" w:space="0" w:color="000000"/>
            </w:tcBorders>
            <w:shd w:val="clear" w:color="auto" w:fill="auto"/>
          </w:tcPr>
          <w:p w:rsidR="0067633B" w:rsidRPr="00616D5B" w:rsidRDefault="00380406" w:rsidP="001F5E4B">
            <w:pPr>
              <w:spacing w:after="0" w:line="240" w:lineRule="auto"/>
              <w:ind w:left="-57" w:right="-57"/>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5.3.3</w:t>
            </w:r>
            <w:r w:rsidR="001F5E4B" w:rsidRPr="00616D5B">
              <w:rPr>
                <w:rFonts w:ascii="Times New Roman" w:eastAsia="Times New Roman" w:hAnsi="Times New Roman" w:cs="Times New Roman"/>
                <w:sz w:val="24"/>
                <w:szCs w:val="24"/>
                <w:lang w:eastAsia="ar-SA"/>
              </w:rPr>
              <w:t xml:space="preserve">  Розбудова потенціалу суб’єктів державної регіональної політики </w:t>
            </w:r>
          </w:p>
        </w:tc>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380406" w:rsidRPr="00616D5B" w:rsidRDefault="001F5E4B" w:rsidP="00B31E06">
            <w:pPr>
              <w:numPr>
                <w:ilvl w:val="0"/>
                <w:numId w:val="26"/>
              </w:numPr>
              <w:tabs>
                <w:tab w:val="left" w:pos="174"/>
              </w:tabs>
              <w:suppressAutoHyphens/>
              <w:spacing w:after="0" w:line="240" w:lineRule="auto"/>
              <w:ind w:left="-57" w:right="-57" w:hanging="32"/>
              <w:jc w:val="both"/>
              <w:rPr>
                <w:rFonts w:ascii="Times New Roman" w:eastAsia="Times New Roman" w:hAnsi="Times New Roman" w:cs="Times New Roman"/>
                <w:sz w:val="24"/>
                <w:szCs w:val="24"/>
                <w:lang w:eastAsia="ar-SA"/>
              </w:rPr>
            </w:pPr>
            <w:r w:rsidRPr="00616D5B">
              <w:rPr>
                <w:rFonts w:ascii="Times New Roman" w:eastAsia="Calibri" w:hAnsi="Times New Roman" w:cs="Times New Roman"/>
                <w:sz w:val="24"/>
                <w:szCs w:val="24"/>
              </w:rPr>
              <w:t>п</w:t>
            </w:r>
            <w:r w:rsidR="00380406" w:rsidRPr="00616D5B">
              <w:rPr>
                <w:rFonts w:ascii="Times New Roman" w:eastAsia="Calibri" w:hAnsi="Times New Roman" w:cs="Times New Roman"/>
                <w:sz w:val="24"/>
                <w:szCs w:val="24"/>
              </w:rPr>
              <w:t>ідвищення спроможності Агенції регіонального розвитку та інших інституцій місцевого розвитку</w:t>
            </w:r>
            <w:r w:rsidR="00226161" w:rsidRPr="00616D5B">
              <w:rPr>
                <w:rFonts w:ascii="Times New Roman" w:eastAsia="Calibri" w:hAnsi="Times New Roman" w:cs="Times New Roman"/>
                <w:sz w:val="24"/>
                <w:szCs w:val="24"/>
              </w:rPr>
              <w:t>;</w:t>
            </w:r>
          </w:p>
          <w:p w:rsidR="00380406" w:rsidRPr="00616D5B" w:rsidRDefault="001F5E4B" w:rsidP="00B31E06">
            <w:pPr>
              <w:numPr>
                <w:ilvl w:val="0"/>
                <w:numId w:val="26"/>
              </w:numPr>
              <w:tabs>
                <w:tab w:val="left" w:pos="174"/>
              </w:tabs>
              <w:suppressAutoHyphens/>
              <w:spacing w:after="0" w:line="240" w:lineRule="auto"/>
              <w:ind w:left="-57" w:right="-57"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о</w:t>
            </w:r>
            <w:r w:rsidR="00380406" w:rsidRPr="00616D5B">
              <w:rPr>
                <w:rFonts w:ascii="Times New Roman" w:eastAsia="Times New Roman" w:hAnsi="Times New Roman" w:cs="Times New Roman"/>
                <w:sz w:val="24"/>
                <w:szCs w:val="24"/>
                <w:lang w:eastAsia="ar-SA"/>
              </w:rPr>
              <w:t xml:space="preserve">рганізація системи підготовки та перепідготовки  посадових осіб місцевих органів виконавчої влади та </w:t>
            </w:r>
            <w:r w:rsidRPr="00616D5B">
              <w:rPr>
                <w:rFonts w:ascii="Times New Roman" w:eastAsia="Times New Roman" w:hAnsi="Times New Roman" w:cs="Times New Roman"/>
                <w:sz w:val="24"/>
                <w:szCs w:val="24"/>
                <w:lang w:eastAsia="ar-SA"/>
              </w:rPr>
              <w:t>органів місцевого самоврядуванн</w:t>
            </w:r>
            <w:r w:rsidR="00226161" w:rsidRPr="00616D5B">
              <w:rPr>
                <w:rFonts w:ascii="Times New Roman" w:eastAsia="Times New Roman" w:hAnsi="Times New Roman" w:cs="Times New Roman"/>
                <w:sz w:val="24"/>
                <w:szCs w:val="24"/>
                <w:lang w:eastAsia="ar-SA"/>
              </w:rPr>
              <w:t>я</w:t>
            </w:r>
            <w:r w:rsidRPr="00616D5B">
              <w:rPr>
                <w:rFonts w:ascii="Times New Roman" w:eastAsia="Times New Roman" w:hAnsi="Times New Roman" w:cs="Times New Roman"/>
                <w:sz w:val="24"/>
                <w:szCs w:val="24"/>
                <w:lang w:eastAsia="ar-SA"/>
              </w:rPr>
              <w:t>;</w:t>
            </w:r>
          </w:p>
          <w:p w:rsidR="00380406" w:rsidRPr="00616D5B" w:rsidRDefault="001F5E4B" w:rsidP="00380406">
            <w:pPr>
              <w:numPr>
                <w:ilvl w:val="0"/>
                <w:numId w:val="26"/>
              </w:numPr>
              <w:tabs>
                <w:tab w:val="left" w:pos="174"/>
              </w:tabs>
              <w:suppressAutoHyphens/>
              <w:spacing w:after="0" w:line="240" w:lineRule="auto"/>
              <w:ind w:left="-57" w:right="-57" w:firstLine="0"/>
              <w:jc w:val="both"/>
              <w:rPr>
                <w:rFonts w:ascii="Times New Roman" w:eastAsia="Times New Roman" w:hAnsi="Times New Roman" w:cs="Times New Roman"/>
                <w:sz w:val="24"/>
                <w:szCs w:val="24"/>
                <w:lang w:eastAsia="ar-SA"/>
              </w:rPr>
            </w:pPr>
            <w:r w:rsidRPr="00616D5B">
              <w:rPr>
                <w:rFonts w:ascii="Times New Roman" w:eastAsia="Calibri" w:hAnsi="Times New Roman" w:cs="Times New Roman"/>
                <w:sz w:val="24"/>
                <w:szCs w:val="24"/>
              </w:rPr>
              <w:t>м</w:t>
            </w:r>
            <w:r w:rsidR="00380406" w:rsidRPr="00616D5B">
              <w:rPr>
                <w:rFonts w:ascii="Times New Roman" w:eastAsia="Calibri" w:hAnsi="Times New Roman" w:cs="Times New Roman"/>
                <w:sz w:val="24"/>
                <w:szCs w:val="24"/>
              </w:rPr>
              <w:t>одернізація інформаційно-комунікативного регіо</w:t>
            </w:r>
            <w:r w:rsidRPr="00616D5B">
              <w:rPr>
                <w:rFonts w:ascii="Times New Roman" w:eastAsia="Calibri" w:hAnsi="Times New Roman" w:cs="Times New Roman"/>
                <w:sz w:val="24"/>
                <w:szCs w:val="24"/>
              </w:rPr>
              <w:t>нального простору;</w:t>
            </w:r>
          </w:p>
          <w:p w:rsidR="00380406" w:rsidRPr="00616D5B" w:rsidRDefault="00380406" w:rsidP="00380406">
            <w:pPr>
              <w:numPr>
                <w:ilvl w:val="0"/>
                <w:numId w:val="26"/>
              </w:numPr>
              <w:tabs>
                <w:tab w:val="left" w:pos="174"/>
              </w:tabs>
              <w:suppressAutoHyphens/>
              <w:spacing w:after="0" w:line="240" w:lineRule="auto"/>
              <w:ind w:left="-57" w:right="-57" w:firstLine="0"/>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інформаційно-соціологічне забезпечення управлінських регіональних рішень, розроблення та впровадження соціологічних досліджень;</w:t>
            </w:r>
          </w:p>
          <w:p w:rsidR="00380406" w:rsidRPr="00616D5B" w:rsidRDefault="00380406" w:rsidP="00380406">
            <w:pPr>
              <w:numPr>
                <w:ilvl w:val="0"/>
                <w:numId w:val="26"/>
              </w:numPr>
              <w:tabs>
                <w:tab w:val="left" w:pos="174"/>
              </w:tabs>
              <w:suppressAutoHyphens/>
              <w:spacing w:after="0" w:line="240" w:lineRule="auto"/>
              <w:ind w:left="-57" w:right="-57" w:firstLine="0"/>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 xml:space="preserve"> розвиток інформаційної системи комунікації між ключовими стейкхолдерами регіонального розвитку;</w:t>
            </w:r>
          </w:p>
          <w:p w:rsidR="00380406" w:rsidRPr="00616D5B" w:rsidRDefault="00380406" w:rsidP="001F5E4B">
            <w:pPr>
              <w:numPr>
                <w:ilvl w:val="0"/>
                <w:numId w:val="26"/>
              </w:numPr>
              <w:pBdr>
                <w:top w:val="nil"/>
                <w:left w:val="nil"/>
                <w:bottom w:val="nil"/>
                <w:right w:val="nil"/>
                <w:between w:val="nil"/>
                <w:bar w:val="nil"/>
              </w:pBdr>
              <w:tabs>
                <w:tab w:val="left" w:pos="345"/>
              </w:tabs>
              <w:spacing w:after="0" w:line="240" w:lineRule="auto"/>
              <w:ind w:left="-57" w:right="-57" w:firstLine="0"/>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визначення потреб у даних з різних інформаційних джерел, які необхідні органам виконавчої влади та органам місцевого самоврядування у процесі ухвалення рішень щодо реалізації державної регіональної політики, державної стратегії регіонального розвитку та регіональних стратегій розвитку.</w:t>
            </w:r>
          </w:p>
        </w:tc>
      </w:tr>
      <w:bookmarkEnd w:id="275"/>
    </w:tbl>
    <w:p w:rsidR="00162B38" w:rsidRPr="00616D5B" w:rsidRDefault="00162B38" w:rsidP="008C1DBA">
      <w:pPr>
        <w:suppressAutoHyphens/>
        <w:spacing w:after="0" w:line="240" w:lineRule="auto"/>
        <w:jc w:val="both"/>
        <w:rPr>
          <w:rFonts w:ascii="Times New Roman" w:eastAsia="Times New Roman" w:hAnsi="Times New Roman" w:cs="Times New Roman"/>
          <w:b/>
          <w:sz w:val="28"/>
          <w:szCs w:val="28"/>
          <w:lang w:eastAsia="ar-SA"/>
        </w:rPr>
      </w:pPr>
    </w:p>
    <w:p w:rsidR="0059763E" w:rsidRPr="00616D5B" w:rsidRDefault="0059763E" w:rsidP="0059763E">
      <w:pPr>
        <w:widowControl w:val="0"/>
        <w:tabs>
          <w:tab w:val="left" w:pos="264"/>
          <w:tab w:val="left" w:pos="900"/>
        </w:tabs>
        <w:suppressAutoHyphens/>
        <w:spacing w:after="0" w:line="240" w:lineRule="auto"/>
        <w:ind w:right="-57"/>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b/>
          <w:sz w:val="28"/>
          <w:szCs w:val="28"/>
          <w:lang w:eastAsia="ar-SA"/>
        </w:rPr>
        <w:t>Очікувані результати:</w:t>
      </w:r>
    </w:p>
    <w:p w:rsidR="0059763E" w:rsidRPr="00616D5B" w:rsidRDefault="004B5D2E" w:rsidP="0059763E">
      <w:pPr>
        <w:pStyle w:val="afa"/>
        <w:numPr>
          <w:ilvl w:val="0"/>
          <w:numId w:val="44"/>
        </w:numPr>
        <w:ind w:left="0" w:firstLine="360"/>
        <w:jc w:val="both"/>
        <w:rPr>
          <w:sz w:val="28"/>
          <w:szCs w:val="28"/>
        </w:rPr>
      </w:pPr>
      <w:r w:rsidRPr="00616D5B">
        <w:rPr>
          <w:sz w:val="28"/>
          <w:szCs w:val="28"/>
        </w:rPr>
        <w:t>зростання ефективності використання потенціалу громад;</w:t>
      </w:r>
    </w:p>
    <w:p w:rsidR="004B5D2E" w:rsidRPr="00616D5B" w:rsidRDefault="00074D39" w:rsidP="0059763E">
      <w:pPr>
        <w:pStyle w:val="afa"/>
        <w:numPr>
          <w:ilvl w:val="0"/>
          <w:numId w:val="44"/>
        </w:numPr>
        <w:ind w:left="0" w:firstLine="360"/>
        <w:jc w:val="both"/>
        <w:rPr>
          <w:sz w:val="28"/>
          <w:szCs w:val="28"/>
        </w:rPr>
      </w:pPr>
      <w:r w:rsidRPr="00616D5B">
        <w:rPr>
          <w:sz w:val="28"/>
          <w:szCs w:val="28"/>
        </w:rPr>
        <w:t xml:space="preserve"> кількість </w:t>
      </w:r>
      <w:r w:rsidR="004B5D2E" w:rsidRPr="00616D5B">
        <w:rPr>
          <w:sz w:val="28"/>
          <w:szCs w:val="28"/>
        </w:rPr>
        <w:t>реалізован</w:t>
      </w:r>
      <w:r w:rsidRPr="00616D5B">
        <w:rPr>
          <w:sz w:val="28"/>
          <w:szCs w:val="28"/>
        </w:rPr>
        <w:t>их спільних</w:t>
      </w:r>
      <w:r w:rsidR="004B5D2E" w:rsidRPr="00616D5B">
        <w:rPr>
          <w:sz w:val="28"/>
          <w:szCs w:val="28"/>
        </w:rPr>
        <w:t xml:space="preserve"> проєкт</w:t>
      </w:r>
      <w:r w:rsidRPr="00616D5B">
        <w:rPr>
          <w:sz w:val="28"/>
          <w:szCs w:val="28"/>
        </w:rPr>
        <w:t>ів</w:t>
      </w:r>
      <w:r w:rsidR="004B5D2E" w:rsidRPr="00616D5B">
        <w:rPr>
          <w:sz w:val="28"/>
          <w:szCs w:val="28"/>
        </w:rPr>
        <w:t xml:space="preserve"> громад;</w:t>
      </w:r>
    </w:p>
    <w:p w:rsidR="004B5D2E" w:rsidRPr="00616D5B" w:rsidRDefault="004B5D2E" w:rsidP="0059763E">
      <w:pPr>
        <w:pStyle w:val="afa"/>
        <w:numPr>
          <w:ilvl w:val="0"/>
          <w:numId w:val="44"/>
        </w:numPr>
        <w:ind w:left="0" w:firstLine="360"/>
        <w:jc w:val="both"/>
        <w:rPr>
          <w:sz w:val="28"/>
          <w:szCs w:val="28"/>
        </w:rPr>
      </w:pPr>
      <w:r w:rsidRPr="00616D5B">
        <w:rPr>
          <w:sz w:val="28"/>
          <w:szCs w:val="28"/>
        </w:rPr>
        <w:t>охоплення органів місцевого самоврядування програмами підготовки, перепідготовки та підвищення кваліфікації.</w:t>
      </w:r>
    </w:p>
    <w:p w:rsidR="0059763E" w:rsidRPr="00616D5B" w:rsidRDefault="0059763E" w:rsidP="0059763E">
      <w:pPr>
        <w:suppressAutoHyphens/>
        <w:spacing w:after="0" w:line="240" w:lineRule="auto"/>
        <w:jc w:val="both"/>
        <w:rPr>
          <w:rFonts w:ascii="Times New Roman" w:eastAsia="Times New Roman" w:hAnsi="Times New Roman" w:cs="Times New Roman"/>
          <w:sz w:val="28"/>
          <w:szCs w:val="28"/>
          <w:lang w:eastAsia="ar-SA"/>
        </w:rPr>
      </w:pPr>
    </w:p>
    <w:p w:rsidR="0059763E" w:rsidRPr="00616D5B" w:rsidRDefault="0059763E" w:rsidP="0059763E">
      <w:pPr>
        <w:suppressAutoHyphens/>
        <w:spacing w:after="0" w:line="240" w:lineRule="auto"/>
        <w:jc w:val="both"/>
        <w:rPr>
          <w:rFonts w:ascii="Times New Roman" w:eastAsia="Times New Roman" w:hAnsi="Times New Roman" w:cs="Times New Roman"/>
          <w:b/>
          <w:sz w:val="28"/>
          <w:szCs w:val="28"/>
          <w:lang w:eastAsia="ar-SA"/>
        </w:rPr>
      </w:pPr>
    </w:p>
    <w:p w:rsidR="008C1DBA" w:rsidRPr="00616D5B" w:rsidRDefault="008C1DBA" w:rsidP="008C1DBA">
      <w:pPr>
        <w:suppressAutoHyphens/>
        <w:spacing w:after="0" w:line="240" w:lineRule="auto"/>
        <w:jc w:val="both"/>
        <w:rPr>
          <w:rFonts w:ascii="Times New Roman" w:eastAsia="Times New Roman" w:hAnsi="Times New Roman" w:cs="Times New Roman"/>
          <w:color w:val="000000"/>
          <w:sz w:val="28"/>
          <w:szCs w:val="24"/>
          <w:lang w:eastAsia="ar-SA"/>
        </w:rPr>
      </w:pPr>
      <w:r w:rsidRPr="00616D5B">
        <w:rPr>
          <w:rFonts w:ascii="Times New Roman" w:eastAsia="Times New Roman" w:hAnsi="Times New Roman" w:cs="Times New Roman"/>
          <w:b/>
          <w:sz w:val="28"/>
          <w:szCs w:val="28"/>
          <w:lang w:eastAsia="ar-SA"/>
        </w:rPr>
        <w:t>Оперативна ціль 5.</w:t>
      </w:r>
      <w:r w:rsidR="00342D21" w:rsidRPr="00616D5B">
        <w:rPr>
          <w:rFonts w:ascii="Times New Roman" w:eastAsia="Times New Roman" w:hAnsi="Times New Roman" w:cs="Times New Roman"/>
          <w:b/>
          <w:sz w:val="28"/>
          <w:szCs w:val="28"/>
          <w:lang w:eastAsia="ar-SA"/>
        </w:rPr>
        <w:t>4</w:t>
      </w:r>
      <w:r w:rsidRPr="00616D5B">
        <w:rPr>
          <w:rFonts w:ascii="Times New Roman" w:eastAsia="Times New Roman" w:hAnsi="Times New Roman" w:cs="Times New Roman"/>
          <w:b/>
          <w:sz w:val="28"/>
          <w:szCs w:val="28"/>
          <w:lang w:eastAsia="ar-SA"/>
        </w:rPr>
        <w:t>.</w:t>
      </w:r>
      <w:r w:rsidRPr="00616D5B">
        <w:rPr>
          <w:rFonts w:ascii="Times New Roman" w:eastAsia="Times New Roman" w:hAnsi="Times New Roman" w:cs="Times New Roman"/>
          <w:b/>
          <w:bCs/>
          <w:iCs/>
          <w:sz w:val="28"/>
          <w:szCs w:val="28"/>
          <w:lang w:eastAsia="ar-SA"/>
        </w:rPr>
        <w:t xml:space="preserve"> Підвищення ефективності діяльності інститутів громадянського суспільства</w:t>
      </w:r>
    </w:p>
    <w:p w:rsidR="00342D21" w:rsidRPr="00616D5B" w:rsidRDefault="00342D21" w:rsidP="00342D21">
      <w:pPr>
        <w:suppressAutoHyphens/>
        <w:spacing w:after="0" w:line="240" w:lineRule="auto"/>
        <w:ind w:firstLine="600"/>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color w:val="000000"/>
          <w:sz w:val="28"/>
          <w:szCs w:val="28"/>
          <w:lang w:eastAsia="ar-SA"/>
        </w:rPr>
        <w:t>В області напрацьовано механізми взаємодії органів влади з представниками громадськості. Зокрема, представники інститутів громадянського суспільства входять до консультативно-дорадчих органів при органах виконавчої влади (у тому числі облдержадміністрації, її структурних підрозділів), а також включаються до складу оргкомітетів, робочих груп з підготовки та реалізації обласних програм, соціально значимих проєктів.</w:t>
      </w:r>
    </w:p>
    <w:p w:rsidR="00342D21" w:rsidRPr="00616D5B" w:rsidRDefault="00342D21" w:rsidP="00342D21">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Cs/>
          <w:sz w:val="28"/>
          <w:szCs w:val="28"/>
          <w:lang w:eastAsia="ar-SA"/>
        </w:rPr>
        <w:lastRenderedPageBreak/>
        <w:t>Разом з тим, є потреба пошуку більш ефективних механізмів взаємодії з інститутами громадянського суспільства, залучення їх до формування та реалізації державної та регіональної політики, а в підсумку — сприяння розвитку в області громадянського суспільства</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Громадська активність реалізується, як правило, у форматі діяльності інститутів громадянського суспільства. Молодіжні організації є важливим фактором, що впливає на громадянську позицію молоді шляхом реалізації соціально значущих проектів та програм. Розкриття потенціалу молоді повинно сприяти підвищенню рівня її соціального зростання і становлення та сприяти сталому розвитку людського капіталу в області.</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b/>
          <w:bCs/>
          <w:sz w:val="24"/>
          <w:szCs w:val="24"/>
          <w:lang w:eastAsia="ar-SA"/>
        </w:rPr>
      </w:pPr>
      <w:r w:rsidRPr="00616D5B">
        <w:rPr>
          <w:rFonts w:ascii="Times New Roman" w:eastAsia="Times New Roman" w:hAnsi="Times New Roman" w:cs="Times New Roman"/>
          <w:sz w:val="28"/>
          <w:szCs w:val="28"/>
          <w:lang w:eastAsia="ar-SA"/>
        </w:rPr>
        <w:t>З метою ефективної діяльності інститутів громадянського суспільства плануєт</w:t>
      </w:r>
      <w:r w:rsidR="00E16A1F" w:rsidRPr="00616D5B">
        <w:rPr>
          <w:rFonts w:ascii="Times New Roman" w:eastAsia="Times New Roman" w:hAnsi="Times New Roman" w:cs="Times New Roman"/>
          <w:sz w:val="28"/>
          <w:szCs w:val="28"/>
          <w:lang w:eastAsia="ar-SA"/>
        </w:rPr>
        <w:t>ь</w:t>
      </w:r>
      <w:r w:rsidRPr="00616D5B">
        <w:rPr>
          <w:rFonts w:ascii="Times New Roman" w:eastAsia="Times New Roman" w:hAnsi="Times New Roman" w:cs="Times New Roman"/>
          <w:sz w:val="28"/>
          <w:szCs w:val="28"/>
          <w:lang w:eastAsia="ar-SA"/>
        </w:rPr>
        <w:t>ся реалізація ряду проєктів, які сприятимуть вирішенню тимчасових економічних і соціал</w:t>
      </w:r>
      <w:r w:rsidR="00E16A1F" w:rsidRPr="00616D5B">
        <w:rPr>
          <w:rFonts w:ascii="Times New Roman" w:eastAsia="Times New Roman" w:hAnsi="Times New Roman" w:cs="Times New Roman"/>
          <w:sz w:val="28"/>
          <w:szCs w:val="28"/>
          <w:lang w:eastAsia="ar-SA"/>
        </w:rPr>
        <w:t>ь</w:t>
      </w:r>
      <w:r w:rsidRPr="00616D5B">
        <w:rPr>
          <w:rFonts w:ascii="Times New Roman" w:eastAsia="Times New Roman" w:hAnsi="Times New Roman" w:cs="Times New Roman"/>
          <w:sz w:val="28"/>
          <w:szCs w:val="28"/>
          <w:lang w:eastAsia="ar-SA"/>
        </w:rPr>
        <w:t xml:space="preserve">них проблем. </w:t>
      </w:r>
    </w:p>
    <w:tbl>
      <w:tblPr>
        <w:tblW w:w="0" w:type="auto"/>
        <w:tblInd w:w="-5" w:type="dxa"/>
        <w:tblLayout w:type="fixed"/>
        <w:tblLook w:val="0000" w:firstRow="0" w:lastRow="0" w:firstColumn="0" w:lastColumn="0" w:noHBand="0" w:noVBand="0"/>
      </w:tblPr>
      <w:tblGrid>
        <w:gridCol w:w="2808"/>
        <w:gridCol w:w="6850"/>
      </w:tblGrid>
      <w:tr w:rsidR="008C1DBA" w:rsidRPr="00616D5B" w:rsidTr="00741A67">
        <w:trPr>
          <w:tblHeader/>
        </w:trPr>
        <w:tc>
          <w:tcPr>
            <w:tcW w:w="280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Завдання</w:t>
            </w: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Потенційно можливі сфери реалізації проектів</w:t>
            </w:r>
          </w:p>
        </w:tc>
      </w:tr>
      <w:tr w:rsidR="008C1DBA" w:rsidRPr="00616D5B" w:rsidTr="00741A67">
        <w:tc>
          <w:tcPr>
            <w:tcW w:w="280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w:t>
            </w:r>
            <w:r w:rsidR="00342D21" w:rsidRPr="00616D5B">
              <w:rPr>
                <w:rFonts w:ascii="Times New Roman" w:eastAsia="Times New Roman" w:hAnsi="Times New Roman" w:cs="Times New Roman"/>
                <w:sz w:val="24"/>
                <w:szCs w:val="24"/>
                <w:lang w:eastAsia="ar-SA"/>
              </w:rPr>
              <w:t>4</w:t>
            </w:r>
            <w:r w:rsidRPr="00616D5B">
              <w:rPr>
                <w:rFonts w:ascii="Times New Roman" w:eastAsia="Times New Roman" w:hAnsi="Times New Roman" w:cs="Times New Roman"/>
                <w:sz w:val="24"/>
                <w:szCs w:val="24"/>
                <w:lang w:eastAsia="ar-SA"/>
              </w:rPr>
              <w:t>.1. Посилення інституційної спроможності організацій громадянського суспільства</w:t>
            </w:r>
          </w:p>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E16A1F">
            <w:pPr>
              <w:numPr>
                <w:ilvl w:val="0"/>
                <w:numId w:val="30"/>
              </w:numPr>
              <w:tabs>
                <w:tab w:val="left" w:pos="272"/>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підвищення кваліфікації і розвиток професійних компетенцій представників організацій громадянського суспільства;</w:t>
            </w:r>
          </w:p>
          <w:p w:rsidR="008C1DBA" w:rsidRPr="00616D5B" w:rsidRDefault="008C1DBA" w:rsidP="00E16A1F">
            <w:pPr>
              <w:numPr>
                <w:ilvl w:val="0"/>
                <w:numId w:val="30"/>
              </w:numPr>
              <w:tabs>
                <w:tab w:val="left" w:pos="272"/>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впровадження кращих практик управління в організаціях громадянського суспільства;</w:t>
            </w:r>
          </w:p>
          <w:p w:rsidR="008C1DBA" w:rsidRPr="00616D5B" w:rsidRDefault="008C1DBA" w:rsidP="00E16A1F">
            <w:pPr>
              <w:numPr>
                <w:ilvl w:val="0"/>
                <w:numId w:val="30"/>
              </w:numPr>
              <w:tabs>
                <w:tab w:val="left" w:pos="272"/>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сприяння впровадженню менторства у різних сферах. залучення інтелектуального потенціалу і досвіду громадських організацій експертно-менторського спрямування до вирішення технологічних, економічних і соціальних проблем;</w:t>
            </w:r>
          </w:p>
          <w:p w:rsidR="008C1DBA" w:rsidRPr="00616D5B" w:rsidRDefault="008C1DBA" w:rsidP="00E16A1F">
            <w:pPr>
              <w:numPr>
                <w:ilvl w:val="0"/>
                <w:numId w:val="30"/>
              </w:numPr>
              <w:tabs>
                <w:tab w:val="left" w:pos="272"/>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розробка, розширення і впровадження нових форм залучення громадськості до процесу формування і реалізації державної політики.</w:t>
            </w:r>
          </w:p>
        </w:tc>
      </w:tr>
      <w:tr w:rsidR="008C1DBA" w:rsidRPr="00616D5B" w:rsidTr="00741A67">
        <w:tc>
          <w:tcPr>
            <w:tcW w:w="2808" w:type="dxa"/>
            <w:tcBorders>
              <w:top w:val="single" w:sz="4" w:space="0" w:color="000000"/>
              <w:left w:val="single" w:sz="4" w:space="0" w:color="000000"/>
              <w:bottom w:val="single" w:sz="4" w:space="0" w:color="000000"/>
            </w:tcBorders>
            <w:shd w:val="clear" w:color="auto" w:fill="auto"/>
          </w:tcPr>
          <w:p w:rsidR="008C1DBA" w:rsidRPr="00616D5B" w:rsidRDefault="008C1DBA" w:rsidP="00342D21">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w:t>
            </w:r>
            <w:r w:rsidR="00342D21" w:rsidRPr="00616D5B">
              <w:rPr>
                <w:rFonts w:ascii="Times New Roman" w:eastAsia="Times New Roman" w:hAnsi="Times New Roman" w:cs="Times New Roman"/>
                <w:sz w:val="24"/>
                <w:szCs w:val="24"/>
                <w:lang w:eastAsia="ar-SA"/>
              </w:rPr>
              <w:t>4</w:t>
            </w:r>
            <w:r w:rsidRPr="00616D5B">
              <w:rPr>
                <w:rFonts w:ascii="Times New Roman" w:eastAsia="Times New Roman" w:hAnsi="Times New Roman" w:cs="Times New Roman"/>
                <w:sz w:val="24"/>
                <w:szCs w:val="24"/>
                <w:lang w:eastAsia="ar-SA"/>
              </w:rPr>
              <w:t>.2. Підвищення рівня правової і політичної культури жителів області</w:t>
            </w: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E16A1F">
            <w:pPr>
              <w:numPr>
                <w:ilvl w:val="0"/>
                <w:numId w:val="30"/>
              </w:numPr>
              <w:tabs>
                <w:tab w:val="left" w:pos="272"/>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проведення освітніх кампаній серед жителів області;</w:t>
            </w:r>
          </w:p>
          <w:p w:rsidR="008C1DBA" w:rsidRPr="00616D5B" w:rsidRDefault="008C1DBA" w:rsidP="00E16A1F">
            <w:pPr>
              <w:numPr>
                <w:ilvl w:val="0"/>
                <w:numId w:val="30"/>
              </w:numPr>
              <w:tabs>
                <w:tab w:val="left" w:pos="272"/>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розвиток медіаграмотності та критичного мислення.</w:t>
            </w:r>
          </w:p>
        </w:tc>
      </w:tr>
      <w:tr w:rsidR="008C1DBA" w:rsidRPr="00616D5B" w:rsidTr="00741A67">
        <w:tc>
          <w:tcPr>
            <w:tcW w:w="280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w:t>
            </w:r>
            <w:r w:rsidR="00342D21" w:rsidRPr="00616D5B">
              <w:rPr>
                <w:rFonts w:ascii="Times New Roman" w:eastAsia="Times New Roman" w:hAnsi="Times New Roman" w:cs="Times New Roman"/>
                <w:sz w:val="24"/>
                <w:szCs w:val="24"/>
                <w:lang w:eastAsia="ar-SA"/>
              </w:rPr>
              <w:t>4</w:t>
            </w:r>
            <w:r w:rsidRPr="00616D5B">
              <w:rPr>
                <w:rFonts w:ascii="Times New Roman" w:eastAsia="Times New Roman" w:hAnsi="Times New Roman" w:cs="Times New Roman"/>
                <w:sz w:val="24"/>
                <w:szCs w:val="24"/>
                <w:lang w:eastAsia="ar-SA"/>
              </w:rPr>
              <w:t xml:space="preserve">.3. </w:t>
            </w:r>
            <w:r w:rsidRPr="00616D5B">
              <w:rPr>
                <w:rFonts w:ascii="Times New Roman" w:eastAsia="Times New Roman" w:hAnsi="Times New Roman" w:cs="Times New Roman"/>
                <w:sz w:val="24"/>
                <w:szCs w:val="24"/>
                <w:shd w:val="clear" w:color="auto" w:fill="FFFFFF"/>
                <w:lang w:eastAsia="ar-SA"/>
              </w:rPr>
              <w:t>Підтримка громадських ініціатив населення, у т.ч. молоді, молодіжних та дитячих громадських організацій.</w:t>
            </w:r>
          </w:p>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Розвиток молодіжної інфраструктури.</w:t>
            </w:r>
          </w:p>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p>
          <w:p w:rsidR="008C1DBA" w:rsidRPr="00616D5B" w:rsidRDefault="008C1DBA" w:rsidP="008C1DBA">
            <w:pPr>
              <w:suppressAutoHyphens/>
              <w:spacing w:after="0" w:line="240" w:lineRule="auto"/>
              <w:rPr>
                <w:rFonts w:ascii="Times New Roman" w:eastAsia="Times New Roman" w:hAnsi="Times New Roman" w:cs="Times New Roman"/>
                <w:sz w:val="24"/>
                <w:szCs w:val="24"/>
                <w:shd w:val="clear" w:color="auto" w:fill="FFFFFF"/>
                <w:lang w:eastAsia="ar-SA"/>
              </w:rPr>
            </w:pPr>
          </w:p>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p>
        </w:tc>
        <w:tc>
          <w:tcPr>
            <w:tcW w:w="68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E16A1F">
            <w:pPr>
              <w:numPr>
                <w:ilvl w:val="0"/>
                <w:numId w:val="30"/>
              </w:numPr>
              <w:tabs>
                <w:tab w:val="left" w:pos="272"/>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удосконалення системи підтримки громадських ініціатив населення, молоді, механізму ефективного партнерства з дитячими та молодіжними громадськими організаціями;</w:t>
            </w:r>
          </w:p>
          <w:p w:rsidR="008C1DBA" w:rsidRPr="00616D5B" w:rsidRDefault="008C1DBA" w:rsidP="00E16A1F">
            <w:pPr>
              <w:numPr>
                <w:ilvl w:val="0"/>
                <w:numId w:val="30"/>
              </w:numPr>
              <w:tabs>
                <w:tab w:val="left" w:pos="272"/>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проведення конкурсу проектів для молодіжних та дитячих громадських організацій відповідно до пріоритетних завдань у молодіжній сфері та у сфері національно-патріотичного виховання;</w:t>
            </w:r>
          </w:p>
          <w:p w:rsidR="008C1DBA" w:rsidRPr="00616D5B" w:rsidRDefault="008C1DBA" w:rsidP="00E16A1F">
            <w:pPr>
              <w:numPr>
                <w:ilvl w:val="0"/>
                <w:numId w:val="30"/>
              </w:numPr>
              <w:tabs>
                <w:tab w:val="left" w:pos="272"/>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зміцнення та розвиток мережі молодіжних просторів (хабів);</w:t>
            </w:r>
          </w:p>
          <w:p w:rsidR="008C1DBA" w:rsidRPr="00616D5B" w:rsidRDefault="008C1DBA" w:rsidP="00E16A1F">
            <w:pPr>
              <w:numPr>
                <w:ilvl w:val="0"/>
                <w:numId w:val="30"/>
              </w:numPr>
              <w:tabs>
                <w:tab w:val="left" w:pos="272"/>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розвиток неформальної освіти молоді та удосконалення системи отримання додаткових знань;</w:t>
            </w:r>
          </w:p>
          <w:p w:rsidR="008C1DBA" w:rsidRPr="00616D5B" w:rsidRDefault="008C1DBA" w:rsidP="00E16A1F">
            <w:pPr>
              <w:numPr>
                <w:ilvl w:val="0"/>
                <w:numId w:val="30"/>
              </w:numPr>
              <w:tabs>
                <w:tab w:val="left" w:pos="272"/>
              </w:tabs>
              <w:suppressAutoHyphens/>
              <w:spacing w:after="0" w:line="240" w:lineRule="auto"/>
              <w:ind w:left="32" w:hanging="32"/>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розширення можливостей корисного й змістовного дозвілля молоді, її інтелектуального та духовного розвитку.</w:t>
            </w:r>
          </w:p>
        </w:tc>
      </w:tr>
    </w:tbl>
    <w:p w:rsidR="008C1DBA" w:rsidRPr="00616D5B" w:rsidRDefault="008C1DBA" w:rsidP="008C1DBA">
      <w:pPr>
        <w:suppressAutoHyphens/>
        <w:spacing w:after="0" w:line="240" w:lineRule="auto"/>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 xml:space="preserve">Очікувані результати: </w:t>
      </w:r>
    </w:p>
    <w:p w:rsidR="008C1DBA" w:rsidRPr="00616D5B" w:rsidRDefault="008C1DBA" w:rsidP="008C1DBA">
      <w:pPr>
        <w:widowControl w:val="0"/>
        <w:numPr>
          <w:ilvl w:val="0"/>
          <w:numId w:val="11"/>
        </w:numPr>
        <w:tabs>
          <w:tab w:val="left" w:pos="283"/>
          <w:tab w:val="left" w:pos="511"/>
          <w:tab w:val="left" w:pos="900"/>
          <w:tab w:val="left" w:pos="1440"/>
        </w:tabs>
        <w:suppressAutoHyphens/>
        <w:autoSpaceDE w:val="0"/>
        <w:spacing w:after="0" w:line="240" w:lineRule="auto"/>
        <w:ind w:left="-57" w:right="-57" w:firstLine="624"/>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посилення інституційної спроможності організацій громадянського суспільства (ОГС);</w:t>
      </w:r>
    </w:p>
    <w:p w:rsidR="008C1DBA" w:rsidRPr="00616D5B" w:rsidRDefault="008C1DBA" w:rsidP="008C1DBA">
      <w:pPr>
        <w:widowControl w:val="0"/>
        <w:numPr>
          <w:ilvl w:val="0"/>
          <w:numId w:val="11"/>
        </w:numPr>
        <w:tabs>
          <w:tab w:val="left" w:pos="283"/>
          <w:tab w:val="left" w:pos="511"/>
          <w:tab w:val="left" w:pos="900"/>
          <w:tab w:val="left" w:pos="1440"/>
        </w:tabs>
        <w:suppressAutoHyphens/>
        <w:autoSpaceDE w:val="0"/>
        <w:spacing w:after="0" w:line="240" w:lineRule="auto"/>
        <w:ind w:left="-57" w:right="-57" w:firstLine="624"/>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підвищення рівня участі жителів області у діяльності громадянських об’єднань;</w:t>
      </w:r>
    </w:p>
    <w:p w:rsidR="008C1DBA" w:rsidRPr="00616D5B" w:rsidRDefault="008C1DBA" w:rsidP="008C1DBA">
      <w:pPr>
        <w:widowControl w:val="0"/>
        <w:numPr>
          <w:ilvl w:val="0"/>
          <w:numId w:val="11"/>
        </w:numPr>
        <w:tabs>
          <w:tab w:val="left" w:pos="283"/>
          <w:tab w:val="left" w:pos="511"/>
          <w:tab w:val="left" w:pos="900"/>
          <w:tab w:val="left" w:pos="1440"/>
        </w:tabs>
        <w:suppressAutoHyphens/>
        <w:autoSpaceDE w:val="0"/>
        <w:spacing w:after="0" w:line="240" w:lineRule="auto"/>
        <w:ind w:left="-57" w:right="-57" w:firstLine="624"/>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підвищення громадської/суспільної свідомості, відповідальності;</w:t>
      </w:r>
    </w:p>
    <w:p w:rsidR="008C1DBA" w:rsidRPr="00616D5B" w:rsidRDefault="008C1DBA" w:rsidP="008C1DBA">
      <w:pPr>
        <w:widowControl w:val="0"/>
        <w:numPr>
          <w:ilvl w:val="0"/>
          <w:numId w:val="11"/>
        </w:numPr>
        <w:tabs>
          <w:tab w:val="left" w:pos="283"/>
          <w:tab w:val="left" w:pos="511"/>
          <w:tab w:val="left" w:pos="540"/>
          <w:tab w:val="left" w:pos="900"/>
          <w:tab w:val="left" w:pos="1440"/>
        </w:tabs>
        <w:suppressAutoHyphens/>
        <w:autoSpaceDE w:val="0"/>
        <w:spacing w:after="0" w:line="240" w:lineRule="auto"/>
        <w:ind w:left="-57" w:right="-57" w:firstLine="624"/>
        <w:jc w:val="both"/>
        <w:rPr>
          <w:rFonts w:ascii="Times New Roman" w:eastAsia="Times New Roman" w:hAnsi="Times New Roman" w:cs="Times New Roman"/>
          <w:sz w:val="28"/>
          <w:szCs w:val="28"/>
          <w:lang w:val="ru-RU" w:eastAsia="ar-SA"/>
        </w:rPr>
      </w:pPr>
      <w:r w:rsidRPr="00616D5B">
        <w:rPr>
          <w:rFonts w:ascii="Times New Roman" w:eastAsia="Times New Roman" w:hAnsi="Times New Roman" w:cs="Times New Roman"/>
          <w:sz w:val="28"/>
          <w:szCs w:val="28"/>
          <w:lang w:eastAsia="ar-SA"/>
        </w:rPr>
        <w:t>підвищення якості прийнятих управлінських рішень;</w:t>
      </w:r>
    </w:p>
    <w:p w:rsidR="008C1DBA" w:rsidRPr="00616D5B" w:rsidRDefault="008C1DBA" w:rsidP="008C1DBA">
      <w:pPr>
        <w:widowControl w:val="0"/>
        <w:numPr>
          <w:ilvl w:val="0"/>
          <w:numId w:val="11"/>
        </w:numPr>
        <w:tabs>
          <w:tab w:val="left" w:pos="283"/>
          <w:tab w:val="left" w:pos="511"/>
          <w:tab w:val="left" w:pos="900"/>
          <w:tab w:val="left" w:pos="1440"/>
        </w:tabs>
        <w:suppressAutoHyphens/>
        <w:autoSpaceDE w:val="0"/>
        <w:spacing w:after="0" w:line="240" w:lineRule="auto"/>
        <w:ind w:left="-57" w:right="-57" w:firstLine="624"/>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поглиблення процесів самоорганізації та самоврядування в молодіжному середовищі;</w:t>
      </w:r>
    </w:p>
    <w:p w:rsidR="008C1DBA" w:rsidRPr="00616D5B" w:rsidRDefault="008C1DBA" w:rsidP="008C1DBA">
      <w:pPr>
        <w:widowControl w:val="0"/>
        <w:numPr>
          <w:ilvl w:val="0"/>
          <w:numId w:val="11"/>
        </w:numPr>
        <w:tabs>
          <w:tab w:val="left" w:pos="283"/>
          <w:tab w:val="left" w:pos="511"/>
          <w:tab w:val="left" w:pos="900"/>
          <w:tab w:val="left" w:pos="1440"/>
        </w:tabs>
        <w:suppressAutoHyphens/>
        <w:autoSpaceDE w:val="0"/>
        <w:spacing w:after="0" w:line="240" w:lineRule="auto"/>
        <w:ind w:left="-57" w:right="-57" w:firstLine="624"/>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lastRenderedPageBreak/>
        <w:t>формування громадянської позиції і патріотичне виховання української громадянської ідентичності.</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p>
    <w:p w:rsidR="008C1DBA" w:rsidRPr="00616D5B" w:rsidRDefault="00342D21" w:rsidP="008C1DBA">
      <w:pPr>
        <w:suppressAutoHyphens/>
        <w:spacing w:after="0" w:line="240" w:lineRule="auto"/>
        <w:jc w:val="both"/>
        <w:rPr>
          <w:rFonts w:ascii="Times New Roman" w:eastAsia="Times New Roman" w:hAnsi="Times New Roman" w:cs="Times New Roman"/>
          <w:sz w:val="28"/>
          <w:szCs w:val="24"/>
          <w:lang w:eastAsia="ar-SA"/>
        </w:rPr>
      </w:pPr>
      <w:r w:rsidRPr="00616D5B">
        <w:rPr>
          <w:rFonts w:ascii="Times New Roman" w:eastAsia="Times New Roman" w:hAnsi="Times New Roman" w:cs="Times New Roman"/>
          <w:b/>
          <w:sz w:val="28"/>
          <w:szCs w:val="28"/>
          <w:lang w:eastAsia="ar-SA"/>
        </w:rPr>
        <w:t>Оперативна ціль 5.5</w:t>
      </w:r>
      <w:r w:rsidR="008C1DBA" w:rsidRPr="00616D5B">
        <w:rPr>
          <w:rFonts w:ascii="Times New Roman" w:eastAsia="Times New Roman" w:hAnsi="Times New Roman" w:cs="Times New Roman"/>
          <w:b/>
          <w:sz w:val="28"/>
          <w:szCs w:val="28"/>
          <w:lang w:eastAsia="ar-SA"/>
        </w:rPr>
        <w:t xml:space="preserve">. </w:t>
      </w:r>
      <w:r w:rsidR="008C1DBA" w:rsidRPr="00616D5B">
        <w:rPr>
          <w:rFonts w:ascii="Times New Roman" w:eastAsia="Times New Roman" w:hAnsi="Times New Roman" w:cs="Times New Roman"/>
          <w:b/>
          <w:bCs/>
          <w:iCs/>
          <w:sz w:val="28"/>
          <w:szCs w:val="28"/>
          <w:lang w:eastAsia="ar-SA"/>
        </w:rPr>
        <w:t>Покращення доступу громадськості до інформації</w:t>
      </w:r>
    </w:p>
    <w:p w:rsidR="00342D21" w:rsidRPr="00616D5B" w:rsidRDefault="00342D21" w:rsidP="00342D21">
      <w:pPr>
        <w:suppressAutoHyphens/>
        <w:spacing w:after="0" w:line="240" w:lineRule="auto"/>
        <w:ind w:firstLine="600"/>
        <w:jc w:val="both"/>
        <w:rPr>
          <w:rFonts w:ascii="Times New Roman" w:eastAsia="Times New Roman" w:hAnsi="Times New Roman" w:cs="Times New Roman"/>
          <w:color w:val="000000"/>
          <w:sz w:val="28"/>
          <w:szCs w:val="24"/>
          <w:lang w:eastAsia="ar-SA"/>
        </w:rPr>
      </w:pPr>
      <w:r w:rsidRPr="00616D5B">
        <w:rPr>
          <w:rFonts w:ascii="Times New Roman" w:eastAsia="Times New Roman" w:hAnsi="Times New Roman" w:cs="Times New Roman"/>
          <w:bCs/>
          <w:sz w:val="28"/>
          <w:szCs w:val="28"/>
          <w:lang w:eastAsia="ar-SA"/>
        </w:rPr>
        <w:t xml:space="preserve">Одним із основних джерел донесення до громадян соціально важливої інформації є засоби масової інформації. </w:t>
      </w:r>
    </w:p>
    <w:p w:rsidR="00342D21" w:rsidRPr="00616D5B" w:rsidRDefault="00342D21" w:rsidP="00342D21">
      <w:pPr>
        <w:shd w:val="clear" w:color="auto" w:fill="FFFFFF"/>
        <w:suppressAutoHyphens/>
        <w:spacing w:after="0" w:line="240" w:lineRule="auto"/>
        <w:ind w:firstLine="709"/>
        <w:jc w:val="both"/>
        <w:rPr>
          <w:rFonts w:ascii="Times New Roman" w:eastAsia="Times New Roman" w:hAnsi="Times New Roman" w:cs="Times New Roman"/>
          <w:color w:val="000000"/>
          <w:sz w:val="28"/>
          <w:szCs w:val="24"/>
          <w:lang w:eastAsia="ar-SA"/>
        </w:rPr>
      </w:pPr>
      <w:r w:rsidRPr="00616D5B">
        <w:rPr>
          <w:rFonts w:ascii="Times New Roman" w:eastAsia="Times New Roman" w:hAnsi="Times New Roman" w:cs="Times New Roman"/>
          <w:color w:val="000000"/>
          <w:sz w:val="28"/>
          <w:szCs w:val="24"/>
          <w:lang w:eastAsia="ar-SA"/>
        </w:rPr>
        <w:t>Забезпечення інформаційної безпеки, суспільної стабільності та злагоди на Чернігівщині потребує, зокрема, мережі сучасних та проактивних місцевих ЗМІ, перш за все, – теле- та радіомовників, підвищення їх кадрової та матеріально-технічної спроможності, розбудови власного мовлення територіальних громад та загальної інфраструктури теле- і радіомовлення.</w:t>
      </w:r>
    </w:p>
    <w:p w:rsidR="008C1DBA" w:rsidRPr="00616D5B" w:rsidRDefault="008C1DBA" w:rsidP="008C1DBA">
      <w:pPr>
        <w:suppressAutoHyphens/>
        <w:spacing w:after="0" w:line="240" w:lineRule="auto"/>
        <w:ind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4"/>
          <w:lang w:eastAsia="ar-SA"/>
        </w:rPr>
        <w:t>Інформаційний простір</w:t>
      </w:r>
      <w:r w:rsidRPr="00616D5B">
        <w:rPr>
          <w:rFonts w:ascii="Times New Roman" w:eastAsia="Times New Roman" w:hAnsi="Times New Roman" w:cs="Times New Roman"/>
          <w:b/>
          <w:sz w:val="28"/>
          <w:szCs w:val="24"/>
          <w:lang w:eastAsia="ar-SA"/>
        </w:rPr>
        <w:t xml:space="preserve"> </w:t>
      </w:r>
      <w:r w:rsidRPr="00616D5B">
        <w:rPr>
          <w:rFonts w:ascii="Times New Roman" w:eastAsia="Times New Roman" w:hAnsi="Times New Roman" w:cs="Times New Roman"/>
          <w:sz w:val="28"/>
          <w:szCs w:val="24"/>
          <w:lang w:eastAsia="ar-SA"/>
        </w:rPr>
        <w:t xml:space="preserve">Чернігівщини є достатньо насиченим, наявні </w:t>
      </w:r>
      <w:r w:rsidRPr="00616D5B">
        <w:rPr>
          <w:rFonts w:ascii="Times New Roman" w:eastAsia="Times New Roman" w:hAnsi="Times New Roman" w:cs="Times New Roman"/>
          <w:sz w:val="28"/>
          <w:szCs w:val="28"/>
          <w:lang w:eastAsia="ar-SA"/>
        </w:rPr>
        <w:t>належні умови для вільної та безперешкодної діяльності суб’єктів інформаційних відносин. Разом з тим, загальною загрозою для інформаційного простору Чернігівщини як складової інформаційного простору України залишається розгорнута проти України інформаційна війна.</w:t>
      </w:r>
    </w:p>
    <w:p w:rsidR="008C1DBA" w:rsidRPr="00616D5B" w:rsidRDefault="008C1DBA" w:rsidP="008C1DBA">
      <w:pPr>
        <w:suppressAutoHyphens/>
        <w:spacing w:after="0" w:line="240" w:lineRule="auto"/>
        <w:ind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Вирішенню проблеми інформаційної безпеки потребує реалізація завдань щодо розширення зони покриття сигналами національних телемовникі</w:t>
      </w:r>
      <w:r w:rsidR="00FB50C6" w:rsidRPr="00616D5B">
        <w:rPr>
          <w:rFonts w:ascii="Times New Roman" w:eastAsia="Times New Roman" w:hAnsi="Times New Roman" w:cs="Times New Roman"/>
          <w:sz w:val="28"/>
          <w:szCs w:val="28"/>
          <w:lang w:eastAsia="ar-SA"/>
        </w:rPr>
        <w:t xml:space="preserve">в, підтримки місцевих теле- і </w:t>
      </w:r>
      <w:r w:rsidRPr="00616D5B">
        <w:rPr>
          <w:rFonts w:ascii="Times New Roman" w:eastAsia="Times New Roman" w:hAnsi="Times New Roman" w:cs="Times New Roman"/>
          <w:sz w:val="28"/>
          <w:szCs w:val="28"/>
          <w:lang w:eastAsia="ar-SA"/>
        </w:rPr>
        <w:t xml:space="preserve">радіомовників щодо створення якісних продуктів.  </w:t>
      </w:r>
    </w:p>
    <w:tbl>
      <w:tblPr>
        <w:tblW w:w="0" w:type="auto"/>
        <w:tblInd w:w="-5" w:type="dxa"/>
        <w:tblLayout w:type="fixed"/>
        <w:tblLook w:val="0000" w:firstRow="0" w:lastRow="0" w:firstColumn="0" w:lastColumn="0" w:noHBand="0" w:noVBand="0"/>
      </w:tblPr>
      <w:tblGrid>
        <w:gridCol w:w="3528"/>
        <w:gridCol w:w="5950"/>
      </w:tblGrid>
      <w:tr w:rsidR="008C1DBA" w:rsidRPr="00616D5B" w:rsidTr="00741A67">
        <w:trPr>
          <w:tblHeader/>
        </w:trPr>
        <w:tc>
          <w:tcPr>
            <w:tcW w:w="352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Завдання</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8C1DBA">
            <w:pPr>
              <w:suppressAutoHyphens/>
              <w:spacing w:after="0" w:line="240" w:lineRule="auto"/>
              <w:jc w:val="center"/>
              <w:rPr>
                <w:rFonts w:ascii="Times New Roman" w:eastAsia="Times New Roman" w:hAnsi="Times New Roman" w:cs="Times New Roman"/>
                <w:b/>
                <w:sz w:val="24"/>
                <w:szCs w:val="24"/>
                <w:lang w:eastAsia="ar-SA"/>
              </w:rPr>
            </w:pPr>
            <w:r w:rsidRPr="00616D5B">
              <w:rPr>
                <w:rFonts w:ascii="Times New Roman" w:eastAsia="Times New Roman" w:hAnsi="Times New Roman" w:cs="Times New Roman"/>
                <w:b/>
                <w:sz w:val="24"/>
                <w:szCs w:val="24"/>
                <w:lang w:eastAsia="ar-SA"/>
              </w:rPr>
              <w:t>Потенційно можливі сфери реалізації проектів</w:t>
            </w:r>
          </w:p>
        </w:tc>
      </w:tr>
      <w:tr w:rsidR="008C1DBA" w:rsidRPr="00616D5B" w:rsidTr="00741A67">
        <w:tc>
          <w:tcPr>
            <w:tcW w:w="3528" w:type="dxa"/>
            <w:tcBorders>
              <w:top w:val="single" w:sz="4" w:space="0" w:color="000000"/>
              <w:left w:val="single" w:sz="4" w:space="0" w:color="000000"/>
              <w:bottom w:val="single" w:sz="4" w:space="0" w:color="000000"/>
            </w:tcBorders>
            <w:shd w:val="clear" w:color="auto" w:fill="auto"/>
          </w:tcPr>
          <w:p w:rsidR="008C1DBA" w:rsidRPr="00616D5B" w:rsidRDefault="008C1DBA" w:rsidP="00342D21">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w:t>
            </w:r>
            <w:r w:rsidR="00342D21" w:rsidRPr="00616D5B">
              <w:rPr>
                <w:rFonts w:ascii="Times New Roman" w:eastAsia="Times New Roman" w:hAnsi="Times New Roman" w:cs="Times New Roman"/>
                <w:sz w:val="24"/>
                <w:szCs w:val="24"/>
                <w:lang w:eastAsia="ar-SA"/>
              </w:rPr>
              <w:t>5</w:t>
            </w:r>
            <w:r w:rsidRPr="00616D5B">
              <w:rPr>
                <w:rFonts w:ascii="Times New Roman" w:eastAsia="Times New Roman" w:hAnsi="Times New Roman" w:cs="Times New Roman"/>
                <w:sz w:val="24"/>
                <w:szCs w:val="24"/>
                <w:lang w:eastAsia="ar-SA"/>
              </w:rPr>
              <w:t>.1. Розширення зони покриття сигналом вітчизняних теле- та радіомовників</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FB50C6">
            <w:pPr>
              <w:numPr>
                <w:ilvl w:val="0"/>
                <w:numId w:val="31"/>
              </w:numPr>
              <w:tabs>
                <w:tab w:val="left" w:pos="287"/>
              </w:tabs>
              <w:suppressAutoHyphens/>
              <w:spacing w:after="0" w:line="240" w:lineRule="auto"/>
              <w:ind w:left="0" w:firstLine="88"/>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розбудова інфраструктури місцевого теле- та радіомовлення;</w:t>
            </w:r>
          </w:p>
          <w:p w:rsidR="008C1DBA" w:rsidRPr="00616D5B" w:rsidRDefault="008C1DBA" w:rsidP="00FB50C6">
            <w:pPr>
              <w:numPr>
                <w:ilvl w:val="0"/>
                <w:numId w:val="31"/>
              </w:numPr>
              <w:tabs>
                <w:tab w:val="left" w:pos="287"/>
              </w:tabs>
              <w:suppressAutoHyphens/>
              <w:spacing w:after="0" w:line="240" w:lineRule="auto"/>
              <w:ind w:left="0" w:firstLine="88"/>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розвиток локального цифрового телебачення.</w:t>
            </w:r>
          </w:p>
        </w:tc>
      </w:tr>
      <w:tr w:rsidR="008C1DBA" w:rsidRPr="00616D5B" w:rsidTr="00741A67">
        <w:tc>
          <w:tcPr>
            <w:tcW w:w="3528" w:type="dxa"/>
            <w:tcBorders>
              <w:top w:val="single" w:sz="4" w:space="0" w:color="000000"/>
              <w:left w:val="single" w:sz="4" w:space="0" w:color="000000"/>
              <w:bottom w:val="single" w:sz="4" w:space="0" w:color="000000"/>
            </w:tcBorders>
            <w:shd w:val="clear" w:color="auto" w:fill="auto"/>
          </w:tcPr>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w:t>
            </w:r>
            <w:r w:rsidR="00342D21" w:rsidRPr="00616D5B">
              <w:rPr>
                <w:rFonts w:ascii="Times New Roman" w:eastAsia="Times New Roman" w:hAnsi="Times New Roman" w:cs="Times New Roman"/>
                <w:sz w:val="24"/>
                <w:szCs w:val="24"/>
                <w:lang w:eastAsia="ar-SA"/>
              </w:rPr>
              <w:t>5</w:t>
            </w:r>
            <w:r w:rsidRPr="00616D5B">
              <w:rPr>
                <w:rFonts w:ascii="Times New Roman" w:eastAsia="Times New Roman" w:hAnsi="Times New Roman" w:cs="Times New Roman"/>
                <w:sz w:val="24"/>
                <w:szCs w:val="24"/>
                <w:lang w:eastAsia="ar-SA"/>
              </w:rPr>
              <w:t>.2. Посилення спроможності місцевих (локальних) ЗМІ</w:t>
            </w:r>
          </w:p>
          <w:p w:rsidR="008C1DBA" w:rsidRPr="00616D5B" w:rsidRDefault="008C1DBA" w:rsidP="008C1DBA">
            <w:pPr>
              <w:suppressAutoHyphens/>
              <w:spacing w:after="0" w:line="240" w:lineRule="auto"/>
              <w:rPr>
                <w:rFonts w:ascii="Times New Roman" w:eastAsia="Times New Roman" w:hAnsi="Times New Roman" w:cs="Times New Roman"/>
                <w:sz w:val="24"/>
                <w:szCs w:val="24"/>
                <w:lang w:eastAsia="ar-SA"/>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FB50C6">
            <w:pPr>
              <w:numPr>
                <w:ilvl w:val="0"/>
                <w:numId w:val="31"/>
              </w:numPr>
              <w:tabs>
                <w:tab w:val="left" w:pos="287"/>
              </w:tabs>
              <w:suppressAutoHyphens/>
              <w:spacing w:after="0" w:line="240" w:lineRule="auto"/>
              <w:ind w:left="0" w:firstLine="88"/>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створення радіостанцій місцевого мовлення в об’єднаних територіальних громадах;</w:t>
            </w:r>
          </w:p>
          <w:p w:rsidR="008C1DBA" w:rsidRPr="00616D5B" w:rsidRDefault="008C1DBA" w:rsidP="00FB50C6">
            <w:pPr>
              <w:numPr>
                <w:ilvl w:val="0"/>
                <w:numId w:val="31"/>
              </w:numPr>
              <w:tabs>
                <w:tab w:val="left" w:pos="287"/>
              </w:tabs>
              <w:suppressAutoHyphens/>
              <w:spacing w:after="0" w:line="240" w:lineRule="auto"/>
              <w:ind w:left="0" w:firstLine="88"/>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підвищення кваліфікації працівників місцевих медіа у створенні контенту, менеджменті та маркетингу;</w:t>
            </w:r>
          </w:p>
          <w:p w:rsidR="008C1DBA" w:rsidRPr="00616D5B" w:rsidRDefault="008C1DBA" w:rsidP="00FB50C6">
            <w:pPr>
              <w:numPr>
                <w:ilvl w:val="0"/>
                <w:numId w:val="31"/>
              </w:numPr>
              <w:tabs>
                <w:tab w:val="left" w:pos="287"/>
              </w:tabs>
              <w:suppressAutoHyphens/>
              <w:spacing w:after="0" w:line="240" w:lineRule="auto"/>
              <w:ind w:left="0" w:firstLine="88"/>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розвиток мережі розповсюдження локальних ЗМІ;</w:t>
            </w:r>
          </w:p>
          <w:p w:rsidR="008C1DBA" w:rsidRPr="00616D5B" w:rsidRDefault="008C1DBA" w:rsidP="00FB50C6">
            <w:pPr>
              <w:numPr>
                <w:ilvl w:val="0"/>
                <w:numId w:val="31"/>
              </w:numPr>
              <w:tabs>
                <w:tab w:val="left" w:pos="287"/>
              </w:tabs>
              <w:suppressAutoHyphens/>
              <w:spacing w:after="0" w:line="240" w:lineRule="auto"/>
              <w:ind w:left="0" w:firstLine="88"/>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модернізація технічного та програмного оснащення місцевих теле- і радіомовників з урахуванням потреб громади.</w:t>
            </w:r>
          </w:p>
        </w:tc>
      </w:tr>
      <w:tr w:rsidR="008C1DBA" w:rsidRPr="00616D5B" w:rsidTr="00741A67">
        <w:tc>
          <w:tcPr>
            <w:tcW w:w="3528" w:type="dxa"/>
            <w:tcBorders>
              <w:top w:val="single" w:sz="4" w:space="0" w:color="000000"/>
              <w:left w:val="single" w:sz="4" w:space="0" w:color="000000"/>
              <w:bottom w:val="single" w:sz="4" w:space="0" w:color="000000"/>
            </w:tcBorders>
            <w:shd w:val="clear" w:color="auto" w:fill="auto"/>
          </w:tcPr>
          <w:p w:rsidR="008C1DBA" w:rsidRPr="00616D5B" w:rsidRDefault="008C1DBA" w:rsidP="00342D21">
            <w:pPr>
              <w:suppressAutoHyphens/>
              <w:spacing w:after="0" w:line="240" w:lineRule="auto"/>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5.</w:t>
            </w:r>
            <w:r w:rsidR="00342D21" w:rsidRPr="00616D5B">
              <w:rPr>
                <w:rFonts w:ascii="Times New Roman" w:eastAsia="Times New Roman" w:hAnsi="Times New Roman" w:cs="Times New Roman"/>
                <w:sz w:val="24"/>
                <w:szCs w:val="24"/>
                <w:lang w:eastAsia="ar-SA"/>
              </w:rPr>
              <w:t>5</w:t>
            </w:r>
            <w:r w:rsidRPr="00616D5B">
              <w:rPr>
                <w:rFonts w:ascii="Times New Roman" w:eastAsia="Times New Roman" w:hAnsi="Times New Roman" w:cs="Times New Roman"/>
                <w:sz w:val="24"/>
                <w:szCs w:val="24"/>
                <w:lang w:eastAsia="ar-SA"/>
              </w:rPr>
              <w:t>.3. Підтримка місцевих теле- і радіомовників у створенні якісного контенту</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8C1DBA" w:rsidRPr="00616D5B" w:rsidRDefault="008C1DBA" w:rsidP="00FB50C6">
            <w:pPr>
              <w:numPr>
                <w:ilvl w:val="0"/>
                <w:numId w:val="31"/>
              </w:numPr>
              <w:tabs>
                <w:tab w:val="left" w:pos="287"/>
              </w:tabs>
              <w:suppressAutoHyphens/>
              <w:spacing w:after="0" w:line="240" w:lineRule="auto"/>
              <w:ind w:left="0" w:firstLine="88"/>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створення публіцистичних, наукових, науково-популярних, дитячих програм та передач;</w:t>
            </w:r>
          </w:p>
          <w:p w:rsidR="008C1DBA" w:rsidRPr="00616D5B" w:rsidRDefault="008C1DBA" w:rsidP="00FB50C6">
            <w:pPr>
              <w:numPr>
                <w:ilvl w:val="0"/>
                <w:numId w:val="31"/>
              </w:numPr>
              <w:tabs>
                <w:tab w:val="left" w:pos="287"/>
              </w:tabs>
              <w:suppressAutoHyphens/>
              <w:spacing w:after="0" w:line="240" w:lineRule="auto"/>
              <w:ind w:left="0" w:firstLine="88"/>
              <w:jc w:val="both"/>
              <w:rPr>
                <w:rFonts w:ascii="Times New Roman" w:eastAsia="Times New Roman" w:hAnsi="Times New Roman" w:cs="Times New Roman"/>
                <w:sz w:val="24"/>
                <w:szCs w:val="24"/>
                <w:lang w:eastAsia="ar-SA"/>
              </w:rPr>
            </w:pPr>
            <w:r w:rsidRPr="00616D5B">
              <w:rPr>
                <w:rFonts w:ascii="Times New Roman" w:eastAsia="Times New Roman" w:hAnsi="Times New Roman" w:cs="Times New Roman"/>
                <w:sz w:val="24"/>
                <w:szCs w:val="24"/>
                <w:lang w:eastAsia="ar-SA"/>
              </w:rPr>
              <w:t>створення онлайн-платформи обміну та збереження телерадіоконтенту.</w:t>
            </w:r>
          </w:p>
        </w:tc>
      </w:tr>
    </w:tbl>
    <w:p w:rsidR="008C1DBA" w:rsidRPr="00616D5B" w:rsidRDefault="008C1DBA" w:rsidP="008C1DBA">
      <w:pPr>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 xml:space="preserve">Очікувані результати: </w:t>
      </w:r>
    </w:p>
    <w:p w:rsidR="008C1DBA" w:rsidRPr="00616D5B" w:rsidRDefault="008C1DBA" w:rsidP="008C1DBA">
      <w:pPr>
        <w:widowControl w:val="0"/>
        <w:numPr>
          <w:ilvl w:val="0"/>
          <w:numId w:val="11"/>
        </w:numPr>
        <w:tabs>
          <w:tab w:val="left" w:pos="283"/>
          <w:tab w:val="left" w:pos="511"/>
          <w:tab w:val="left" w:pos="900"/>
          <w:tab w:val="left" w:pos="1440"/>
        </w:tabs>
        <w:suppressAutoHyphens/>
        <w:autoSpaceDE w:val="0"/>
        <w:spacing w:after="0" w:line="240" w:lineRule="auto"/>
        <w:ind w:left="-57" w:right="-57" w:firstLine="77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покращення доступу жителів області до інформації через збільшення доступності сигналу загальнодержавних вітчизняних теле- і радіо мовників (зокрема у прикордонних районах), а також через створення нових локальних медіа, перш за все радіостанцій місцевого мовлення;</w:t>
      </w:r>
    </w:p>
    <w:p w:rsidR="008C1DBA" w:rsidRPr="00616D5B" w:rsidRDefault="008C1DBA" w:rsidP="008C1DBA">
      <w:pPr>
        <w:widowControl w:val="0"/>
        <w:numPr>
          <w:ilvl w:val="0"/>
          <w:numId w:val="11"/>
        </w:numPr>
        <w:tabs>
          <w:tab w:val="left" w:pos="283"/>
          <w:tab w:val="left" w:pos="511"/>
          <w:tab w:val="left" w:pos="900"/>
          <w:tab w:val="left" w:pos="1440"/>
        </w:tabs>
        <w:suppressAutoHyphens/>
        <w:autoSpaceDE w:val="0"/>
        <w:spacing w:after="0" w:line="240" w:lineRule="auto"/>
        <w:ind w:left="-57" w:right="-57" w:firstLine="77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створення нових і зміцнення спроможності наявних місцевих медіа, зокрема друкованих ЗМІ, що розповсюджуються на території окремих міст та/чи районів;</w:t>
      </w:r>
    </w:p>
    <w:p w:rsidR="008C1DBA" w:rsidRPr="00616D5B" w:rsidRDefault="008C1DBA" w:rsidP="008C1DBA">
      <w:pPr>
        <w:widowControl w:val="0"/>
        <w:numPr>
          <w:ilvl w:val="0"/>
          <w:numId w:val="11"/>
        </w:numPr>
        <w:tabs>
          <w:tab w:val="left" w:pos="283"/>
          <w:tab w:val="left" w:pos="511"/>
          <w:tab w:val="left" w:pos="900"/>
          <w:tab w:val="left" w:pos="1440"/>
        </w:tabs>
        <w:suppressAutoHyphens/>
        <w:autoSpaceDE w:val="0"/>
        <w:spacing w:after="0" w:line="240" w:lineRule="auto"/>
        <w:ind w:left="-57" w:right="-57" w:firstLine="77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збільшення кількості якісних теле- та радіопрограм власного виробництва;</w:t>
      </w:r>
    </w:p>
    <w:p w:rsidR="008C1DBA" w:rsidRPr="00616D5B" w:rsidRDefault="008C1DBA" w:rsidP="008C1DBA">
      <w:pPr>
        <w:widowControl w:val="0"/>
        <w:numPr>
          <w:ilvl w:val="0"/>
          <w:numId w:val="11"/>
        </w:numPr>
        <w:tabs>
          <w:tab w:val="left" w:pos="283"/>
          <w:tab w:val="left" w:pos="511"/>
          <w:tab w:val="left" w:pos="900"/>
          <w:tab w:val="left" w:pos="1440"/>
        </w:tabs>
        <w:suppressAutoHyphens/>
        <w:autoSpaceDE w:val="0"/>
        <w:spacing w:after="0" w:line="240" w:lineRule="auto"/>
        <w:ind w:left="-57" w:right="-57" w:firstLine="777"/>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максимальне покриття території регіону сигналом вітчизняного телемовлення.</w:t>
      </w:r>
    </w:p>
    <w:p w:rsidR="008C1DBA" w:rsidRPr="00616D5B" w:rsidRDefault="008C1DBA" w:rsidP="008C1DBA">
      <w:pPr>
        <w:keepNext/>
        <w:tabs>
          <w:tab w:val="num" w:pos="432"/>
        </w:tabs>
        <w:suppressAutoHyphens/>
        <w:spacing w:before="240" w:after="60" w:line="240" w:lineRule="auto"/>
        <w:ind w:left="432" w:hanging="432"/>
        <w:jc w:val="both"/>
        <w:outlineLvl w:val="0"/>
        <w:rPr>
          <w:rFonts w:ascii="Times New Roman" w:eastAsia="Times New Roman" w:hAnsi="Times New Roman" w:cs="Times New Roman"/>
          <w:b/>
          <w:bCs/>
          <w:kern w:val="1"/>
          <w:sz w:val="32"/>
          <w:szCs w:val="32"/>
          <w:lang w:eastAsia="ar-SA"/>
        </w:rPr>
      </w:pPr>
      <w:r w:rsidRPr="00616D5B">
        <w:rPr>
          <w:rFonts w:ascii="Times New Roman" w:eastAsia="Times New Roman" w:hAnsi="Times New Roman" w:cs="Times New Roman"/>
          <w:b/>
          <w:bCs/>
          <w:kern w:val="1"/>
          <w:sz w:val="32"/>
          <w:szCs w:val="32"/>
          <w:lang w:eastAsia="ar-SA"/>
        </w:rPr>
        <w:br w:type="page"/>
      </w:r>
      <w:bookmarkStart w:id="277" w:name="_Toc27649244"/>
      <w:r w:rsidRPr="00616D5B">
        <w:rPr>
          <w:rFonts w:ascii="Times New Roman" w:eastAsia="Times New Roman" w:hAnsi="Times New Roman" w:cs="Times New Roman"/>
          <w:b/>
          <w:bCs/>
          <w:kern w:val="1"/>
          <w:sz w:val="32"/>
          <w:szCs w:val="32"/>
          <w:lang w:eastAsia="ar-SA"/>
        </w:rPr>
        <w:lastRenderedPageBreak/>
        <w:t>6. Аналіз відповідності положень регіональної стратегії Державній стратегії регіонального розвитку України</w:t>
      </w:r>
      <w:bookmarkEnd w:id="277"/>
    </w:p>
    <w:p w:rsidR="002A77A7" w:rsidRPr="00616D5B" w:rsidRDefault="008C1DBA" w:rsidP="008C1DBA">
      <w:pPr>
        <w:widowControl w:val="0"/>
        <w:tabs>
          <w:tab w:val="left" w:pos="283"/>
          <w:tab w:val="left" w:pos="511"/>
        </w:tabs>
        <w:suppressAutoHyphens/>
        <w:autoSpaceDE w:val="0"/>
        <w:spacing w:after="0" w:line="240" w:lineRule="auto"/>
        <w:ind w:right="-57" w:firstLine="720"/>
        <w:jc w:val="both"/>
        <w:rPr>
          <w:rFonts w:ascii="Times New Roman" w:eastAsia="Times New Roman" w:hAnsi="Times New Roman" w:cs="Times New Roman"/>
          <w:bCs/>
          <w:sz w:val="28"/>
          <w:szCs w:val="28"/>
          <w:lang w:eastAsia="ar-SA"/>
        </w:rPr>
      </w:pPr>
      <w:r w:rsidRPr="00616D5B">
        <w:rPr>
          <w:rFonts w:ascii="Times New Roman" w:eastAsia="Times New Roman" w:hAnsi="Times New Roman" w:cs="Times New Roman"/>
          <w:bCs/>
          <w:sz w:val="28"/>
          <w:szCs w:val="28"/>
          <w:lang w:eastAsia="ar-SA"/>
        </w:rPr>
        <w:t xml:space="preserve">Державна стратегія регіонального розвитку (ДСРР) на </w:t>
      </w:r>
      <w:r w:rsidR="0026776D" w:rsidRPr="00616D5B">
        <w:rPr>
          <w:rFonts w:ascii="Times New Roman" w:eastAsia="Times New Roman" w:hAnsi="Times New Roman" w:cs="Times New Roman"/>
          <w:bCs/>
          <w:sz w:val="28"/>
          <w:szCs w:val="28"/>
          <w:lang w:eastAsia="ar-SA"/>
        </w:rPr>
        <w:t>2021-</w:t>
      </w:r>
      <w:r w:rsidRPr="00616D5B">
        <w:rPr>
          <w:rFonts w:ascii="Times New Roman" w:eastAsia="Times New Roman" w:hAnsi="Times New Roman" w:cs="Times New Roman"/>
          <w:bCs/>
          <w:sz w:val="28"/>
          <w:szCs w:val="28"/>
          <w:lang w:eastAsia="ar-SA"/>
        </w:rPr>
        <w:t>2027 рок</w:t>
      </w:r>
      <w:r w:rsidR="0026776D" w:rsidRPr="00616D5B">
        <w:rPr>
          <w:rFonts w:ascii="Times New Roman" w:eastAsia="Times New Roman" w:hAnsi="Times New Roman" w:cs="Times New Roman"/>
          <w:bCs/>
          <w:sz w:val="28"/>
          <w:szCs w:val="28"/>
          <w:lang w:eastAsia="ar-SA"/>
        </w:rPr>
        <w:t>и</w:t>
      </w:r>
      <w:r w:rsidRPr="00616D5B">
        <w:rPr>
          <w:rFonts w:ascii="Times New Roman" w:eastAsia="Times New Roman" w:hAnsi="Times New Roman" w:cs="Times New Roman"/>
          <w:bCs/>
          <w:sz w:val="28"/>
          <w:szCs w:val="28"/>
          <w:lang w:eastAsia="ar-SA"/>
        </w:rPr>
        <w:t xml:space="preserve"> затверджена</w:t>
      </w:r>
      <w:r w:rsidR="002A77A7" w:rsidRPr="00616D5B">
        <w:rPr>
          <w:rFonts w:ascii="Times New Roman" w:eastAsia="Times New Roman" w:hAnsi="Times New Roman" w:cs="Times New Roman"/>
          <w:bCs/>
          <w:sz w:val="28"/>
          <w:szCs w:val="28"/>
          <w:lang w:eastAsia="ar-SA"/>
        </w:rPr>
        <w:t xml:space="preserve"> постановою Кабінету Міністрів Україні від</w:t>
      </w:r>
      <w:r w:rsidR="006955F4" w:rsidRPr="00616D5B">
        <w:rPr>
          <w:rFonts w:ascii="Times New Roman" w:eastAsia="Times New Roman" w:hAnsi="Times New Roman" w:cs="Times New Roman"/>
          <w:bCs/>
          <w:sz w:val="28"/>
          <w:szCs w:val="28"/>
          <w:lang w:eastAsia="ar-SA"/>
        </w:rPr>
        <w:t xml:space="preserve"> 05 серпня 2020 року        </w:t>
      </w:r>
      <w:r w:rsidR="002A77A7" w:rsidRPr="00616D5B">
        <w:rPr>
          <w:rFonts w:ascii="Times New Roman" w:eastAsia="Times New Roman" w:hAnsi="Times New Roman" w:cs="Times New Roman"/>
          <w:bCs/>
          <w:sz w:val="28"/>
          <w:szCs w:val="28"/>
          <w:lang w:eastAsia="ar-SA"/>
        </w:rPr>
        <w:t xml:space="preserve"> №</w:t>
      </w:r>
      <w:r w:rsidR="006955F4" w:rsidRPr="00616D5B">
        <w:rPr>
          <w:rFonts w:ascii="Times New Roman" w:eastAsia="Times New Roman" w:hAnsi="Times New Roman" w:cs="Times New Roman"/>
          <w:bCs/>
          <w:sz w:val="28"/>
          <w:szCs w:val="28"/>
          <w:lang w:eastAsia="ar-SA"/>
        </w:rPr>
        <w:t xml:space="preserve"> 695</w:t>
      </w:r>
      <w:r w:rsidR="00380406" w:rsidRPr="00616D5B">
        <w:rPr>
          <w:rFonts w:ascii="Times New Roman" w:eastAsia="Times New Roman" w:hAnsi="Times New Roman" w:cs="Times New Roman"/>
          <w:bCs/>
          <w:sz w:val="28"/>
          <w:szCs w:val="28"/>
          <w:lang w:eastAsia="ar-SA"/>
        </w:rPr>
        <w:t>.</w:t>
      </w:r>
    </w:p>
    <w:p w:rsidR="0026776D" w:rsidRPr="00616D5B" w:rsidRDefault="0026776D" w:rsidP="0026776D">
      <w:pPr>
        <w:pStyle w:val="aff4"/>
        <w:spacing w:before="40"/>
        <w:ind w:firstLine="709"/>
        <w:jc w:val="both"/>
        <w:rPr>
          <w:rFonts w:ascii="Times New Roman" w:hAnsi="Times New Roman" w:cs="Times New Roman"/>
          <w:color w:val="000000" w:themeColor="text1"/>
          <w:sz w:val="28"/>
          <w:szCs w:val="28"/>
        </w:rPr>
      </w:pPr>
      <w:r w:rsidRPr="00616D5B">
        <w:rPr>
          <w:rFonts w:ascii="Times New Roman" w:hAnsi="Times New Roman" w:cs="Times New Roman"/>
          <w:color w:val="000000" w:themeColor="text1"/>
          <w:sz w:val="28"/>
          <w:szCs w:val="28"/>
        </w:rPr>
        <w:t>ДСРР є головним планувальним документом для просторової реалізації секторальних стратегій розвитку, координації державних політик у різних сферах, досягнення кращого ефекту використання державних ресурсів в територіальних громадах та регіонах в інтересах людини, єдності держави, збереження  довкілля та сталого використання природних ресурсів для нинішнього та прийдешніх поколінь українців.</w:t>
      </w:r>
    </w:p>
    <w:p w:rsidR="0026776D" w:rsidRPr="00616D5B" w:rsidRDefault="0026776D" w:rsidP="0026776D">
      <w:pPr>
        <w:pStyle w:val="aff4"/>
        <w:spacing w:before="40"/>
        <w:ind w:firstLine="709"/>
        <w:jc w:val="both"/>
        <w:rPr>
          <w:rFonts w:ascii="Times New Roman" w:hAnsi="Times New Roman" w:cs="Times New Roman"/>
          <w:color w:val="000000" w:themeColor="text1"/>
          <w:sz w:val="28"/>
          <w:szCs w:val="28"/>
        </w:rPr>
      </w:pPr>
      <w:r w:rsidRPr="00616D5B">
        <w:rPr>
          <w:rFonts w:ascii="Times New Roman" w:hAnsi="Times New Roman" w:cs="Times New Roman"/>
          <w:color w:val="000000" w:themeColor="text1"/>
          <w:sz w:val="28"/>
          <w:szCs w:val="28"/>
        </w:rPr>
        <w:t>У фокусі нової регіональної політики на перший план виходять завдання прискорення економічного зростання регіонів, підвищення їх конкурентоспроможності на основі ефективного використання внутрішнього потенціалу, створення нових робочих місць, покращення зайнятості населення, створення умов для повернення на батьківщину трудових мігрантів. Саме це може дати доволі швидке та стійке зростання рівня якості життя людини незалежно від того, де вона народилась, де проживає зараз і де буде мешкати у майбутньому.</w:t>
      </w:r>
    </w:p>
    <w:p w:rsidR="0026776D" w:rsidRPr="00616D5B" w:rsidRDefault="0026776D" w:rsidP="0026776D">
      <w:pPr>
        <w:pStyle w:val="aff4"/>
        <w:spacing w:before="40"/>
        <w:ind w:firstLine="709"/>
        <w:jc w:val="both"/>
        <w:rPr>
          <w:rFonts w:ascii="Times New Roman" w:hAnsi="Times New Roman" w:cs="Times New Roman"/>
          <w:color w:val="000000" w:themeColor="text1"/>
          <w:sz w:val="28"/>
          <w:szCs w:val="28"/>
        </w:rPr>
      </w:pPr>
      <w:r w:rsidRPr="00616D5B">
        <w:rPr>
          <w:rFonts w:ascii="Times New Roman" w:hAnsi="Times New Roman" w:cs="Times New Roman"/>
          <w:color w:val="000000" w:themeColor="text1"/>
          <w:sz w:val="28"/>
          <w:szCs w:val="28"/>
        </w:rPr>
        <w:t>Реалізація політики регіонального розвитку на період до 2027 року здійснюватиметься на основі комплексного територіального підходу, що передбачає, що об’єктом в рамках регіональної політики є територія, яка характеризується специфічним набором соціальних, просторових, екологічних та економічних особливостей. Заходи політики спрямовуватимуться на підтримку потенційних центрів економічного зростання, які можуть поширювати свій позитивний вплив на розвиток сусідніх територій та впливають на розвиток регіону в цілому, а також на підтримку інтегрованих проектів розвитку територій з особливим проблемами розвитку, що має сприяти зниженню рівня міжрегіональної та внутрішньо регіональної асиметрії в розвитку територіальних громад та якості життя людини.</w:t>
      </w:r>
    </w:p>
    <w:p w:rsidR="0026776D" w:rsidRPr="00616D5B" w:rsidRDefault="0026776D" w:rsidP="0026776D">
      <w:pPr>
        <w:pStyle w:val="aff4"/>
        <w:spacing w:before="40"/>
        <w:ind w:firstLine="720"/>
        <w:jc w:val="both"/>
        <w:rPr>
          <w:rFonts w:ascii="Times New Roman" w:hAnsi="Times New Roman" w:cs="Times New Roman"/>
          <w:color w:val="000000" w:themeColor="text1"/>
          <w:sz w:val="28"/>
          <w:szCs w:val="28"/>
        </w:rPr>
      </w:pPr>
      <w:r w:rsidRPr="00616D5B">
        <w:rPr>
          <w:rFonts w:ascii="Times New Roman" w:hAnsi="Times New Roman" w:cs="Times New Roman"/>
          <w:b/>
          <w:bCs/>
          <w:color w:val="000000" w:themeColor="text1"/>
          <w:sz w:val="28"/>
          <w:szCs w:val="28"/>
        </w:rPr>
        <w:t>Стратегічне</w:t>
      </w:r>
      <w:r w:rsidRPr="00616D5B">
        <w:rPr>
          <w:rFonts w:ascii="Times New Roman" w:hAnsi="Times New Roman" w:cs="Times New Roman"/>
          <w:color w:val="000000" w:themeColor="text1"/>
          <w:sz w:val="28"/>
          <w:szCs w:val="28"/>
        </w:rPr>
        <w:t xml:space="preserve"> бачення регіонального розвитку та країни в цілому: створено достатні умови для комфортного проживання, самореалізації та розвитку громадян, підвищення якості їх життя у кожному регіоні. Державна регіональна політика сприяє кожному регіону та територіальній громаді в ефективному використанні їхніх потенціалів, переваг, ресурсів та можливостей задля розвитку та підвищення якості життя людини та відповідно на користь розвитку всієї України – економічно та екологічно стабільної, політично та соціально згуртованої держави.</w:t>
      </w:r>
    </w:p>
    <w:p w:rsidR="0026776D" w:rsidRPr="00616D5B" w:rsidRDefault="0026776D" w:rsidP="0026776D">
      <w:pPr>
        <w:pStyle w:val="aff"/>
        <w:spacing w:before="40"/>
        <w:jc w:val="both"/>
        <w:rPr>
          <w:rFonts w:ascii="Times New Roman" w:hAnsi="Times New Roman" w:cs="Times New Roman"/>
          <w:color w:val="000000" w:themeColor="text1"/>
          <w:sz w:val="28"/>
          <w:szCs w:val="28"/>
          <w:lang w:eastAsia="x-none"/>
        </w:rPr>
      </w:pPr>
      <w:r w:rsidRPr="00616D5B">
        <w:rPr>
          <w:rFonts w:ascii="Times New Roman" w:hAnsi="Times New Roman" w:cs="Times New Roman"/>
          <w:b/>
          <w:bCs/>
          <w:color w:val="000000" w:themeColor="text1"/>
          <w:sz w:val="28"/>
          <w:szCs w:val="28"/>
          <w:lang w:eastAsia="x-none"/>
        </w:rPr>
        <w:t>Стратегічна мета</w:t>
      </w:r>
      <w:r w:rsidRPr="00616D5B">
        <w:rPr>
          <w:rFonts w:ascii="Times New Roman" w:hAnsi="Times New Roman" w:cs="Times New Roman"/>
          <w:color w:val="000000" w:themeColor="text1"/>
          <w:sz w:val="28"/>
          <w:szCs w:val="28"/>
          <w:lang w:eastAsia="x-none"/>
        </w:rPr>
        <w:t>: Розвиток та єдність, орієнтовані на людину – гідне життя в згуртованій, децентралізованій, конкурентоспроможній і демократичній Україні. Забезпечено ефективне використання внутрішніх потенціалів територій та їх спеціалізації для досягнення сталого розвитку країни, що створює умови для зростання рівня добробуту та доходів громадян при досягненні згуртованості в соціальному, гуманітарному, економічному, екологічному та просторовому вимірах.</w:t>
      </w:r>
    </w:p>
    <w:p w:rsidR="0026776D" w:rsidRPr="00616D5B" w:rsidRDefault="0026776D" w:rsidP="0026776D">
      <w:pPr>
        <w:pStyle w:val="aff4"/>
        <w:spacing w:before="40"/>
        <w:ind w:firstLine="720"/>
        <w:jc w:val="both"/>
        <w:rPr>
          <w:rFonts w:ascii="Times New Roman" w:hAnsi="Times New Roman" w:cs="Times New Roman"/>
          <w:b/>
          <w:color w:val="000000" w:themeColor="text1"/>
          <w:sz w:val="28"/>
          <w:szCs w:val="28"/>
        </w:rPr>
      </w:pPr>
      <w:r w:rsidRPr="00616D5B">
        <w:rPr>
          <w:rFonts w:ascii="Times New Roman" w:hAnsi="Times New Roman" w:cs="Times New Roman"/>
          <w:color w:val="000000" w:themeColor="text1"/>
          <w:sz w:val="28"/>
          <w:szCs w:val="28"/>
        </w:rPr>
        <w:lastRenderedPageBreak/>
        <w:t xml:space="preserve">Стратегічна мета регіональної політики до 2027 року буде реалізована на </w:t>
      </w:r>
      <w:r w:rsidRPr="00616D5B">
        <w:rPr>
          <w:rFonts w:ascii="Times New Roman" w:hAnsi="Times New Roman" w:cs="Times New Roman"/>
          <w:b/>
          <w:color w:val="000000" w:themeColor="text1"/>
          <w:sz w:val="28"/>
          <w:szCs w:val="28"/>
        </w:rPr>
        <w:t xml:space="preserve">основі трьох стратегічних цілей: </w:t>
      </w:r>
    </w:p>
    <w:p w:rsidR="0026776D" w:rsidRPr="00616D5B" w:rsidRDefault="000E5B5E" w:rsidP="0026776D">
      <w:pPr>
        <w:pStyle w:val="aff4"/>
        <w:spacing w:before="40"/>
        <w:ind w:firstLine="720"/>
        <w:jc w:val="both"/>
        <w:rPr>
          <w:rFonts w:ascii="Times New Roman" w:hAnsi="Times New Roman" w:cs="Times New Roman"/>
          <w:color w:val="000000" w:themeColor="text1"/>
          <w:sz w:val="28"/>
          <w:szCs w:val="28"/>
        </w:rPr>
      </w:pPr>
      <w:r w:rsidRPr="00616D5B">
        <w:rPr>
          <w:rFonts w:ascii="Times New Roman" w:hAnsi="Times New Roman" w:cs="Times New Roman"/>
          <w:color w:val="000000" w:themeColor="text1"/>
          <w:sz w:val="28"/>
          <w:szCs w:val="28"/>
        </w:rPr>
        <w:t>Ц</w:t>
      </w:r>
      <w:r w:rsidR="0026776D" w:rsidRPr="00616D5B">
        <w:rPr>
          <w:rFonts w:ascii="Times New Roman" w:hAnsi="Times New Roman" w:cs="Times New Roman"/>
          <w:color w:val="000000" w:themeColor="text1"/>
          <w:sz w:val="28"/>
          <w:szCs w:val="28"/>
        </w:rPr>
        <w:t>іль 1. Формування згуртованої країни в соціальному, гуманітарному, економічному, екологічному, безпековому та просторовому вимірах;</w:t>
      </w:r>
    </w:p>
    <w:p w:rsidR="0026776D" w:rsidRPr="00616D5B" w:rsidRDefault="000E5B5E" w:rsidP="0026776D">
      <w:pPr>
        <w:pStyle w:val="aff4"/>
        <w:spacing w:before="40"/>
        <w:ind w:firstLine="720"/>
        <w:jc w:val="both"/>
        <w:rPr>
          <w:rFonts w:ascii="Times New Roman" w:hAnsi="Times New Roman" w:cs="Times New Roman"/>
          <w:color w:val="000000" w:themeColor="text1"/>
          <w:sz w:val="28"/>
          <w:szCs w:val="28"/>
        </w:rPr>
      </w:pPr>
      <w:r w:rsidRPr="00616D5B">
        <w:rPr>
          <w:rFonts w:ascii="Times New Roman" w:hAnsi="Times New Roman" w:cs="Times New Roman"/>
          <w:color w:val="000000" w:themeColor="text1"/>
          <w:sz w:val="28"/>
          <w:szCs w:val="28"/>
        </w:rPr>
        <w:t>Ц</w:t>
      </w:r>
      <w:r w:rsidR="0026776D" w:rsidRPr="00616D5B">
        <w:rPr>
          <w:rFonts w:ascii="Times New Roman" w:hAnsi="Times New Roman" w:cs="Times New Roman"/>
          <w:color w:val="000000" w:themeColor="text1"/>
          <w:sz w:val="28"/>
          <w:szCs w:val="28"/>
        </w:rPr>
        <w:t xml:space="preserve">іль 2. Підвищення рівня конкурентоспроможності регіонів;  </w:t>
      </w:r>
    </w:p>
    <w:p w:rsidR="0026776D" w:rsidRPr="00616D5B" w:rsidRDefault="000E5B5E" w:rsidP="0026776D">
      <w:pPr>
        <w:pStyle w:val="aff4"/>
        <w:spacing w:before="40"/>
        <w:ind w:firstLine="720"/>
        <w:jc w:val="both"/>
        <w:rPr>
          <w:rFonts w:ascii="Times New Roman" w:hAnsi="Times New Roman" w:cs="Times New Roman"/>
          <w:color w:val="000000" w:themeColor="text1"/>
          <w:sz w:val="28"/>
          <w:szCs w:val="28"/>
        </w:rPr>
      </w:pPr>
      <w:r w:rsidRPr="00616D5B">
        <w:rPr>
          <w:rFonts w:ascii="Times New Roman" w:hAnsi="Times New Roman" w:cs="Times New Roman"/>
          <w:color w:val="000000" w:themeColor="text1"/>
          <w:sz w:val="28"/>
          <w:szCs w:val="28"/>
        </w:rPr>
        <w:t>Ц</w:t>
      </w:r>
      <w:r w:rsidR="0026776D" w:rsidRPr="00616D5B">
        <w:rPr>
          <w:rFonts w:ascii="Times New Roman" w:hAnsi="Times New Roman" w:cs="Times New Roman"/>
          <w:color w:val="000000" w:themeColor="text1"/>
          <w:sz w:val="28"/>
          <w:szCs w:val="28"/>
        </w:rPr>
        <w:t xml:space="preserve">іль 3. </w:t>
      </w:r>
      <w:bookmarkStart w:id="278" w:name="_Hlk43459931"/>
      <w:r w:rsidR="0026776D" w:rsidRPr="00616D5B">
        <w:rPr>
          <w:rFonts w:ascii="Times New Roman" w:hAnsi="Times New Roman" w:cs="Times New Roman"/>
          <w:color w:val="000000" w:themeColor="text1"/>
          <w:sz w:val="28"/>
          <w:szCs w:val="28"/>
        </w:rPr>
        <w:t>Розбудова ефективного багаторівневого врядування</w:t>
      </w:r>
      <w:bookmarkEnd w:id="278"/>
      <w:r w:rsidR="0026776D" w:rsidRPr="00616D5B">
        <w:rPr>
          <w:rFonts w:ascii="Times New Roman" w:hAnsi="Times New Roman" w:cs="Times New Roman"/>
          <w:color w:val="000000" w:themeColor="text1"/>
          <w:sz w:val="28"/>
          <w:szCs w:val="28"/>
        </w:rPr>
        <w:t>.</w:t>
      </w:r>
    </w:p>
    <w:p w:rsidR="0026776D" w:rsidRPr="00616D5B" w:rsidRDefault="0026776D" w:rsidP="0026776D">
      <w:pPr>
        <w:pStyle w:val="aff4"/>
        <w:spacing w:before="40"/>
        <w:ind w:firstLine="720"/>
        <w:jc w:val="both"/>
        <w:rPr>
          <w:rFonts w:ascii="Times New Roman" w:hAnsi="Times New Roman" w:cs="Times New Roman"/>
          <w:color w:val="000000" w:themeColor="text1"/>
          <w:sz w:val="28"/>
          <w:szCs w:val="28"/>
        </w:rPr>
      </w:pPr>
      <w:r w:rsidRPr="00616D5B">
        <w:rPr>
          <w:rFonts w:ascii="Times New Roman" w:hAnsi="Times New Roman" w:cs="Times New Roman"/>
          <w:b/>
          <w:bCs/>
          <w:color w:val="000000" w:themeColor="text1"/>
          <w:sz w:val="28"/>
          <w:szCs w:val="28"/>
        </w:rPr>
        <w:t>Пріоритетами</w:t>
      </w:r>
      <w:r w:rsidRPr="00616D5B">
        <w:rPr>
          <w:rFonts w:ascii="Times New Roman" w:hAnsi="Times New Roman" w:cs="Times New Roman"/>
          <w:color w:val="000000" w:themeColor="text1"/>
          <w:sz w:val="28"/>
          <w:szCs w:val="28"/>
        </w:rPr>
        <w:t xml:space="preserve"> регіонального розвитку на період до 2027 року є:</w:t>
      </w:r>
    </w:p>
    <w:p w:rsidR="0026776D" w:rsidRPr="00616D5B" w:rsidRDefault="0026776D" w:rsidP="00A259AF">
      <w:pPr>
        <w:pStyle w:val="aff4"/>
        <w:numPr>
          <w:ilvl w:val="0"/>
          <w:numId w:val="33"/>
        </w:numPr>
        <w:tabs>
          <w:tab w:val="left" w:pos="851"/>
          <w:tab w:val="left" w:pos="1134"/>
        </w:tabs>
        <w:spacing w:before="40"/>
        <w:ind w:left="0" w:firstLine="709"/>
        <w:jc w:val="both"/>
        <w:rPr>
          <w:rFonts w:ascii="Times New Roman" w:hAnsi="Times New Roman" w:cs="Times New Roman"/>
          <w:color w:val="000000" w:themeColor="text1"/>
          <w:sz w:val="28"/>
          <w:szCs w:val="28"/>
        </w:rPr>
      </w:pPr>
      <w:r w:rsidRPr="00616D5B">
        <w:rPr>
          <w:rFonts w:ascii="Times New Roman" w:hAnsi="Times New Roman" w:cs="Times New Roman"/>
          <w:color w:val="000000" w:themeColor="text1"/>
          <w:sz w:val="28"/>
          <w:szCs w:val="28"/>
        </w:rPr>
        <w:t>розвиток економічної, інфраструктурної, соціально-культурної зв’язаності та інтегрованості на національному, регіональному та місцевому рівні;</w:t>
      </w:r>
    </w:p>
    <w:p w:rsidR="0026776D" w:rsidRPr="00616D5B" w:rsidRDefault="0026776D" w:rsidP="00A259AF">
      <w:pPr>
        <w:pStyle w:val="aff4"/>
        <w:numPr>
          <w:ilvl w:val="0"/>
          <w:numId w:val="33"/>
        </w:numPr>
        <w:tabs>
          <w:tab w:val="left" w:pos="851"/>
          <w:tab w:val="left" w:pos="1134"/>
        </w:tabs>
        <w:spacing w:before="40"/>
        <w:ind w:left="0" w:firstLine="709"/>
        <w:jc w:val="both"/>
        <w:rPr>
          <w:rFonts w:ascii="Times New Roman" w:hAnsi="Times New Roman" w:cs="Times New Roman"/>
          <w:color w:val="000000" w:themeColor="text1"/>
          <w:sz w:val="28"/>
          <w:szCs w:val="28"/>
        </w:rPr>
      </w:pPr>
      <w:r w:rsidRPr="00616D5B">
        <w:rPr>
          <w:rFonts w:ascii="Times New Roman" w:hAnsi="Times New Roman" w:cs="Times New Roman"/>
          <w:color w:val="000000" w:themeColor="text1"/>
          <w:sz w:val="28"/>
          <w:szCs w:val="28"/>
        </w:rPr>
        <w:t xml:space="preserve">прискорення економічного зростання регіонів та територій з низьким рівнем соціально-економічного розвитку із забезпеченням покращення стану </w:t>
      </w:r>
      <w:r w:rsidR="00A5321A" w:rsidRPr="00616D5B">
        <w:rPr>
          <w:rFonts w:ascii="Times New Roman" w:hAnsi="Times New Roman" w:cs="Times New Roman"/>
          <w:color w:val="000000" w:themeColor="text1"/>
          <w:sz w:val="28"/>
          <w:szCs w:val="28"/>
        </w:rPr>
        <w:t>навколишнього середовища</w:t>
      </w:r>
      <w:r w:rsidRPr="00616D5B">
        <w:rPr>
          <w:rFonts w:ascii="Times New Roman" w:hAnsi="Times New Roman" w:cs="Times New Roman"/>
          <w:color w:val="000000" w:themeColor="text1"/>
          <w:sz w:val="28"/>
          <w:szCs w:val="28"/>
        </w:rPr>
        <w:t xml:space="preserve"> та невиснажливого використання природних ресурсів;</w:t>
      </w:r>
    </w:p>
    <w:p w:rsidR="0026776D" w:rsidRPr="00616D5B" w:rsidRDefault="0026776D" w:rsidP="00A259AF">
      <w:pPr>
        <w:pStyle w:val="aff4"/>
        <w:numPr>
          <w:ilvl w:val="0"/>
          <w:numId w:val="33"/>
        </w:numPr>
        <w:tabs>
          <w:tab w:val="left" w:pos="851"/>
          <w:tab w:val="left" w:pos="1134"/>
        </w:tabs>
        <w:spacing w:before="40"/>
        <w:ind w:left="0" w:firstLine="709"/>
        <w:jc w:val="both"/>
        <w:rPr>
          <w:rFonts w:ascii="Times New Roman" w:hAnsi="Times New Roman" w:cs="Times New Roman"/>
          <w:color w:val="000000" w:themeColor="text1"/>
          <w:sz w:val="28"/>
          <w:szCs w:val="28"/>
        </w:rPr>
      </w:pPr>
      <w:r w:rsidRPr="00616D5B">
        <w:rPr>
          <w:rFonts w:ascii="Times New Roman" w:hAnsi="Times New Roman" w:cs="Times New Roman"/>
          <w:color w:val="000000" w:themeColor="text1"/>
          <w:sz w:val="28"/>
          <w:szCs w:val="28"/>
        </w:rPr>
        <w:t xml:space="preserve">підвищення якості та забезпечення доступності для населення послуг, що надаються органами державної влади та органами місцевого самоврядування, незалежно від місця проживання, </w:t>
      </w:r>
      <w:r w:rsidR="00786853" w:rsidRPr="00616D5B">
        <w:rPr>
          <w:rFonts w:ascii="Times New Roman" w:hAnsi="Times New Roman" w:cs="Times New Roman"/>
          <w:color w:val="000000" w:themeColor="text1"/>
          <w:sz w:val="28"/>
          <w:szCs w:val="28"/>
        </w:rPr>
        <w:t>зокрема на засадах цифровізації;</w:t>
      </w:r>
    </w:p>
    <w:p w:rsidR="00786853" w:rsidRPr="00616D5B" w:rsidRDefault="00786853" w:rsidP="00A259AF">
      <w:pPr>
        <w:pStyle w:val="aff4"/>
        <w:numPr>
          <w:ilvl w:val="0"/>
          <w:numId w:val="33"/>
        </w:numPr>
        <w:tabs>
          <w:tab w:val="left" w:pos="851"/>
          <w:tab w:val="left" w:pos="1134"/>
        </w:tabs>
        <w:spacing w:before="40"/>
        <w:ind w:left="0" w:firstLine="709"/>
        <w:jc w:val="both"/>
        <w:rPr>
          <w:rFonts w:ascii="Times New Roman" w:hAnsi="Times New Roman" w:cs="Times New Roman"/>
          <w:color w:val="000000" w:themeColor="text1"/>
          <w:sz w:val="28"/>
          <w:szCs w:val="28"/>
        </w:rPr>
      </w:pPr>
      <w:r w:rsidRPr="00616D5B">
        <w:rPr>
          <w:rFonts w:ascii="Times New Roman" w:hAnsi="Times New Roman" w:cs="Times New Roman"/>
          <w:color w:val="000000" w:themeColor="text1"/>
          <w:sz w:val="28"/>
          <w:szCs w:val="28"/>
        </w:rPr>
        <w:t xml:space="preserve"> охорона культурної спадщини, збереження традиційного характеру середовища населених пунктів.</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Стратегія сталого розвитку Чернігівської області на період до 2027 року відповідає принципам, пріоритетам, стратегічним цілям та завданням Державної регіональної політики України </w:t>
      </w:r>
      <w:r w:rsidR="00786853" w:rsidRPr="00616D5B">
        <w:rPr>
          <w:rFonts w:ascii="Times New Roman" w:eastAsia="Times New Roman" w:hAnsi="Times New Roman" w:cs="Times New Roman"/>
          <w:sz w:val="28"/>
          <w:szCs w:val="28"/>
          <w:lang w:eastAsia="ar-SA"/>
        </w:rPr>
        <w:t xml:space="preserve"> на 2021-2027 роки</w:t>
      </w:r>
      <w:r w:rsidRPr="00616D5B">
        <w:rPr>
          <w:rFonts w:ascii="Times New Roman" w:eastAsia="Times New Roman" w:hAnsi="Times New Roman" w:cs="Times New Roman"/>
          <w:sz w:val="28"/>
          <w:szCs w:val="28"/>
          <w:lang w:eastAsia="ar-SA"/>
        </w:rPr>
        <w:t xml:space="preserve"> та процес</w:t>
      </w:r>
      <w:r w:rsidR="00786853" w:rsidRPr="00616D5B">
        <w:rPr>
          <w:rFonts w:ascii="Times New Roman" w:eastAsia="Times New Roman" w:hAnsi="Times New Roman" w:cs="Times New Roman"/>
          <w:sz w:val="28"/>
          <w:szCs w:val="28"/>
          <w:lang w:eastAsia="ar-SA"/>
        </w:rPr>
        <w:t>ам</w:t>
      </w:r>
      <w:r w:rsidRPr="00616D5B">
        <w:rPr>
          <w:rFonts w:ascii="Times New Roman" w:eastAsia="Times New Roman" w:hAnsi="Times New Roman" w:cs="Times New Roman"/>
          <w:sz w:val="28"/>
          <w:szCs w:val="28"/>
          <w:lang w:eastAsia="ar-SA"/>
        </w:rPr>
        <w:t xml:space="preserve"> державного стратегічного планування розвитку окремих секторів економіки країни та її регіонів, що враховує потреби їх розвитку та необхідність підвищення конкурентоспроможності.</w:t>
      </w:r>
    </w:p>
    <w:p w:rsidR="000115EE" w:rsidRPr="00616D5B" w:rsidRDefault="000115EE" w:rsidP="008C1DBA">
      <w:pPr>
        <w:suppressAutoHyphens/>
        <w:spacing w:after="0" w:line="240" w:lineRule="auto"/>
        <w:ind w:firstLine="709"/>
        <w:jc w:val="both"/>
        <w:rPr>
          <w:rFonts w:ascii="Times New Roman" w:eastAsia="Times New Roman" w:hAnsi="Times New Roman" w:cs="Times New Roman"/>
          <w:sz w:val="28"/>
          <w:szCs w:val="28"/>
          <w:lang w:eastAsia="ar-SA"/>
        </w:rPr>
      </w:pPr>
    </w:p>
    <w:p w:rsidR="000115EE" w:rsidRPr="00616D5B" w:rsidRDefault="000115EE" w:rsidP="008C1DBA">
      <w:pPr>
        <w:suppressAutoHyphens/>
        <w:spacing w:after="0" w:line="240" w:lineRule="auto"/>
        <w:ind w:firstLine="709"/>
        <w:jc w:val="both"/>
        <w:rPr>
          <w:rFonts w:ascii="Times New Roman" w:eastAsia="Times New Roman" w:hAnsi="Times New Roman" w:cs="Times New Roman"/>
          <w:sz w:val="28"/>
          <w:szCs w:val="28"/>
          <w:lang w:eastAsia="ar-SA"/>
        </w:rPr>
      </w:pPr>
    </w:p>
    <w:p w:rsidR="000115EE" w:rsidRPr="00616D5B" w:rsidRDefault="000115EE" w:rsidP="008C1DBA">
      <w:pPr>
        <w:suppressAutoHyphens/>
        <w:spacing w:after="0" w:line="240" w:lineRule="auto"/>
        <w:ind w:firstLine="709"/>
        <w:jc w:val="both"/>
        <w:rPr>
          <w:rFonts w:ascii="Times New Roman" w:eastAsia="Times New Roman" w:hAnsi="Times New Roman" w:cs="Times New Roman"/>
          <w:sz w:val="28"/>
          <w:szCs w:val="28"/>
          <w:lang w:eastAsia="ar-SA"/>
        </w:rPr>
      </w:pPr>
    </w:p>
    <w:p w:rsidR="00391C48" w:rsidRPr="00616D5B" w:rsidRDefault="00391C48" w:rsidP="008C1DBA">
      <w:pPr>
        <w:suppressAutoHyphens/>
        <w:spacing w:after="0" w:line="240" w:lineRule="auto"/>
        <w:ind w:firstLine="709"/>
        <w:jc w:val="both"/>
        <w:rPr>
          <w:rFonts w:ascii="Times New Roman" w:eastAsia="Times New Roman" w:hAnsi="Times New Roman" w:cs="Times New Roman"/>
          <w:sz w:val="28"/>
          <w:szCs w:val="28"/>
          <w:lang w:eastAsia="ar-SA"/>
        </w:rPr>
      </w:pPr>
    </w:p>
    <w:tbl>
      <w:tblPr>
        <w:tblStyle w:val="afff6"/>
        <w:tblW w:w="10348" w:type="dxa"/>
        <w:tblInd w:w="-714" w:type="dxa"/>
        <w:tblLayout w:type="fixed"/>
        <w:tblCellMar>
          <w:left w:w="57" w:type="dxa"/>
          <w:right w:w="57" w:type="dxa"/>
        </w:tblCellMar>
        <w:tblLook w:val="04A0" w:firstRow="1" w:lastRow="0" w:firstColumn="1" w:lastColumn="0" w:noHBand="0" w:noVBand="1"/>
      </w:tblPr>
      <w:tblGrid>
        <w:gridCol w:w="1702"/>
        <w:gridCol w:w="283"/>
        <w:gridCol w:w="709"/>
        <w:gridCol w:w="733"/>
        <w:gridCol w:w="364"/>
        <w:gridCol w:w="486"/>
        <w:gridCol w:w="567"/>
        <w:gridCol w:w="306"/>
        <w:gridCol w:w="610"/>
        <w:gridCol w:w="478"/>
        <w:gridCol w:w="508"/>
        <w:gridCol w:w="284"/>
        <w:gridCol w:w="567"/>
        <w:gridCol w:w="567"/>
        <w:gridCol w:w="567"/>
        <w:gridCol w:w="342"/>
        <w:gridCol w:w="567"/>
        <w:gridCol w:w="708"/>
      </w:tblGrid>
      <w:tr w:rsidR="00E641F9" w:rsidRPr="00616D5B" w:rsidTr="005D001B">
        <w:trPr>
          <w:cantSplit/>
          <w:trHeight w:val="6373"/>
          <w:tblHeader/>
        </w:trPr>
        <w:tc>
          <w:tcPr>
            <w:tcW w:w="1702" w:type="dxa"/>
          </w:tcPr>
          <w:p w:rsidR="00E641F9" w:rsidRPr="00616D5B" w:rsidRDefault="005D001B" w:rsidP="00E641F9">
            <w:pPr>
              <w:jc w:val="right"/>
              <w:rPr>
                <w:rFonts w:ascii="Times New Roman" w:hAnsi="Times New Roman"/>
                <w:b/>
                <w:bCs/>
                <w:lang w:eastAsia="uk-UA"/>
              </w:rPr>
            </w:pPr>
            <w:r w:rsidRPr="00616D5B">
              <w:rPr>
                <w:rFonts w:ascii="Times New Roman" w:hAnsi="Times New Roman"/>
                <w:b/>
                <w:bCs/>
                <w:noProof/>
                <w:sz w:val="24"/>
                <w:szCs w:val="24"/>
                <w:lang w:eastAsia="uk-UA"/>
              </w:rPr>
              <w:lastRenderedPageBreak/>
              <mc:AlternateContent>
                <mc:Choice Requires="wps">
                  <w:drawing>
                    <wp:anchor distT="0" distB="0" distL="114300" distR="114300" simplePos="0" relativeHeight="251666432" behindDoc="0" locked="0" layoutInCell="1" allowOverlap="1" wp14:anchorId="586A66F3" wp14:editId="04FC6E38">
                      <wp:simplePos x="0" y="0"/>
                      <wp:positionH relativeFrom="column">
                        <wp:posOffset>-6691</wp:posOffset>
                      </wp:positionH>
                      <wp:positionV relativeFrom="paragraph">
                        <wp:posOffset>-16949</wp:posOffset>
                      </wp:positionV>
                      <wp:extent cx="1053172" cy="4045488"/>
                      <wp:effectExtent l="0" t="0" r="33020" b="317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1053172" cy="40454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7230CF0" id="Прямая соединительная линия 4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35pt" to="82.4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" strokecolor="black [3213]" strokeweight=".5pt">
                      <v:stroke joinstyle="miter"/>
                    </v:line>
                  </w:pict>
                </mc:Fallback>
              </mc:AlternateContent>
            </w:r>
            <w:r w:rsidR="00E641F9" w:rsidRPr="00616D5B">
              <w:rPr>
                <w:rFonts w:ascii="Times New Roman" w:hAnsi="Times New Roman"/>
                <w:b/>
                <w:bCs/>
                <w:sz w:val="24"/>
                <w:szCs w:val="24"/>
                <w:lang w:eastAsia="uk-UA"/>
              </w:rPr>
              <w:t xml:space="preserve"> </w:t>
            </w:r>
            <w:r w:rsidR="00E641F9" w:rsidRPr="00616D5B">
              <w:rPr>
                <w:rFonts w:ascii="Times New Roman" w:hAnsi="Times New Roman"/>
                <w:b/>
                <w:bCs/>
                <w:lang w:eastAsia="uk-UA"/>
              </w:rPr>
              <w:t xml:space="preserve">Оперативні </w:t>
            </w:r>
          </w:p>
          <w:p w:rsidR="00E641F9" w:rsidRPr="00616D5B" w:rsidRDefault="00E641F9" w:rsidP="00E641F9">
            <w:pPr>
              <w:jc w:val="right"/>
              <w:rPr>
                <w:rFonts w:ascii="Times New Roman" w:hAnsi="Times New Roman"/>
                <w:b/>
                <w:bCs/>
                <w:lang w:eastAsia="uk-UA"/>
              </w:rPr>
            </w:pPr>
            <w:r w:rsidRPr="00616D5B">
              <w:rPr>
                <w:rFonts w:ascii="Times New Roman" w:hAnsi="Times New Roman"/>
                <w:b/>
                <w:bCs/>
                <w:lang w:eastAsia="uk-UA"/>
              </w:rPr>
              <w:t>цілі</w:t>
            </w:r>
          </w:p>
          <w:p w:rsidR="00E641F9" w:rsidRPr="00616D5B" w:rsidRDefault="00E641F9" w:rsidP="00E641F9">
            <w:pPr>
              <w:jc w:val="right"/>
              <w:rPr>
                <w:rFonts w:ascii="Times New Roman" w:hAnsi="Times New Roman"/>
                <w:b/>
                <w:bCs/>
                <w:lang w:eastAsia="uk-UA"/>
              </w:rPr>
            </w:pPr>
            <w:r w:rsidRPr="00616D5B">
              <w:rPr>
                <w:rFonts w:ascii="Times New Roman" w:hAnsi="Times New Roman"/>
                <w:b/>
                <w:bCs/>
                <w:lang w:eastAsia="uk-UA"/>
              </w:rPr>
              <w:t xml:space="preserve"> Державної стратегії регіональ-</w:t>
            </w:r>
          </w:p>
          <w:p w:rsidR="00E641F9" w:rsidRPr="00616D5B" w:rsidRDefault="00E641F9" w:rsidP="00E641F9">
            <w:pPr>
              <w:jc w:val="right"/>
              <w:rPr>
                <w:rFonts w:ascii="Times New Roman" w:hAnsi="Times New Roman"/>
                <w:b/>
                <w:bCs/>
                <w:lang w:eastAsia="uk-UA"/>
              </w:rPr>
            </w:pPr>
            <w:r w:rsidRPr="00616D5B">
              <w:rPr>
                <w:rFonts w:ascii="Times New Roman" w:hAnsi="Times New Roman"/>
                <w:b/>
                <w:bCs/>
                <w:lang w:eastAsia="uk-UA"/>
              </w:rPr>
              <w:t>ного</w:t>
            </w:r>
          </w:p>
          <w:p w:rsidR="00E641F9" w:rsidRPr="00616D5B" w:rsidRDefault="00E641F9" w:rsidP="00E641F9">
            <w:pPr>
              <w:jc w:val="right"/>
              <w:rPr>
                <w:rFonts w:ascii="Times New Roman" w:hAnsi="Times New Roman"/>
                <w:b/>
                <w:bCs/>
                <w:lang w:eastAsia="uk-UA"/>
              </w:rPr>
            </w:pPr>
            <w:r w:rsidRPr="00616D5B">
              <w:rPr>
                <w:rFonts w:ascii="Times New Roman" w:hAnsi="Times New Roman"/>
                <w:b/>
                <w:bCs/>
                <w:lang w:eastAsia="uk-UA"/>
              </w:rPr>
              <w:t xml:space="preserve"> розвитку </w:t>
            </w:r>
          </w:p>
          <w:p w:rsidR="00E641F9" w:rsidRPr="00616D5B" w:rsidRDefault="00E641F9" w:rsidP="00E641F9">
            <w:pPr>
              <w:jc w:val="right"/>
              <w:rPr>
                <w:rFonts w:ascii="Times New Roman" w:hAnsi="Times New Roman"/>
                <w:b/>
                <w:bCs/>
                <w:lang w:eastAsia="uk-UA"/>
              </w:rPr>
            </w:pPr>
            <w:r w:rsidRPr="00616D5B">
              <w:rPr>
                <w:rFonts w:ascii="Times New Roman" w:hAnsi="Times New Roman"/>
                <w:b/>
                <w:bCs/>
                <w:lang w:eastAsia="uk-UA"/>
              </w:rPr>
              <w:t>на</w:t>
            </w:r>
          </w:p>
          <w:p w:rsidR="00E641F9" w:rsidRPr="00616D5B" w:rsidRDefault="00E641F9" w:rsidP="00E641F9">
            <w:pPr>
              <w:jc w:val="right"/>
              <w:rPr>
                <w:rFonts w:ascii="Times New Roman" w:hAnsi="Times New Roman"/>
                <w:b/>
                <w:bCs/>
                <w:lang w:eastAsia="uk-UA"/>
              </w:rPr>
            </w:pPr>
            <w:r w:rsidRPr="00616D5B">
              <w:rPr>
                <w:rFonts w:ascii="Times New Roman" w:hAnsi="Times New Roman"/>
                <w:b/>
                <w:bCs/>
                <w:lang w:eastAsia="uk-UA"/>
              </w:rPr>
              <w:t xml:space="preserve"> 2021-2027 </w:t>
            </w:r>
          </w:p>
          <w:p w:rsidR="00E641F9" w:rsidRPr="00616D5B" w:rsidRDefault="00E641F9" w:rsidP="00E641F9">
            <w:pPr>
              <w:jc w:val="right"/>
              <w:rPr>
                <w:rFonts w:ascii="Times New Roman" w:hAnsi="Times New Roman"/>
                <w:b/>
                <w:bCs/>
                <w:noProof/>
                <w:lang w:eastAsia="uk-UA"/>
              </w:rPr>
            </w:pPr>
            <w:r w:rsidRPr="00616D5B">
              <w:rPr>
                <w:rFonts w:ascii="Times New Roman" w:hAnsi="Times New Roman"/>
                <w:b/>
                <w:bCs/>
                <w:lang w:eastAsia="uk-UA"/>
              </w:rPr>
              <w:t>роки</w:t>
            </w:r>
          </w:p>
          <w:p w:rsidR="00E641F9" w:rsidRPr="00616D5B" w:rsidRDefault="00E641F9" w:rsidP="00E641F9">
            <w:pPr>
              <w:rPr>
                <w:rFonts w:ascii="Times New Roman" w:hAnsi="Times New Roman"/>
                <w:b/>
                <w:bCs/>
                <w:lang w:eastAsia="uk-UA"/>
              </w:rPr>
            </w:pPr>
          </w:p>
          <w:p w:rsidR="00E641F9" w:rsidRPr="00616D5B" w:rsidRDefault="00E641F9" w:rsidP="00E641F9">
            <w:pPr>
              <w:rPr>
                <w:rFonts w:ascii="Times New Roman" w:hAnsi="Times New Roman"/>
                <w:b/>
                <w:bCs/>
                <w:lang w:eastAsia="uk-UA"/>
              </w:rPr>
            </w:pPr>
          </w:p>
          <w:p w:rsidR="00E641F9" w:rsidRPr="00616D5B" w:rsidRDefault="00E641F9" w:rsidP="00E641F9">
            <w:pPr>
              <w:rPr>
                <w:rFonts w:ascii="Times New Roman" w:hAnsi="Times New Roman"/>
                <w:b/>
                <w:bCs/>
                <w:lang w:eastAsia="uk-UA"/>
              </w:rPr>
            </w:pPr>
          </w:p>
          <w:p w:rsidR="00E641F9" w:rsidRPr="00616D5B" w:rsidRDefault="00E641F9" w:rsidP="00E641F9">
            <w:pPr>
              <w:ind w:right="-113"/>
              <w:rPr>
                <w:rFonts w:ascii="Times New Roman" w:hAnsi="Times New Roman"/>
                <w:b/>
                <w:bCs/>
                <w:lang w:eastAsia="uk-UA"/>
              </w:rPr>
            </w:pPr>
          </w:p>
          <w:p w:rsidR="00E641F9" w:rsidRPr="00616D5B" w:rsidRDefault="00E641F9" w:rsidP="00E641F9">
            <w:pPr>
              <w:ind w:right="-113"/>
              <w:rPr>
                <w:rFonts w:ascii="Times New Roman" w:hAnsi="Times New Roman"/>
                <w:b/>
                <w:bCs/>
                <w:lang w:eastAsia="uk-UA"/>
              </w:rPr>
            </w:pPr>
          </w:p>
          <w:p w:rsidR="00713A0C" w:rsidRPr="00616D5B" w:rsidRDefault="00713A0C" w:rsidP="00E641F9">
            <w:pPr>
              <w:ind w:right="-113"/>
              <w:rPr>
                <w:rFonts w:ascii="Times New Roman" w:hAnsi="Times New Roman"/>
                <w:b/>
                <w:bCs/>
                <w:lang w:eastAsia="uk-UA"/>
              </w:rPr>
            </w:pPr>
          </w:p>
          <w:p w:rsidR="00E641F9" w:rsidRPr="00616D5B" w:rsidRDefault="00E641F9" w:rsidP="00E641F9">
            <w:pPr>
              <w:ind w:right="-113"/>
              <w:rPr>
                <w:rFonts w:ascii="Times New Roman" w:hAnsi="Times New Roman"/>
                <w:b/>
                <w:bCs/>
                <w:lang w:eastAsia="uk-UA"/>
              </w:rPr>
            </w:pPr>
            <w:r w:rsidRPr="00616D5B">
              <w:rPr>
                <w:rFonts w:ascii="Times New Roman" w:hAnsi="Times New Roman"/>
                <w:b/>
                <w:bCs/>
                <w:lang w:eastAsia="uk-UA"/>
              </w:rPr>
              <w:t>Операти-</w:t>
            </w:r>
          </w:p>
          <w:p w:rsidR="00E641F9" w:rsidRPr="00616D5B" w:rsidRDefault="00E641F9" w:rsidP="00E641F9">
            <w:pPr>
              <w:ind w:right="-113"/>
              <w:rPr>
                <w:rFonts w:ascii="Times New Roman" w:hAnsi="Times New Roman"/>
                <w:b/>
                <w:bCs/>
                <w:lang w:eastAsia="uk-UA"/>
              </w:rPr>
            </w:pPr>
            <w:r w:rsidRPr="00616D5B">
              <w:rPr>
                <w:rFonts w:ascii="Times New Roman" w:hAnsi="Times New Roman"/>
                <w:b/>
                <w:bCs/>
                <w:lang w:eastAsia="uk-UA"/>
              </w:rPr>
              <w:t xml:space="preserve">вні цілі </w:t>
            </w:r>
          </w:p>
          <w:p w:rsidR="00E641F9" w:rsidRPr="00616D5B" w:rsidRDefault="00E641F9" w:rsidP="00E641F9">
            <w:pPr>
              <w:ind w:right="-113"/>
              <w:rPr>
                <w:rFonts w:ascii="Times New Roman" w:hAnsi="Times New Roman"/>
                <w:b/>
                <w:bCs/>
                <w:lang w:eastAsia="uk-UA"/>
              </w:rPr>
            </w:pPr>
            <w:r w:rsidRPr="00616D5B">
              <w:rPr>
                <w:rFonts w:ascii="Times New Roman" w:hAnsi="Times New Roman"/>
                <w:b/>
                <w:bCs/>
                <w:lang w:eastAsia="uk-UA"/>
              </w:rPr>
              <w:t xml:space="preserve">Стратегії </w:t>
            </w:r>
          </w:p>
          <w:p w:rsidR="00E641F9" w:rsidRPr="00616D5B" w:rsidRDefault="00E641F9" w:rsidP="00E641F9">
            <w:pPr>
              <w:ind w:right="-113"/>
              <w:rPr>
                <w:rFonts w:ascii="Times New Roman" w:hAnsi="Times New Roman"/>
                <w:b/>
                <w:bCs/>
                <w:lang w:eastAsia="uk-UA"/>
              </w:rPr>
            </w:pPr>
            <w:r w:rsidRPr="00616D5B">
              <w:rPr>
                <w:rFonts w:ascii="Times New Roman" w:hAnsi="Times New Roman"/>
                <w:b/>
                <w:bCs/>
                <w:lang w:eastAsia="uk-UA"/>
              </w:rPr>
              <w:t xml:space="preserve">сталого </w:t>
            </w:r>
          </w:p>
          <w:p w:rsidR="00E641F9" w:rsidRPr="00616D5B" w:rsidRDefault="00E641F9" w:rsidP="00E641F9">
            <w:pPr>
              <w:ind w:right="-113"/>
              <w:rPr>
                <w:rFonts w:ascii="Times New Roman" w:hAnsi="Times New Roman"/>
                <w:b/>
                <w:bCs/>
                <w:lang w:eastAsia="uk-UA"/>
              </w:rPr>
            </w:pPr>
            <w:r w:rsidRPr="00616D5B">
              <w:rPr>
                <w:rFonts w:ascii="Times New Roman" w:hAnsi="Times New Roman"/>
                <w:b/>
                <w:bCs/>
                <w:lang w:eastAsia="uk-UA"/>
              </w:rPr>
              <w:t xml:space="preserve">розвитку Чернігівської області </w:t>
            </w:r>
          </w:p>
          <w:p w:rsidR="00E641F9" w:rsidRPr="00616D5B" w:rsidRDefault="00E641F9" w:rsidP="00E641F9">
            <w:pPr>
              <w:ind w:right="-113"/>
              <w:rPr>
                <w:rFonts w:ascii="Times New Roman" w:eastAsia="Times New Roman" w:hAnsi="Times New Roman"/>
                <w:b/>
                <w:sz w:val="18"/>
                <w:szCs w:val="18"/>
                <w:lang w:val="ru-RU" w:eastAsia="uk-UA"/>
              </w:rPr>
            </w:pPr>
            <w:r w:rsidRPr="00616D5B">
              <w:rPr>
                <w:rFonts w:ascii="Times New Roman" w:hAnsi="Times New Roman"/>
                <w:b/>
                <w:bCs/>
                <w:lang w:eastAsia="uk-UA"/>
              </w:rPr>
              <w:t xml:space="preserve"> на період до 2027 року</w:t>
            </w:r>
          </w:p>
        </w:tc>
        <w:tc>
          <w:tcPr>
            <w:tcW w:w="283" w:type="dxa"/>
            <w:textDirection w:val="btLr"/>
          </w:tcPr>
          <w:p w:rsidR="00E641F9" w:rsidRPr="00616D5B" w:rsidRDefault="00E641F9" w:rsidP="00AE209F">
            <w:pPr>
              <w:ind w:left="57"/>
              <w:rPr>
                <w:rFonts w:ascii="Times New Roman" w:hAnsi="Times New Roman"/>
                <w:sz w:val="19"/>
                <w:szCs w:val="19"/>
                <w:lang w:eastAsia="uk-UA"/>
              </w:rPr>
            </w:pPr>
            <w:r w:rsidRPr="00616D5B">
              <w:rPr>
                <w:rFonts w:ascii="Times New Roman" w:hAnsi="Times New Roman"/>
                <w:bCs/>
                <w:sz w:val="19"/>
                <w:szCs w:val="19"/>
              </w:rPr>
              <w:t>1.1. Стимулювання центрів економічного зростання (агломерації, міста)</w:t>
            </w:r>
          </w:p>
        </w:tc>
        <w:tc>
          <w:tcPr>
            <w:tcW w:w="709" w:type="dxa"/>
            <w:textDirection w:val="btLr"/>
          </w:tcPr>
          <w:p w:rsidR="00E641F9" w:rsidRPr="00616D5B" w:rsidRDefault="00E641F9" w:rsidP="00AE209F">
            <w:pPr>
              <w:ind w:left="57" w:right="113"/>
              <w:rPr>
                <w:rFonts w:ascii="Times New Roman" w:hAnsi="Times New Roman"/>
                <w:sz w:val="19"/>
                <w:szCs w:val="19"/>
              </w:rPr>
            </w:pPr>
            <w:r w:rsidRPr="00616D5B">
              <w:rPr>
                <w:rFonts w:ascii="Times New Roman" w:hAnsi="Times New Roman"/>
                <w:bCs/>
                <w:sz w:val="19"/>
                <w:szCs w:val="19"/>
              </w:rPr>
              <w:t>1.2. 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p>
        </w:tc>
        <w:tc>
          <w:tcPr>
            <w:tcW w:w="733" w:type="dxa"/>
            <w:textDirection w:val="btLr"/>
          </w:tcPr>
          <w:p w:rsidR="00E641F9" w:rsidRPr="00616D5B" w:rsidRDefault="00E641F9" w:rsidP="00922953">
            <w:pPr>
              <w:ind w:left="57"/>
              <w:rPr>
                <w:rFonts w:ascii="Times New Roman" w:hAnsi="Times New Roman"/>
                <w:sz w:val="19"/>
                <w:szCs w:val="19"/>
                <w:lang w:eastAsia="uk-UA"/>
              </w:rPr>
            </w:pPr>
            <w:r w:rsidRPr="00616D5B">
              <w:rPr>
                <w:rFonts w:ascii="Times New Roman" w:hAnsi="Times New Roman"/>
                <w:bCs/>
                <w:sz w:val="19"/>
                <w:szCs w:val="19"/>
              </w:rPr>
              <w:t>1.3. Створення умов для реінтеграції тимчасово окупованих територій АР Крим, та м. Севастополя, тимчасово окупованих територій у Донецькій та Луганської областях</w:t>
            </w:r>
            <w:r w:rsidR="00B75122" w:rsidRPr="00616D5B">
              <w:rPr>
                <w:rFonts w:ascii="Times New Roman" w:hAnsi="Times New Roman"/>
                <w:bCs/>
                <w:sz w:val="19"/>
                <w:szCs w:val="19"/>
              </w:rPr>
              <w:t xml:space="preserve"> в український простір</w:t>
            </w:r>
          </w:p>
        </w:tc>
        <w:tc>
          <w:tcPr>
            <w:tcW w:w="364" w:type="dxa"/>
            <w:textDirection w:val="btLr"/>
          </w:tcPr>
          <w:p w:rsidR="00E641F9" w:rsidRPr="00616D5B" w:rsidRDefault="00B75122" w:rsidP="00B75122">
            <w:pPr>
              <w:ind w:left="57"/>
              <w:rPr>
                <w:rFonts w:ascii="Times New Roman" w:hAnsi="Times New Roman"/>
                <w:sz w:val="19"/>
                <w:szCs w:val="19"/>
                <w:lang w:eastAsia="uk-UA"/>
              </w:rPr>
            </w:pPr>
            <w:r w:rsidRPr="00616D5B">
              <w:rPr>
                <w:rFonts w:ascii="Times New Roman" w:hAnsi="Times New Roman"/>
                <w:bCs/>
                <w:sz w:val="19"/>
                <w:szCs w:val="19"/>
              </w:rPr>
              <w:t>1.4. Р</w:t>
            </w:r>
            <w:r w:rsidR="00E641F9" w:rsidRPr="00616D5B">
              <w:rPr>
                <w:rFonts w:ascii="Times New Roman" w:hAnsi="Times New Roman"/>
                <w:bCs/>
                <w:sz w:val="19"/>
                <w:szCs w:val="19"/>
              </w:rPr>
              <w:t>озвит</w:t>
            </w:r>
            <w:r w:rsidRPr="00616D5B">
              <w:rPr>
                <w:rFonts w:ascii="Times New Roman" w:hAnsi="Times New Roman"/>
                <w:bCs/>
                <w:sz w:val="19"/>
                <w:szCs w:val="19"/>
              </w:rPr>
              <w:t>о</w:t>
            </w:r>
            <w:r w:rsidR="00E641F9" w:rsidRPr="00616D5B">
              <w:rPr>
                <w:rFonts w:ascii="Times New Roman" w:hAnsi="Times New Roman"/>
                <w:bCs/>
                <w:sz w:val="19"/>
                <w:szCs w:val="19"/>
              </w:rPr>
              <w:t xml:space="preserve">к інфраструктури та цифрова трансформація  регіонів </w:t>
            </w:r>
          </w:p>
        </w:tc>
        <w:tc>
          <w:tcPr>
            <w:tcW w:w="486" w:type="dxa"/>
            <w:textDirection w:val="btLr"/>
          </w:tcPr>
          <w:p w:rsidR="00E641F9" w:rsidRPr="00616D5B" w:rsidRDefault="00E641F9" w:rsidP="00B75122">
            <w:pPr>
              <w:ind w:left="57"/>
              <w:rPr>
                <w:rFonts w:ascii="Times New Roman" w:hAnsi="Times New Roman"/>
                <w:sz w:val="19"/>
                <w:szCs w:val="19"/>
                <w:lang w:eastAsia="uk-UA"/>
              </w:rPr>
            </w:pPr>
            <w:r w:rsidRPr="00616D5B">
              <w:rPr>
                <w:rFonts w:ascii="Times New Roman" w:hAnsi="Times New Roman"/>
                <w:bCs/>
                <w:sz w:val="19"/>
                <w:szCs w:val="19"/>
              </w:rPr>
              <w:t xml:space="preserve">1.5. Формування єдиного освітнього, інформаційного, культурного  </w:t>
            </w:r>
            <w:r w:rsidR="00A5321A" w:rsidRPr="00616D5B">
              <w:rPr>
                <w:rFonts w:ascii="Times New Roman" w:hAnsi="Times New Roman"/>
                <w:bCs/>
                <w:sz w:val="19"/>
                <w:szCs w:val="19"/>
              </w:rPr>
              <w:t xml:space="preserve">     </w:t>
            </w:r>
            <w:r w:rsidRPr="00616D5B">
              <w:rPr>
                <w:rFonts w:ascii="Times New Roman" w:hAnsi="Times New Roman"/>
                <w:bCs/>
                <w:sz w:val="19"/>
                <w:szCs w:val="19"/>
              </w:rPr>
              <w:t xml:space="preserve">простору </w:t>
            </w:r>
            <w:r w:rsidR="00B75122" w:rsidRPr="00616D5B">
              <w:rPr>
                <w:rFonts w:ascii="Times New Roman" w:hAnsi="Times New Roman"/>
                <w:bCs/>
                <w:sz w:val="19"/>
                <w:szCs w:val="19"/>
              </w:rPr>
              <w:t>в межах всієї</w:t>
            </w:r>
            <w:r w:rsidRPr="00616D5B">
              <w:rPr>
                <w:rFonts w:ascii="Times New Roman" w:hAnsi="Times New Roman"/>
                <w:bCs/>
                <w:sz w:val="19"/>
                <w:szCs w:val="19"/>
              </w:rPr>
              <w:t xml:space="preserve"> території України</w:t>
            </w:r>
          </w:p>
        </w:tc>
        <w:tc>
          <w:tcPr>
            <w:tcW w:w="567" w:type="dxa"/>
            <w:textDirection w:val="btLr"/>
          </w:tcPr>
          <w:p w:rsidR="00E641F9" w:rsidRPr="00616D5B" w:rsidRDefault="00551218" w:rsidP="00E641F9">
            <w:pPr>
              <w:ind w:left="57"/>
              <w:rPr>
                <w:rFonts w:ascii="Times New Roman" w:hAnsi="Times New Roman"/>
                <w:bCs/>
                <w:color w:val="000000" w:themeColor="text1"/>
                <w:sz w:val="19"/>
                <w:szCs w:val="19"/>
              </w:rPr>
            </w:pPr>
            <w:r w:rsidRPr="00616D5B">
              <w:rPr>
                <w:rFonts w:ascii="Times New Roman" w:hAnsi="Times New Roman"/>
                <w:bCs/>
                <w:color w:val="000000" w:themeColor="text1"/>
                <w:sz w:val="19"/>
                <w:szCs w:val="19"/>
              </w:rPr>
              <w:t>1.6</w:t>
            </w:r>
            <w:r w:rsidR="00E641F9" w:rsidRPr="00616D5B">
              <w:rPr>
                <w:rFonts w:ascii="Times New Roman" w:hAnsi="Times New Roman"/>
                <w:bCs/>
                <w:color w:val="000000" w:themeColor="text1"/>
                <w:sz w:val="19"/>
                <w:szCs w:val="19"/>
              </w:rPr>
              <w:t xml:space="preserve"> Ефективне викорис</w:t>
            </w:r>
            <w:r w:rsidR="005D001B" w:rsidRPr="00616D5B">
              <w:rPr>
                <w:rFonts w:ascii="Times New Roman" w:hAnsi="Times New Roman"/>
                <w:bCs/>
                <w:color w:val="000000" w:themeColor="text1"/>
                <w:sz w:val="19"/>
                <w:szCs w:val="19"/>
              </w:rPr>
              <w:t>тання екон</w:t>
            </w:r>
            <w:r w:rsidR="00E641F9" w:rsidRPr="00616D5B">
              <w:rPr>
                <w:rFonts w:ascii="Times New Roman" w:hAnsi="Times New Roman"/>
                <w:bCs/>
                <w:color w:val="000000" w:themeColor="text1"/>
                <w:sz w:val="19"/>
                <w:szCs w:val="19"/>
              </w:rPr>
              <w:t>омічного потенціалу культу</w:t>
            </w:r>
            <w:r w:rsidR="005D001B" w:rsidRPr="00616D5B">
              <w:rPr>
                <w:rFonts w:ascii="Times New Roman" w:hAnsi="Times New Roman"/>
                <w:bCs/>
                <w:color w:val="000000" w:themeColor="text1"/>
                <w:sz w:val="19"/>
                <w:szCs w:val="19"/>
              </w:rPr>
              <w:t>рної спадщини для сталого розви</w:t>
            </w:r>
            <w:r w:rsidR="00E641F9" w:rsidRPr="00616D5B">
              <w:rPr>
                <w:rFonts w:ascii="Times New Roman" w:hAnsi="Times New Roman"/>
                <w:bCs/>
                <w:color w:val="000000" w:themeColor="text1"/>
                <w:sz w:val="19"/>
                <w:szCs w:val="19"/>
              </w:rPr>
              <w:t>т</w:t>
            </w:r>
            <w:r w:rsidR="005D001B" w:rsidRPr="00616D5B">
              <w:rPr>
                <w:rFonts w:ascii="Times New Roman" w:hAnsi="Times New Roman"/>
                <w:bCs/>
                <w:color w:val="000000" w:themeColor="text1"/>
                <w:sz w:val="19"/>
                <w:szCs w:val="19"/>
              </w:rPr>
              <w:t>к</w:t>
            </w:r>
            <w:r w:rsidR="00E641F9" w:rsidRPr="00616D5B">
              <w:rPr>
                <w:rFonts w:ascii="Times New Roman" w:hAnsi="Times New Roman"/>
                <w:bCs/>
                <w:color w:val="000000" w:themeColor="text1"/>
                <w:sz w:val="19"/>
                <w:szCs w:val="19"/>
              </w:rPr>
              <w:t>у громад</w:t>
            </w:r>
          </w:p>
        </w:tc>
        <w:tc>
          <w:tcPr>
            <w:tcW w:w="306" w:type="dxa"/>
            <w:textDirection w:val="btLr"/>
          </w:tcPr>
          <w:p w:rsidR="00E641F9" w:rsidRPr="00616D5B" w:rsidRDefault="00E641F9" w:rsidP="00E641F9">
            <w:pPr>
              <w:ind w:left="57"/>
              <w:rPr>
                <w:rFonts w:ascii="Times New Roman" w:hAnsi="Times New Roman"/>
                <w:sz w:val="19"/>
                <w:szCs w:val="19"/>
                <w:lang w:eastAsia="uk-UA"/>
              </w:rPr>
            </w:pPr>
            <w:r w:rsidRPr="00616D5B">
              <w:rPr>
                <w:rFonts w:ascii="Times New Roman" w:hAnsi="Times New Roman"/>
                <w:bCs/>
                <w:color w:val="000000" w:themeColor="text1"/>
                <w:sz w:val="19"/>
                <w:szCs w:val="19"/>
              </w:rPr>
              <w:t>2.1. Розвиток людського капіталу</w:t>
            </w:r>
          </w:p>
        </w:tc>
        <w:tc>
          <w:tcPr>
            <w:tcW w:w="610" w:type="dxa"/>
            <w:textDirection w:val="btLr"/>
          </w:tcPr>
          <w:p w:rsidR="00E641F9" w:rsidRPr="00616D5B" w:rsidRDefault="00E641F9" w:rsidP="00A5321A">
            <w:pPr>
              <w:ind w:left="57"/>
              <w:rPr>
                <w:rFonts w:ascii="Times New Roman" w:hAnsi="Times New Roman"/>
                <w:sz w:val="19"/>
                <w:szCs w:val="19"/>
                <w:lang w:eastAsia="uk-UA"/>
              </w:rPr>
            </w:pPr>
            <w:r w:rsidRPr="00616D5B">
              <w:rPr>
                <w:rFonts w:ascii="Times New Roman" w:hAnsi="Times New Roman"/>
                <w:bCs/>
                <w:color w:val="000000" w:themeColor="text1"/>
                <w:sz w:val="19"/>
                <w:szCs w:val="19"/>
              </w:rPr>
              <w:t>2.2. Сприяння розвитку підприємництва, підтримка інтернаціоналізації бізнесу</w:t>
            </w:r>
            <w:r w:rsidR="00551218" w:rsidRPr="00616D5B">
              <w:rPr>
                <w:rFonts w:ascii="Times New Roman" w:hAnsi="Times New Roman"/>
                <w:bCs/>
                <w:color w:val="000000" w:themeColor="text1"/>
                <w:sz w:val="19"/>
                <w:szCs w:val="19"/>
              </w:rPr>
              <w:t xml:space="preserve"> </w:t>
            </w:r>
            <w:r w:rsidRPr="00616D5B">
              <w:rPr>
                <w:rFonts w:ascii="Times New Roman" w:hAnsi="Times New Roman"/>
                <w:bCs/>
                <w:color w:val="000000" w:themeColor="text1"/>
                <w:sz w:val="19"/>
                <w:szCs w:val="19"/>
              </w:rPr>
              <w:t xml:space="preserve"> у секторі малого та середнього підприємництва</w:t>
            </w:r>
            <w:r w:rsidR="005D001B" w:rsidRPr="00616D5B">
              <w:rPr>
                <w:rFonts w:ascii="Times New Roman" w:hAnsi="Times New Roman"/>
                <w:bCs/>
                <w:color w:val="000000" w:themeColor="text1"/>
                <w:sz w:val="19"/>
                <w:szCs w:val="19"/>
              </w:rPr>
              <w:t xml:space="preserve">                                     </w:t>
            </w:r>
          </w:p>
        </w:tc>
        <w:tc>
          <w:tcPr>
            <w:tcW w:w="478" w:type="dxa"/>
            <w:textDirection w:val="btLr"/>
          </w:tcPr>
          <w:p w:rsidR="00E641F9" w:rsidRPr="00616D5B" w:rsidRDefault="00E641F9" w:rsidP="00E641F9">
            <w:pPr>
              <w:ind w:left="57"/>
              <w:rPr>
                <w:rFonts w:ascii="Times New Roman" w:hAnsi="Times New Roman"/>
                <w:sz w:val="19"/>
                <w:szCs w:val="19"/>
                <w:lang w:eastAsia="uk-UA"/>
              </w:rPr>
            </w:pPr>
            <w:r w:rsidRPr="00616D5B">
              <w:rPr>
                <w:rFonts w:ascii="Times New Roman" w:hAnsi="Times New Roman"/>
                <w:bCs/>
                <w:color w:val="000000" w:themeColor="text1"/>
                <w:sz w:val="19"/>
                <w:szCs w:val="19"/>
              </w:rPr>
              <w:t>2.3. Підвищення інвестиційної привабливості територій, підтримка залучення інвестицій</w:t>
            </w:r>
          </w:p>
        </w:tc>
        <w:tc>
          <w:tcPr>
            <w:tcW w:w="508" w:type="dxa"/>
            <w:textDirection w:val="btLr"/>
          </w:tcPr>
          <w:p w:rsidR="00E641F9" w:rsidRPr="00616D5B" w:rsidRDefault="00E641F9" w:rsidP="00E641F9">
            <w:pPr>
              <w:ind w:left="57"/>
              <w:rPr>
                <w:rFonts w:ascii="Times New Roman" w:hAnsi="Times New Roman"/>
                <w:sz w:val="19"/>
                <w:szCs w:val="19"/>
              </w:rPr>
            </w:pPr>
            <w:r w:rsidRPr="00616D5B">
              <w:rPr>
                <w:rFonts w:ascii="Times New Roman" w:hAnsi="Times New Roman"/>
                <w:bCs/>
                <w:color w:val="000000" w:themeColor="text1"/>
                <w:sz w:val="19"/>
                <w:szCs w:val="19"/>
              </w:rPr>
              <w:t>2.4. Сприяння впровадженню інновацій та зростанню технологічного рівня регіональної економіки, підтримка інноваційних підприємств та стартапів</w:t>
            </w:r>
          </w:p>
        </w:tc>
        <w:tc>
          <w:tcPr>
            <w:tcW w:w="284" w:type="dxa"/>
            <w:textDirection w:val="btLr"/>
          </w:tcPr>
          <w:p w:rsidR="00E641F9" w:rsidRPr="00616D5B" w:rsidRDefault="00E641F9" w:rsidP="00E641F9">
            <w:pPr>
              <w:ind w:left="57"/>
              <w:rPr>
                <w:rFonts w:ascii="Times New Roman" w:hAnsi="Times New Roman"/>
                <w:sz w:val="19"/>
                <w:szCs w:val="19"/>
                <w:lang w:eastAsia="uk-UA"/>
              </w:rPr>
            </w:pPr>
            <w:r w:rsidRPr="00616D5B">
              <w:rPr>
                <w:rFonts w:ascii="Times New Roman" w:hAnsi="Times New Roman"/>
                <w:bCs/>
                <w:color w:val="000000" w:themeColor="text1"/>
                <w:sz w:val="19"/>
                <w:szCs w:val="19"/>
              </w:rPr>
              <w:t>2.5. Сталий розвиток промисловості</w:t>
            </w:r>
          </w:p>
        </w:tc>
        <w:tc>
          <w:tcPr>
            <w:tcW w:w="567" w:type="dxa"/>
            <w:textDirection w:val="btLr"/>
          </w:tcPr>
          <w:p w:rsidR="00E641F9" w:rsidRPr="00616D5B" w:rsidRDefault="00E641F9" w:rsidP="00E641F9">
            <w:pPr>
              <w:ind w:left="57"/>
              <w:rPr>
                <w:rFonts w:ascii="Times New Roman" w:hAnsi="Times New Roman"/>
                <w:sz w:val="19"/>
                <w:szCs w:val="19"/>
                <w:lang w:eastAsia="uk-UA"/>
              </w:rPr>
            </w:pPr>
            <w:r w:rsidRPr="00616D5B">
              <w:rPr>
                <w:rFonts w:ascii="Times New Roman" w:hAnsi="Times New Roman"/>
                <w:bCs/>
                <w:color w:val="000000" w:themeColor="text1"/>
                <w:sz w:val="19"/>
                <w:szCs w:val="19"/>
              </w:rPr>
              <w:t>3.1. Формування ефективного місцевого самоврядування та органів державної влади на новій територіальній основі</w:t>
            </w:r>
          </w:p>
        </w:tc>
        <w:tc>
          <w:tcPr>
            <w:tcW w:w="567" w:type="dxa"/>
            <w:textDirection w:val="btLr"/>
          </w:tcPr>
          <w:p w:rsidR="00E641F9" w:rsidRPr="00616D5B" w:rsidRDefault="00E641F9" w:rsidP="00E641F9">
            <w:pPr>
              <w:ind w:left="57"/>
              <w:rPr>
                <w:rFonts w:ascii="Times New Roman" w:hAnsi="Times New Roman"/>
                <w:sz w:val="19"/>
                <w:szCs w:val="19"/>
                <w:lang w:eastAsia="uk-UA"/>
              </w:rPr>
            </w:pPr>
            <w:r w:rsidRPr="00616D5B">
              <w:rPr>
                <w:rFonts w:ascii="Times New Roman" w:hAnsi="Times New Roman"/>
                <w:bCs/>
                <w:color w:val="000000" w:themeColor="text1"/>
                <w:sz w:val="19"/>
                <w:szCs w:val="19"/>
              </w:rPr>
              <w:t>3.2. Формування горизонтальної та вертикальної координації секторальних політик та державної регіональної політики</w:t>
            </w:r>
          </w:p>
        </w:tc>
        <w:tc>
          <w:tcPr>
            <w:tcW w:w="567" w:type="dxa"/>
            <w:textDirection w:val="btLr"/>
          </w:tcPr>
          <w:p w:rsidR="00E641F9" w:rsidRPr="00616D5B" w:rsidRDefault="00E641F9" w:rsidP="00E641F9">
            <w:pPr>
              <w:ind w:left="57"/>
              <w:rPr>
                <w:rFonts w:ascii="Times New Roman" w:hAnsi="Times New Roman"/>
                <w:sz w:val="19"/>
                <w:szCs w:val="19"/>
                <w:lang w:eastAsia="uk-UA"/>
              </w:rPr>
            </w:pPr>
            <w:r w:rsidRPr="00616D5B">
              <w:rPr>
                <w:rFonts w:ascii="Times New Roman" w:hAnsi="Times New Roman"/>
                <w:bCs/>
                <w:color w:val="000000" w:themeColor="text1"/>
                <w:sz w:val="19"/>
                <w:szCs w:val="19"/>
              </w:rPr>
              <w:t>3.3. Побудова системи ефективного публічного інвестування на всіх рівнях врядування</w:t>
            </w:r>
          </w:p>
        </w:tc>
        <w:tc>
          <w:tcPr>
            <w:tcW w:w="342" w:type="dxa"/>
            <w:textDirection w:val="btLr"/>
          </w:tcPr>
          <w:p w:rsidR="00E641F9" w:rsidRPr="00616D5B" w:rsidRDefault="00551218" w:rsidP="00E641F9">
            <w:pPr>
              <w:ind w:left="57"/>
              <w:rPr>
                <w:rFonts w:ascii="Times New Roman" w:hAnsi="Times New Roman"/>
                <w:sz w:val="19"/>
                <w:szCs w:val="19"/>
                <w:lang w:eastAsia="uk-UA"/>
              </w:rPr>
            </w:pPr>
            <w:r w:rsidRPr="00616D5B">
              <w:rPr>
                <w:rFonts w:ascii="Times New Roman" w:hAnsi="Times New Roman"/>
                <w:bCs/>
                <w:color w:val="000000" w:themeColor="text1"/>
                <w:sz w:val="19"/>
                <w:szCs w:val="19"/>
              </w:rPr>
              <w:t>3.4. Розбудова потенціалу суб’</w:t>
            </w:r>
            <w:r w:rsidR="00E641F9" w:rsidRPr="00616D5B">
              <w:rPr>
                <w:rFonts w:ascii="Times New Roman" w:hAnsi="Times New Roman"/>
                <w:bCs/>
                <w:color w:val="000000" w:themeColor="text1"/>
                <w:sz w:val="19"/>
                <w:szCs w:val="19"/>
              </w:rPr>
              <w:t>єктів державної регіональної політики</w:t>
            </w:r>
          </w:p>
        </w:tc>
        <w:tc>
          <w:tcPr>
            <w:tcW w:w="567" w:type="dxa"/>
            <w:textDirection w:val="btLr"/>
          </w:tcPr>
          <w:p w:rsidR="00E641F9" w:rsidRPr="00616D5B" w:rsidRDefault="00E641F9" w:rsidP="00E641F9">
            <w:pPr>
              <w:ind w:left="57"/>
              <w:rPr>
                <w:rFonts w:ascii="Times New Roman" w:hAnsi="Times New Roman"/>
                <w:sz w:val="19"/>
                <w:szCs w:val="19"/>
                <w:lang w:eastAsia="uk-UA"/>
              </w:rPr>
            </w:pPr>
            <w:r w:rsidRPr="00616D5B">
              <w:rPr>
                <w:rFonts w:ascii="Times New Roman" w:hAnsi="Times New Roman"/>
                <w:bCs/>
                <w:color w:val="000000" w:themeColor="text1"/>
                <w:sz w:val="19"/>
                <w:szCs w:val="19"/>
              </w:rPr>
              <w:t>3.5. Забезпечення рівних прав та можливостей жінок і чоловіків</w:t>
            </w:r>
            <w:r w:rsidR="005D001B" w:rsidRPr="00616D5B">
              <w:rPr>
                <w:rFonts w:ascii="Times New Roman" w:hAnsi="Times New Roman"/>
                <w:bCs/>
                <w:color w:val="000000" w:themeColor="text1"/>
                <w:sz w:val="19"/>
                <w:szCs w:val="19"/>
              </w:rPr>
              <w:t xml:space="preserve">, запобігання </w:t>
            </w:r>
            <w:r w:rsidR="00551218" w:rsidRPr="00616D5B">
              <w:rPr>
                <w:rFonts w:ascii="Times New Roman" w:hAnsi="Times New Roman"/>
                <w:bCs/>
                <w:color w:val="000000" w:themeColor="text1"/>
                <w:sz w:val="19"/>
                <w:szCs w:val="19"/>
              </w:rPr>
              <w:t>та протидія домашньому насильству та дискримінації</w:t>
            </w:r>
          </w:p>
        </w:tc>
        <w:tc>
          <w:tcPr>
            <w:tcW w:w="708" w:type="dxa"/>
            <w:textDirection w:val="btLr"/>
          </w:tcPr>
          <w:p w:rsidR="00E641F9" w:rsidRPr="00616D5B" w:rsidRDefault="00E641F9" w:rsidP="00E641F9">
            <w:pPr>
              <w:ind w:left="57"/>
              <w:rPr>
                <w:rFonts w:ascii="Times New Roman" w:hAnsi="Times New Roman"/>
                <w:bCs/>
                <w:color w:val="000000" w:themeColor="text1"/>
                <w:sz w:val="19"/>
                <w:szCs w:val="19"/>
              </w:rPr>
            </w:pPr>
            <w:r w:rsidRPr="00616D5B">
              <w:rPr>
                <w:rFonts w:ascii="Times New Roman" w:hAnsi="Times New Roman"/>
                <w:bCs/>
                <w:color w:val="000000" w:themeColor="text1"/>
                <w:sz w:val="19"/>
                <w:szCs w:val="19"/>
              </w:rPr>
              <w:t>3.6. Розбудова системи інформаційно-аналітичного забезпечення та розвиток управлінських навичок для прийняття рішень</w:t>
            </w:r>
            <w:r w:rsidR="005D001B" w:rsidRPr="00616D5B">
              <w:rPr>
                <w:rFonts w:ascii="Times New Roman" w:hAnsi="Times New Roman"/>
                <w:bCs/>
                <w:color w:val="000000" w:themeColor="text1"/>
                <w:sz w:val="19"/>
                <w:szCs w:val="19"/>
              </w:rPr>
              <w:t>, що базую</w:t>
            </w:r>
            <w:r w:rsidR="00551218" w:rsidRPr="00616D5B">
              <w:rPr>
                <w:rFonts w:ascii="Times New Roman" w:hAnsi="Times New Roman"/>
                <w:bCs/>
                <w:color w:val="000000" w:themeColor="text1"/>
                <w:sz w:val="19"/>
                <w:szCs w:val="19"/>
              </w:rPr>
              <w:t>ться на об’</w:t>
            </w:r>
            <w:r w:rsidR="005D001B" w:rsidRPr="00616D5B">
              <w:rPr>
                <w:rFonts w:ascii="Times New Roman" w:hAnsi="Times New Roman"/>
                <w:bCs/>
                <w:color w:val="000000" w:themeColor="text1"/>
                <w:sz w:val="19"/>
                <w:szCs w:val="19"/>
              </w:rPr>
              <w:t>є</w:t>
            </w:r>
            <w:r w:rsidR="00A5321A" w:rsidRPr="00616D5B">
              <w:rPr>
                <w:rFonts w:ascii="Times New Roman" w:hAnsi="Times New Roman"/>
                <w:bCs/>
                <w:color w:val="000000" w:themeColor="text1"/>
                <w:sz w:val="19"/>
                <w:szCs w:val="19"/>
              </w:rPr>
              <w:t>ктивних да</w:t>
            </w:r>
            <w:r w:rsidR="00551218" w:rsidRPr="00616D5B">
              <w:rPr>
                <w:rFonts w:ascii="Times New Roman" w:hAnsi="Times New Roman"/>
                <w:bCs/>
                <w:color w:val="000000" w:themeColor="text1"/>
                <w:sz w:val="19"/>
                <w:szCs w:val="19"/>
              </w:rPr>
              <w:t xml:space="preserve">них та просторовому плануванні </w:t>
            </w:r>
          </w:p>
        </w:tc>
      </w:tr>
      <w:tr w:rsidR="00E641F9" w:rsidRPr="00616D5B" w:rsidTr="005D001B">
        <w:tc>
          <w:tcPr>
            <w:tcW w:w="1702" w:type="dxa"/>
          </w:tcPr>
          <w:p w:rsidR="00E641F9" w:rsidRPr="00616D5B" w:rsidRDefault="00E641F9" w:rsidP="00E641F9">
            <w:pPr>
              <w:ind w:left="-57" w:right="-57"/>
              <w:rPr>
                <w:rFonts w:ascii="Times New Roman" w:hAnsi="Times New Roman"/>
                <w:sz w:val="20"/>
                <w:szCs w:val="20"/>
                <w:lang w:eastAsia="uk-UA"/>
              </w:rPr>
            </w:pPr>
            <w:r w:rsidRPr="00616D5B">
              <w:rPr>
                <w:rFonts w:ascii="Times New Roman" w:eastAsia="Times New Roman" w:hAnsi="Times New Roman"/>
                <w:sz w:val="20"/>
                <w:szCs w:val="20"/>
                <w:lang w:eastAsia="ar-SA"/>
              </w:rPr>
              <w:t>1.1. Забезпечення умов для отримання якісної освіти</w:t>
            </w:r>
          </w:p>
        </w:tc>
        <w:tc>
          <w:tcPr>
            <w:tcW w:w="28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09" w:type="dxa"/>
            <w:vAlign w:val="center"/>
          </w:tcPr>
          <w:p w:rsidR="00E641F9" w:rsidRPr="00616D5B" w:rsidRDefault="00E641F9" w:rsidP="00A5321A">
            <w:pPr>
              <w:ind w:left="57"/>
              <w:jc w:val="center"/>
              <w:rPr>
                <w:rFonts w:ascii="Times New Roman" w:hAnsi="Times New Roman"/>
                <w:bCs/>
              </w:rPr>
            </w:pPr>
            <w:r w:rsidRPr="00616D5B">
              <w:rPr>
                <w:rFonts w:ascii="Times New Roman" w:hAnsi="Times New Roman"/>
                <w:bCs/>
              </w:rPr>
              <w:t>+</w:t>
            </w:r>
          </w:p>
        </w:tc>
        <w:tc>
          <w:tcPr>
            <w:tcW w:w="733" w:type="dxa"/>
            <w:vAlign w:val="center"/>
          </w:tcPr>
          <w:p w:rsidR="00E641F9" w:rsidRPr="00616D5B" w:rsidRDefault="00E641F9" w:rsidP="00A5321A">
            <w:pPr>
              <w:ind w:left="57"/>
              <w:jc w:val="center"/>
              <w:rPr>
                <w:rFonts w:ascii="Times New Roman" w:hAnsi="Times New Roman"/>
                <w:bCs/>
              </w:rPr>
            </w:pPr>
          </w:p>
        </w:tc>
        <w:tc>
          <w:tcPr>
            <w:tcW w:w="364" w:type="dxa"/>
            <w:vAlign w:val="center"/>
          </w:tcPr>
          <w:p w:rsidR="00E641F9" w:rsidRPr="00616D5B" w:rsidRDefault="00E641F9" w:rsidP="00A5321A">
            <w:pPr>
              <w:ind w:left="57"/>
              <w:jc w:val="center"/>
              <w:rPr>
                <w:rFonts w:ascii="Times New Roman" w:hAnsi="Times New Roman"/>
                <w:bCs/>
              </w:rPr>
            </w:pPr>
          </w:p>
        </w:tc>
        <w:tc>
          <w:tcPr>
            <w:tcW w:w="486" w:type="dxa"/>
            <w:vAlign w:val="center"/>
          </w:tcPr>
          <w:p w:rsidR="00E641F9" w:rsidRPr="00616D5B" w:rsidRDefault="00E641F9" w:rsidP="00A5321A">
            <w:pPr>
              <w:ind w:left="57"/>
              <w:jc w:val="center"/>
              <w:rPr>
                <w:rFonts w:ascii="Times New Roman" w:hAnsi="Times New Roman"/>
                <w:bCs/>
              </w:rPr>
            </w:pPr>
          </w:p>
        </w:tc>
        <w:tc>
          <w:tcPr>
            <w:tcW w:w="567" w:type="dxa"/>
          </w:tcPr>
          <w:p w:rsidR="00E641F9" w:rsidRPr="00616D5B" w:rsidRDefault="00E641F9" w:rsidP="00A5321A">
            <w:pPr>
              <w:ind w:left="57"/>
              <w:jc w:val="center"/>
              <w:rPr>
                <w:rFonts w:ascii="Times New Roman" w:hAnsi="Times New Roman"/>
                <w:bCs/>
              </w:rPr>
            </w:pPr>
          </w:p>
        </w:tc>
        <w:tc>
          <w:tcPr>
            <w:tcW w:w="306" w:type="dxa"/>
            <w:vAlign w:val="center"/>
          </w:tcPr>
          <w:p w:rsidR="00E641F9" w:rsidRPr="00616D5B" w:rsidRDefault="00E641F9" w:rsidP="00A5321A">
            <w:pPr>
              <w:ind w:left="57"/>
              <w:jc w:val="center"/>
              <w:rPr>
                <w:rFonts w:ascii="Times New Roman" w:hAnsi="Times New Roman"/>
                <w:bCs/>
              </w:rPr>
            </w:pPr>
            <w:r w:rsidRPr="00616D5B">
              <w:rPr>
                <w:rFonts w:ascii="Times New Roman" w:hAnsi="Times New Roman"/>
                <w:bCs/>
              </w:rPr>
              <w:t>+</w:t>
            </w:r>
          </w:p>
        </w:tc>
        <w:tc>
          <w:tcPr>
            <w:tcW w:w="610" w:type="dxa"/>
            <w:vAlign w:val="center"/>
          </w:tcPr>
          <w:p w:rsidR="00E641F9" w:rsidRPr="00616D5B" w:rsidRDefault="00E641F9" w:rsidP="00A5321A">
            <w:pPr>
              <w:ind w:left="57"/>
              <w:jc w:val="center"/>
              <w:rPr>
                <w:rFonts w:ascii="Times New Roman" w:hAnsi="Times New Roman"/>
                <w:bCs/>
              </w:rPr>
            </w:pPr>
          </w:p>
        </w:tc>
        <w:tc>
          <w:tcPr>
            <w:tcW w:w="478" w:type="dxa"/>
            <w:vAlign w:val="center"/>
          </w:tcPr>
          <w:p w:rsidR="00E641F9" w:rsidRPr="00616D5B" w:rsidRDefault="00E641F9" w:rsidP="00A5321A">
            <w:pPr>
              <w:ind w:left="57"/>
              <w:jc w:val="center"/>
              <w:rPr>
                <w:rFonts w:ascii="Times New Roman" w:hAnsi="Times New Roman"/>
                <w:bCs/>
              </w:rPr>
            </w:pPr>
          </w:p>
        </w:tc>
        <w:tc>
          <w:tcPr>
            <w:tcW w:w="508" w:type="dxa"/>
            <w:vAlign w:val="center"/>
          </w:tcPr>
          <w:p w:rsidR="00E641F9" w:rsidRPr="00616D5B" w:rsidRDefault="00E641F9" w:rsidP="00A5321A">
            <w:pPr>
              <w:ind w:left="57"/>
              <w:jc w:val="center"/>
              <w:rPr>
                <w:rFonts w:ascii="Times New Roman" w:hAnsi="Times New Roman"/>
                <w:bCs/>
              </w:rPr>
            </w:pPr>
          </w:p>
        </w:tc>
        <w:tc>
          <w:tcPr>
            <w:tcW w:w="284"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342"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right="-113"/>
              <w:jc w:val="center"/>
              <w:rPr>
                <w:rFonts w:ascii="Times New Roman" w:eastAsia="Times New Roman" w:hAnsi="Times New Roman"/>
                <w:b/>
                <w:lang w:val="ru-RU" w:eastAsia="uk-UA"/>
              </w:rPr>
            </w:pPr>
          </w:p>
        </w:tc>
        <w:tc>
          <w:tcPr>
            <w:tcW w:w="708" w:type="dxa"/>
            <w:vAlign w:val="center"/>
          </w:tcPr>
          <w:p w:rsidR="00E641F9" w:rsidRPr="00616D5B" w:rsidRDefault="00E641F9" w:rsidP="00E641F9">
            <w:pPr>
              <w:ind w:right="-113"/>
              <w:jc w:val="center"/>
              <w:rPr>
                <w:rFonts w:ascii="Times New Roman" w:eastAsia="Times New Roman" w:hAnsi="Times New Roman"/>
                <w:b/>
                <w:lang w:val="ru-RU" w:eastAsia="uk-UA"/>
              </w:rPr>
            </w:pPr>
          </w:p>
        </w:tc>
      </w:tr>
      <w:tr w:rsidR="00E641F9" w:rsidRPr="00616D5B" w:rsidTr="005D001B">
        <w:tc>
          <w:tcPr>
            <w:tcW w:w="1702" w:type="dxa"/>
          </w:tcPr>
          <w:p w:rsidR="00E641F9" w:rsidRPr="00616D5B" w:rsidRDefault="00E641F9" w:rsidP="005D001B">
            <w:pPr>
              <w:ind w:left="-57" w:right="-57"/>
              <w:rPr>
                <w:rFonts w:ascii="Times New Roman" w:hAnsi="Times New Roman"/>
                <w:sz w:val="20"/>
                <w:szCs w:val="20"/>
                <w:lang w:eastAsia="uk-UA"/>
              </w:rPr>
            </w:pPr>
            <w:r w:rsidRPr="00616D5B">
              <w:rPr>
                <w:rFonts w:ascii="Times New Roman" w:eastAsia="Times New Roman" w:hAnsi="Times New Roman"/>
                <w:sz w:val="20"/>
                <w:szCs w:val="20"/>
                <w:lang w:eastAsia="ar-SA"/>
              </w:rPr>
              <w:t xml:space="preserve">1.2. </w:t>
            </w:r>
            <w:r w:rsidRPr="00616D5B">
              <w:rPr>
                <w:rFonts w:ascii="Times New Roman" w:eastAsia="Times New Roman" w:hAnsi="Times New Roman"/>
                <w:bCs/>
                <w:iCs/>
                <w:color w:val="000000"/>
                <w:sz w:val="20"/>
                <w:szCs w:val="20"/>
                <w:lang w:eastAsia="ar-SA"/>
              </w:rPr>
              <w:t>Створення умов для підтримки та формування здорового населення</w:t>
            </w:r>
          </w:p>
        </w:tc>
        <w:tc>
          <w:tcPr>
            <w:tcW w:w="28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09" w:type="dxa"/>
            <w:vAlign w:val="center"/>
          </w:tcPr>
          <w:p w:rsidR="00E641F9" w:rsidRPr="00616D5B" w:rsidRDefault="00E641F9" w:rsidP="00A5321A">
            <w:pPr>
              <w:ind w:left="57"/>
              <w:jc w:val="center"/>
              <w:rPr>
                <w:rFonts w:ascii="Times New Roman" w:hAnsi="Times New Roman"/>
                <w:bCs/>
              </w:rPr>
            </w:pPr>
            <w:r w:rsidRPr="00616D5B">
              <w:rPr>
                <w:rFonts w:ascii="Times New Roman" w:hAnsi="Times New Roman"/>
                <w:bCs/>
              </w:rPr>
              <w:t>+</w:t>
            </w:r>
          </w:p>
        </w:tc>
        <w:tc>
          <w:tcPr>
            <w:tcW w:w="733" w:type="dxa"/>
            <w:vAlign w:val="center"/>
          </w:tcPr>
          <w:p w:rsidR="00E641F9" w:rsidRPr="00616D5B" w:rsidRDefault="00E641F9" w:rsidP="00A5321A">
            <w:pPr>
              <w:ind w:left="57"/>
              <w:jc w:val="center"/>
              <w:rPr>
                <w:rFonts w:ascii="Times New Roman" w:hAnsi="Times New Roman"/>
                <w:bCs/>
              </w:rPr>
            </w:pPr>
          </w:p>
        </w:tc>
        <w:tc>
          <w:tcPr>
            <w:tcW w:w="364" w:type="dxa"/>
            <w:vAlign w:val="center"/>
          </w:tcPr>
          <w:p w:rsidR="00E641F9" w:rsidRPr="00616D5B" w:rsidRDefault="00E641F9" w:rsidP="00A5321A">
            <w:pPr>
              <w:ind w:left="57"/>
              <w:jc w:val="center"/>
              <w:rPr>
                <w:rFonts w:ascii="Times New Roman" w:hAnsi="Times New Roman"/>
                <w:bCs/>
              </w:rPr>
            </w:pPr>
          </w:p>
        </w:tc>
        <w:tc>
          <w:tcPr>
            <w:tcW w:w="486" w:type="dxa"/>
            <w:vAlign w:val="center"/>
          </w:tcPr>
          <w:p w:rsidR="00E641F9" w:rsidRPr="00616D5B" w:rsidRDefault="00E641F9" w:rsidP="00A5321A">
            <w:pPr>
              <w:ind w:left="57"/>
              <w:jc w:val="center"/>
              <w:rPr>
                <w:rFonts w:ascii="Times New Roman" w:hAnsi="Times New Roman"/>
                <w:bCs/>
              </w:rPr>
            </w:pPr>
          </w:p>
        </w:tc>
        <w:tc>
          <w:tcPr>
            <w:tcW w:w="567" w:type="dxa"/>
          </w:tcPr>
          <w:p w:rsidR="00E641F9" w:rsidRPr="00616D5B" w:rsidRDefault="00E641F9" w:rsidP="00A5321A">
            <w:pPr>
              <w:ind w:left="57"/>
              <w:jc w:val="center"/>
              <w:rPr>
                <w:rFonts w:ascii="Times New Roman" w:hAnsi="Times New Roman"/>
                <w:bCs/>
              </w:rPr>
            </w:pPr>
          </w:p>
        </w:tc>
        <w:tc>
          <w:tcPr>
            <w:tcW w:w="306" w:type="dxa"/>
            <w:vAlign w:val="center"/>
          </w:tcPr>
          <w:p w:rsidR="00E641F9" w:rsidRPr="00616D5B" w:rsidRDefault="00E641F9" w:rsidP="00A5321A">
            <w:pPr>
              <w:ind w:left="57"/>
              <w:jc w:val="center"/>
              <w:rPr>
                <w:rFonts w:ascii="Times New Roman" w:hAnsi="Times New Roman"/>
                <w:bCs/>
              </w:rPr>
            </w:pPr>
            <w:r w:rsidRPr="00616D5B">
              <w:rPr>
                <w:rFonts w:ascii="Times New Roman" w:hAnsi="Times New Roman"/>
                <w:bCs/>
              </w:rPr>
              <w:t>+</w:t>
            </w:r>
          </w:p>
        </w:tc>
        <w:tc>
          <w:tcPr>
            <w:tcW w:w="610" w:type="dxa"/>
            <w:vAlign w:val="center"/>
          </w:tcPr>
          <w:p w:rsidR="00E641F9" w:rsidRPr="00616D5B" w:rsidRDefault="00E641F9" w:rsidP="00A5321A">
            <w:pPr>
              <w:ind w:left="57"/>
              <w:jc w:val="center"/>
              <w:rPr>
                <w:rFonts w:ascii="Times New Roman" w:hAnsi="Times New Roman"/>
                <w:bCs/>
              </w:rPr>
            </w:pPr>
          </w:p>
        </w:tc>
        <w:tc>
          <w:tcPr>
            <w:tcW w:w="478" w:type="dxa"/>
            <w:vAlign w:val="center"/>
          </w:tcPr>
          <w:p w:rsidR="00E641F9" w:rsidRPr="00616D5B" w:rsidRDefault="00E641F9" w:rsidP="00A5321A">
            <w:pPr>
              <w:ind w:left="57"/>
              <w:jc w:val="center"/>
              <w:rPr>
                <w:rFonts w:ascii="Times New Roman" w:hAnsi="Times New Roman"/>
                <w:bCs/>
              </w:rPr>
            </w:pPr>
          </w:p>
        </w:tc>
        <w:tc>
          <w:tcPr>
            <w:tcW w:w="508" w:type="dxa"/>
            <w:vAlign w:val="center"/>
          </w:tcPr>
          <w:p w:rsidR="00E641F9" w:rsidRPr="00616D5B" w:rsidRDefault="00E641F9" w:rsidP="00A5321A">
            <w:pPr>
              <w:ind w:left="57"/>
              <w:jc w:val="center"/>
              <w:rPr>
                <w:rFonts w:ascii="Times New Roman" w:hAnsi="Times New Roman"/>
                <w:bCs/>
              </w:rPr>
            </w:pPr>
          </w:p>
        </w:tc>
        <w:tc>
          <w:tcPr>
            <w:tcW w:w="284"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342"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right="-113"/>
              <w:jc w:val="center"/>
              <w:rPr>
                <w:rFonts w:ascii="Times New Roman" w:eastAsia="Times New Roman" w:hAnsi="Times New Roman"/>
                <w:b/>
                <w:lang w:val="ru-RU" w:eastAsia="uk-UA"/>
              </w:rPr>
            </w:pPr>
          </w:p>
        </w:tc>
        <w:tc>
          <w:tcPr>
            <w:tcW w:w="708" w:type="dxa"/>
            <w:vAlign w:val="center"/>
          </w:tcPr>
          <w:p w:rsidR="00E641F9" w:rsidRPr="00616D5B" w:rsidRDefault="00E641F9" w:rsidP="00E641F9">
            <w:pPr>
              <w:ind w:right="-113"/>
              <w:jc w:val="center"/>
              <w:rPr>
                <w:rFonts w:ascii="Times New Roman" w:eastAsia="Times New Roman" w:hAnsi="Times New Roman"/>
                <w:b/>
                <w:lang w:val="ru-RU" w:eastAsia="uk-UA"/>
              </w:rPr>
            </w:pPr>
          </w:p>
        </w:tc>
      </w:tr>
      <w:tr w:rsidR="00E641F9" w:rsidRPr="00616D5B" w:rsidTr="005D001B">
        <w:tc>
          <w:tcPr>
            <w:tcW w:w="1702" w:type="dxa"/>
          </w:tcPr>
          <w:p w:rsidR="00E641F9" w:rsidRPr="00616D5B" w:rsidRDefault="00E641F9" w:rsidP="00E641F9">
            <w:pPr>
              <w:ind w:left="-57" w:right="-57"/>
              <w:rPr>
                <w:rFonts w:ascii="Times New Roman" w:hAnsi="Times New Roman"/>
                <w:sz w:val="20"/>
                <w:szCs w:val="20"/>
                <w:lang w:eastAsia="uk-UA"/>
              </w:rPr>
            </w:pPr>
            <w:r w:rsidRPr="00616D5B">
              <w:rPr>
                <w:rFonts w:ascii="Times New Roman" w:eastAsia="Times New Roman" w:hAnsi="Times New Roman"/>
                <w:sz w:val="20"/>
                <w:szCs w:val="20"/>
                <w:lang w:eastAsia="ar-SA"/>
              </w:rPr>
              <w:t>1.3. Розвиток сфери культури і мистецтв та збереження історико-культур-ної спадщини</w:t>
            </w:r>
          </w:p>
        </w:tc>
        <w:tc>
          <w:tcPr>
            <w:tcW w:w="28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09" w:type="dxa"/>
            <w:vAlign w:val="center"/>
          </w:tcPr>
          <w:p w:rsidR="00E641F9" w:rsidRPr="00616D5B" w:rsidRDefault="00E641F9" w:rsidP="00A5321A">
            <w:pPr>
              <w:ind w:left="57"/>
              <w:jc w:val="center"/>
              <w:rPr>
                <w:rFonts w:ascii="Times New Roman" w:hAnsi="Times New Roman"/>
                <w:bCs/>
              </w:rPr>
            </w:pPr>
            <w:r w:rsidRPr="00616D5B">
              <w:rPr>
                <w:rFonts w:ascii="Times New Roman" w:hAnsi="Times New Roman"/>
                <w:bCs/>
              </w:rPr>
              <w:t>+</w:t>
            </w:r>
          </w:p>
        </w:tc>
        <w:tc>
          <w:tcPr>
            <w:tcW w:w="733" w:type="dxa"/>
            <w:vAlign w:val="center"/>
          </w:tcPr>
          <w:p w:rsidR="00E641F9" w:rsidRPr="00616D5B" w:rsidRDefault="005D001B" w:rsidP="00A5321A">
            <w:pPr>
              <w:ind w:left="57"/>
              <w:jc w:val="center"/>
              <w:rPr>
                <w:rFonts w:ascii="Times New Roman" w:hAnsi="Times New Roman"/>
                <w:bCs/>
              </w:rPr>
            </w:pPr>
            <w:r w:rsidRPr="00616D5B">
              <w:rPr>
                <w:rFonts w:ascii="Times New Roman" w:hAnsi="Times New Roman"/>
                <w:bCs/>
              </w:rPr>
              <w:t>+</w:t>
            </w:r>
          </w:p>
        </w:tc>
        <w:tc>
          <w:tcPr>
            <w:tcW w:w="364" w:type="dxa"/>
            <w:vAlign w:val="center"/>
          </w:tcPr>
          <w:p w:rsidR="00E641F9" w:rsidRPr="00616D5B" w:rsidRDefault="00E641F9" w:rsidP="00A5321A">
            <w:pPr>
              <w:ind w:left="57"/>
              <w:jc w:val="center"/>
              <w:rPr>
                <w:rFonts w:ascii="Times New Roman" w:hAnsi="Times New Roman"/>
                <w:bCs/>
              </w:rPr>
            </w:pPr>
          </w:p>
        </w:tc>
        <w:tc>
          <w:tcPr>
            <w:tcW w:w="486" w:type="dxa"/>
            <w:vAlign w:val="center"/>
          </w:tcPr>
          <w:p w:rsidR="00E641F9" w:rsidRPr="00616D5B" w:rsidRDefault="00E641F9" w:rsidP="00A5321A">
            <w:pPr>
              <w:ind w:left="57"/>
              <w:jc w:val="center"/>
              <w:rPr>
                <w:rFonts w:ascii="Times New Roman" w:hAnsi="Times New Roman"/>
                <w:bCs/>
              </w:rPr>
            </w:pPr>
          </w:p>
        </w:tc>
        <w:tc>
          <w:tcPr>
            <w:tcW w:w="567" w:type="dxa"/>
          </w:tcPr>
          <w:p w:rsidR="00E641F9" w:rsidRPr="00616D5B" w:rsidRDefault="00E641F9" w:rsidP="00A5321A">
            <w:pPr>
              <w:ind w:left="57"/>
              <w:jc w:val="center"/>
              <w:rPr>
                <w:rFonts w:ascii="Times New Roman" w:hAnsi="Times New Roman"/>
                <w:bCs/>
              </w:rPr>
            </w:pPr>
          </w:p>
          <w:p w:rsidR="00A5321A" w:rsidRPr="00616D5B" w:rsidRDefault="00A5321A" w:rsidP="00A5321A">
            <w:pPr>
              <w:ind w:left="57"/>
              <w:jc w:val="center"/>
              <w:rPr>
                <w:rFonts w:ascii="Times New Roman" w:hAnsi="Times New Roman"/>
                <w:bCs/>
              </w:rPr>
            </w:pPr>
          </w:p>
          <w:p w:rsidR="00A5321A" w:rsidRPr="00616D5B" w:rsidRDefault="00A5321A" w:rsidP="00A5321A">
            <w:pPr>
              <w:ind w:left="57"/>
              <w:jc w:val="center"/>
              <w:rPr>
                <w:rFonts w:ascii="Times New Roman" w:hAnsi="Times New Roman"/>
                <w:bCs/>
              </w:rPr>
            </w:pPr>
            <w:r w:rsidRPr="00616D5B">
              <w:rPr>
                <w:rFonts w:ascii="Times New Roman" w:hAnsi="Times New Roman"/>
                <w:bCs/>
              </w:rPr>
              <w:t>+</w:t>
            </w:r>
          </w:p>
        </w:tc>
        <w:tc>
          <w:tcPr>
            <w:tcW w:w="306" w:type="dxa"/>
            <w:vAlign w:val="center"/>
          </w:tcPr>
          <w:p w:rsidR="00E641F9" w:rsidRPr="00616D5B" w:rsidRDefault="00E641F9" w:rsidP="00A5321A">
            <w:pPr>
              <w:ind w:left="57"/>
              <w:jc w:val="center"/>
              <w:rPr>
                <w:rFonts w:ascii="Times New Roman" w:hAnsi="Times New Roman"/>
                <w:bCs/>
              </w:rPr>
            </w:pPr>
          </w:p>
        </w:tc>
        <w:tc>
          <w:tcPr>
            <w:tcW w:w="610" w:type="dxa"/>
            <w:vAlign w:val="center"/>
          </w:tcPr>
          <w:p w:rsidR="00E641F9" w:rsidRPr="00616D5B" w:rsidRDefault="00E641F9" w:rsidP="00A5321A">
            <w:pPr>
              <w:ind w:left="57"/>
              <w:jc w:val="center"/>
              <w:rPr>
                <w:rFonts w:ascii="Times New Roman" w:hAnsi="Times New Roman"/>
                <w:bCs/>
              </w:rPr>
            </w:pPr>
          </w:p>
        </w:tc>
        <w:tc>
          <w:tcPr>
            <w:tcW w:w="478" w:type="dxa"/>
            <w:vAlign w:val="center"/>
          </w:tcPr>
          <w:p w:rsidR="00E641F9" w:rsidRPr="00616D5B" w:rsidRDefault="00E641F9" w:rsidP="00A5321A">
            <w:pPr>
              <w:ind w:left="57"/>
              <w:jc w:val="center"/>
              <w:rPr>
                <w:rFonts w:ascii="Times New Roman" w:hAnsi="Times New Roman"/>
                <w:bCs/>
              </w:rPr>
            </w:pPr>
          </w:p>
        </w:tc>
        <w:tc>
          <w:tcPr>
            <w:tcW w:w="508" w:type="dxa"/>
            <w:vAlign w:val="center"/>
          </w:tcPr>
          <w:p w:rsidR="00E641F9" w:rsidRPr="00616D5B" w:rsidRDefault="00E641F9" w:rsidP="00A5321A">
            <w:pPr>
              <w:ind w:left="57"/>
              <w:jc w:val="center"/>
              <w:rPr>
                <w:rFonts w:ascii="Times New Roman" w:hAnsi="Times New Roman"/>
                <w:bCs/>
              </w:rPr>
            </w:pPr>
          </w:p>
        </w:tc>
        <w:tc>
          <w:tcPr>
            <w:tcW w:w="284"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342"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right="-113"/>
              <w:jc w:val="center"/>
              <w:rPr>
                <w:rFonts w:ascii="Times New Roman" w:eastAsia="Times New Roman" w:hAnsi="Times New Roman"/>
                <w:b/>
                <w:lang w:val="ru-RU" w:eastAsia="uk-UA"/>
              </w:rPr>
            </w:pPr>
          </w:p>
        </w:tc>
        <w:tc>
          <w:tcPr>
            <w:tcW w:w="708" w:type="dxa"/>
            <w:vAlign w:val="center"/>
          </w:tcPr>
          <w:p w:rsidR="00E641F9" w:rsidRPr="00616D5B" w:rsidRDefault="00E641F9" w:rsidP="00E641F9">
            <w:pPr>
              <w:ind w:right="-113"/>
              <w:jc w:val="center"/>
              <w:rPr>
                <w:rFonts w:ascii="Times New Roman" w:eastAsia="Times New Roman" w:hAnsi="Times New Roman"/>
                <w:b/>
                <w:lang w:val="ru-RU" w:eastAsia="uk-UA"/>
              </w:rPr>
            </w:pPr>
          </w:p>
        </w:tc>
      </w:tr>
      <w:tr w:rsidR="00E641F9" w:rsidRPr="00616D5B" w:rsidTr="005D001B">
        <w:tc>
          <w:tcPr>
            <w:tcW w:w="1702" w:type="dxa"/>
            <w:vAlign w:val="center"/>
          </w:tcPr>
          <w:p w:rsidR="00E641F9" w:rsidRPr="00616D5B" w:rsidRDefault="00E641F9" w:rsidP="00E641F9">
            <w:pPr>
              <w:ind w:left="-57" w:right="-57"/>
              <w:rPr>
                <w:rFonts w:ascii="Times New Roman" w:hAnsi="Times New Roman"/>
                <w:sz w:val="20"/>
                <w:szCs w:val="20"/>
                <w:lang w:eastAsia="uk-UA"/>
              </w:rPr>
            </w:pPr>
            <w:r w:rsidRPr="00616D5B">
              <w:rPr>
                <w:rFonts w:ascii="Times New Roman" w:eastAsia="Times New Roman" w:hAnsi="Times New Roman"/>
                <w:sz w:val="20"/>
                <w:szCs w:val="20"/>
                <w:lang w:eastAsia="ar-SA"/>
              </w:rPr>
              <w:t xml:space="preserve">1.4. </w:t>
            </w:r>
            <w:r w:rsidRPr="00616D5B">
              <w:rPr>
                <w:rFonts w:ascii="Times New Roman" w:eastAsia="Times New Roman" w:hAnsi="Times New Roman"/>
                <w:bCs/>
                <w:sz w:val="20"/>
                <w:szCs w:val="20"/>
                <w:lang w:eastAsia="ar-SA"/>
              </w:rPr>
              <w:t xml:space="preserve">Забезпечення </w:t>
            </w:r>
            <w:r w:rsidRPr="00616D5B">
              <w:rPr>
                <w:rFonts w:ascii="Times New Roman" w:eastAsia="Times New Roman" w:hAnsi="Times New Roman"/>
                <w:bCs/>
                <w:spacing w:val="-4"/>
                <w:sz w:val="20"/>
                <w:szCs w:val="20"/>
                <w:lang w:eastAsia="ar-SA"/>
              </w:rPr>
              <w:t>соціального захисту</w:t>
            </w:r>
            <w:r w:rsidRPr="00616D5B">
              <w:rPr>
                <w:rFonts w:ascii="Times New Roman" w:eastAsia="Times New Roman" w:hAnsi="Times New Roman"/>
                <w:bCs/>
                <w:sz w:val="20"/>
                <w:szCs w:val="20"/>
                <w:lang w:eastAsia="ar-SA"/>
              </w:rPr>
              <w:t xml:space="preserve"> населення та гендерної рівності</w:t>
            </w:r>
          </w:p>
        </w:tc>
        <w:tc>
          <w:tcPr>
            <w:tcW w:w="28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09" w:type="dxa"/>
            <w:vAlign w:val="center"/>
          </w:tcPr>
          <w:p w:rsidR="00E641F9" w:rsidRPr="00616D5B" w:rsidRDefault="00E641F9" w:rsidP="00A5321A">
            <w:pPr>
              <w:ind w:left="57"/>
              <w:jc w:val="center"/>
              <w:rPr>
                <w:rFonts w:ascii="Times New Roman" w:hAnsi="Times New Roman"/>
                <w:bCs/>
              </w:rPr>
            </w:pPr>
          </w:p>
        </w:tc>
        <w:tc>
          <w:tcPr>
            <w:tcW w:w="733" w:type="dxa"/>
            <w:vAlign w:val="center"/>
          </w:tcPr>
          <w:p w:rsidR="00E641F9" w:rsidRPr="00616D5B" w:rsidRDefault="00E641F9" w:rsidP="00A5321A">
            <w:pPr>
              <w:ind w:left="57"/>
              <w:jc w:val="center"/>
              <w:rPr>
                <w:rFonts w:ascii="Times New Roman" w:hAnsi="Times New Roman"/>
                <w:bCs/>
              </w:rPr>
            </w:pPr>
          </w:p>
        </w:tc>
        <w:tc>
          <w:tcPr>
            <w:tcW w:w="364" w:type="dxa"/>
            <w:vAlign w:val="center"/>
          </w:tcPr>
          <w:p w:rsidR="00E641F9" w:rsidRPr="00616D5B" w:rsidRDefault="00E641F9" w:rsidP="00A5321A">
            <w:pPr>
              <w:ind w:left="57"/>
              <w:jc w:val="center"/>
              <w:rPr>
                <w:rFonts w:ascii="Times New Roman" w:hAnsi="Times New Roman"/>
                <w:bCs/>
              </w:rPr>
            </w:pPr>
            <w:r w:rsidRPr="00616D5B">
              <w:rPr>
                <w:rFonts w:ascii="Times New Roman" w:hAnsi="Times New Roman"/>
                <w:bCs/>
              </w:rPr>
              <w:t>+</w:t>
            </w:r>
          </w:p>
        </w:tc>
        <w:tc>
          <w:tcPr>
            <w:tcW w:w="486" w:type="dxa"/>
            <w:vAlign w:val="center"/>
          </w:tcPr>
          <w:p w:rsidR="00E641F9" w:rsidRPr="00616D5B" w:rsidRDefault="00E641F9" w:rsidP="00A5321A">
            <w:pPr>
              <w:ind w:left="57"/>
              <w:jc w:val="center"/>
              <w:rPr>
                <w:rFonts w:ascii="Times New Roman" w:hAnsi="Times New Roman"/>
                <w:bCs/>
              </w:rPr>
            </w:pPr>
            <w:r w:rsidRPr="00616D5B">
              <w:rPr>
                <w:rFonts w:ascii="Times New Roman" w:hAnsi="Times New Roman"/>
                <w:bCs/>
              </w:rPr>
              <w:t>+</w:t>
            </w:r>
          </w:p>
        </w:tc>
        <w:tc>
          <w:tcPr>
            <w:tcW w:w="567" w:type="dxa"/>
          </w:tcPr>
          <w:p w:rsidR="00E641F9" w:rsidRPr="00616D5B" w:rsidRDefault="00E641F9" w:rsidP="00A5321A">
            <w:pPr>
              <w:ind w:left="57"/>
              <w:jc w:val="center"/>
              <w:rPr>
                <w:rFonts w:ascii="Times New Roman" w:hAnsi="Times New Roman"/>
                <w:bCs/>
              </w:rPr>
            </w:pPr>
          </w:p>
        </w:tc>
        <w:tc>
          <w:tcPr>
            <w:tcW w:w="306" w:type="dxa"/>
            <w:vAlign w:val="center"/>
          </w:tcPr>
          <w:p w:rsidR="00E641F9" w:rsidRPr="00616D5B" w:rsidRDefault="00E641F9" w:rsidP="00A5321A">
            <w:pPr>
              <w:ind w:left="57"/>
              <w:jc w:val="center"/>
              <w:rPr>
                <w:rFonts w:ascii="Times New Roman" w:hAnsi="Times New Roman"/>
                <w:bCs/>
              </w:rPr>
            </w:pPr>
          </w:p>
        </w:tc>
        <w:tc>
          <w:tcPr>
            <w:tcW w:w="610" w:type="dxa"/>
            <w:vAlign w:val="center"/>
          </w:tcPr>
          <w:p w:rsidR="00E641F9" w:rsidRPr="00616D5B" w:rsidRDefault="00E641F9" w:rsidP="00A5321A">
            <w:pPr>
              <w:ind w:left="57"/>
              <w:jc w:val="center"/>
              <w:rPr>
                <w:rFonts w:ascii="Times New Roman" w:hAnsi="Times New Roman"/>
                <w:bCs/>
              </w:rPr>
            </w:pPr>
          </w:p>
        </w:tc>
        <w:tc>
          <w:tcPr>
            <w:tcW w:w="478" w:type="dxa"/>
            <w:vAlign w:val="center"/>
          </w:tcPr>
          <w:p w:rsidR="00E641F9" w:rsidRPr="00616D5B" w:rsidRDefault="00E641F9" w:rsidP="00A5321A">
            <w:pPr>
              <w:ind w:left="57"/>
              <w:jc w:val="center"/>
              <w:rPr>
                <w:rFonts w:ascii="Times New Roman" w:hAnsi="Times New Roman"/>
                <w:bCs/>
              </w:rPr>
            </w:pPr>
          </w:p>
        </w:tc>
        <w:tc>
          <w:tcPr>
            <w:tcW w:w="508" w:type="dxa"/>
            <w:vAlign w:val="center"/>
          </w:tcPr>
          <w:p w:rsidR="00E641F9" w:rsidRPr="00616D5B" w:rsidRDefault="00E641F9" w:rsidP="00A5321A">
            <w:pPr>
              <w:ind w:left="57"/>
              <w:jc w:val="center"/>
              <w:rPr>
                <w:rFonts w:ascii="Times New Roman" w:hAnsi="Times New Roman"/>
                <w:bCs/>
              </w:rPr>
            </w:pPr>
          </w:p>
        </w:tc>
        <w:tc>
          <w:tcPr>
            <w:tcW w:w="284"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342"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right="-113"/>
              <w:jc w:val="center"/>
              <w:rPr>
                <w:rFonts w:ascii="Times New Roman" w:eastAsia="Times New Roman" w:hAnsi="Times New Roman"/>
                <w:b/>
                <w:lang w:val="ru-RU" w:eastAsia="uk-UA"/>
              </w:rPr>
            </w:pPr>
            <w:r w:rsidRPr="00616D5B">
              <w:rPr>
                <w:rFonts w:ascii="Times New Roman" w:eastAsia="Times New Roman" w:hAnsi="Times New Roman"/>
                <w:b/>
                <w:lang w:val="ru-RU" w:eastAsia="uk-UA"/>
              </w:rPr>
              <w:t>+</w:t>
            </w:r>
          </w:p>
        </w:tc>
        <w:tc>
          <w:tcPr>
            <w:tcW w:w="708" w:type="dxa"/>
            <w:vAlign w:val="center"/>
          </w:tcPr>
          <w:p w:rsidR="00E641F9" w:rsidRPr="00616D5B" w:rsidRDefault="00E641F9" w:rsidP="00E641F9">
            <w:pPr>
              <w:ind w:right="-113"/>
              <w:jc w:val="center"/>
              <w:rPr>
                <w:rFonts w:ascii="Times New Roman" w:eastAsia="Times New Roman" w:hAnsi="Times New Roman"/>
                <w:b/>
                <w:lang w:val="ru-RU" w:eastAsia="uk-UA"/>
              </w:rPr>
            </w:pPr>
          </w:p>
        </w:tc>
      </w:tr>
      <w:tr w:rsidR="00E641F9" w:rsidRPr="00616D5B" w:rsidTr="005D001B">
        <w:tc>
          <w:tcPr>
            <w:tcW w:w="1702" w:type="dxa"/>
          </w:tcPr>
          <w:p w:rsidR="00E641F9" w:rsidRPr="00616D5B" w:rsidRDefault="00E641F9" w:rsidP="00A5321A">
            <w:pPr>
              <w:ind w:left="-57" w:right="-57"/>
              <w:rPr>
                <w:rFonts w:ascii="Times New Roman" w:hAnsi="Times New Roman"/>
                <w:sz w:val="20"/>
                <w:szCs w:val="20"/>
                <w:lang w:eastAsia="uk-UA"/>
              </w:rPr>
            </w:pPr>
            <w:r w:rsidRPr="00616D5B">
              <w:rPr>
                <w:rFonts w:ascii="Times New Roman" w:eastAsia="Times New Roman" w:hAnsi="Times New Roman"/>
                <w:sz w:val="20"/>
                <w:szCs w:val="20"/>
                <w:lang w:eastAsia="ar-SA"/>
              </w:rPr>
              <w:t>1.5. П</w:t>
            </w:r>
            <w:r w:rsidRPr="00616D5B">
              <w:rPr>
                <w:rFonts w:ascii="Times New Roman" w:eastAsia="Times New Roman" w:hAnsi="Times New Roman"/>
                <w:bCs/>
                <w:sz w:val="20"/>
                <w:szCs w:val="20"/>
                <w:lang w:eastAsia="ar-SA"/>
              </w:rPr>
              <w:t>ідвищення якості та конкуре</w:t>
            </w:r>
            <w:r w:rsidR="00A5321A" w:rsidRPr="00616D5B">
              <w:rPr>
                <w:rFonts w:ascii="Times New Roman" w:eastAsia="Times New Roman" w:hAnsi="Times New Roman"/>
                <w:bCs/>
                <w:sz w:val="20"/>
                <w:szCs w:val="20"/>
                <w:lang w:eastAsia="ar-SA"/>
              </w:rPr>
              <w:t>н-</w:t>
            </w:r>
            <w:r w:rsidRPr="00616D5B">
              <w:rPr>
                <w:rFonts w:ascii="Times New Roman" w:eastAsia="Times New Roman" w:hAnsi="Times New Roman"/>
                <w:bCs/>
                <w:sz w:val="20"/>
                <w:szCs w:val="20"/>
                <w:lang w:eastAsia="ar-SA"/>
              </w:rPr>
              <w:t>тоспроможності людських ресурсів</w:t>
            </w:r>
          </w:p>
        </w:tc>
        <w:tc>
          <w:tcPr>
            <w:tcW w:w="283" w:type="dxa"/>
            <w:vAlign w:val="center"/>
          </w:tcPr>
          <w:p w:rsidR="00E641F9" w:rsidRPr="00616D5B" w:rsidRDefault="00E641F9" w:rsidP="00A5321A">
            <w:pPr>
              <w:ind w:left="57"/>
              <w:jc w:val="center"/>
              <w:rPr>
                <w:rFonts w:ascii="Times New Roman" w:hAnsi="Times New Roman"/>
                <w:bCs/>
                <w:sz w:val="20"/>
                <w:szCs w:val="20"/>
              </w:rPr>
            </w:pPr>
            <w:r w:rsidRPr="00616D5B">
              <w:rPr>
                <w:rFonts w:ascii="Times New Roman" w:hAnsi="Times New Roman"/>
                <w:bCs/>
                <w:sz w:val="20"/>
                <w:szCs w:val="20"/>
              </w:rPr>
              <w:t>+</w:t>
            </w:r>
          </w:p>
        </w:tc>
        <w:tc>
          <w:tcPr>
            <w:tcW w:w="709" w:type="dxa"/>
            <w:vAlign w:val="center"/>
          </w:tcPr>
          <w:p w:rsidR="00E641F9" w:rsidRPr="00616D5B" w:rsidRDefault="00E641F9" w:rsidP="00A5321A">
            <w:pPr>
              <w:ind w:left="57"/>
              <w:jc w:val="center"/>
              <w:rPr>
                <w:rFonts w:ascii="Times New Roman" w:hAnsi="Times New Roman"/>
                <w:bCs/>
              </w:rPr>
            </w:pPr>
            <w:r w:rsidRPr="00616D5B">
              <w:rPr>
                <w:rFonts w:ascii="Times New Roman" w:hAnsi="Times New Roman"/>
                <w:bCs/>
              </w:rPr>
              <w:t>+</w:t>
            </w:r>
          </w:p>
        </w:tc>
        <w:tc>
          <w:tcPr>
            <w:tcW w:w="733" w:type="dxa"/>
            <w:vAlign w:val="center"/>
          </w:tcPr>
          <w:p w:rsidR="00E641F9" w:rsidRPr="00616D5B" w:rsidRDefault="00E641F9" w:rsidP="00A5321A">
            <w:pPr>
              <w:ind w:left="57"/>
              <w:jc w:val="center"/>
              <w:rPr>
                <w:rFonts w:ascii="Times New Roman" w:hAnsi="Times New Roman"/>
                <w:bCs/>
              </w:rPr>
            </w:pPr>
          </w:p>
        </w:tc>
        <w:tc>
          <w:tcPr>
            <w:tcW w:w="364" w:type="dxa"/>
            <w:vAlign w:val="center"/>
          </w:tcPr>
          <w:p w:rsidR="00E641F9" w:rsidRPr="00616D5B" w:rsidRDefault="00E641F9" w:rsidP="00A5321A">
            <w:pPr>
              <w:ind w:left="57"/>
              <w:jc w:val="center"/>
              <w:rPr>
                <w:rFonts w:ascii="Times New Roman" w:hAnsi="Times New Roman"/>
                <w:bCs/>
              </w:rPr>
            </w:pPr>
          </w:p>
        </w:tc>
        <w:tc>
          <w:tcPr>
            <w:tcW w:w="486" w:type="dxa"/>
            <w:vAlign w:val="center"/>
          </w:tcPr>
          <w:p w:rsidR="00E641F9" w:rsidRPr="00616D5B" w:rsidRDefault="00E641F9" w:rsidP="00A5321A">
            <w:pPr>
              <w:ind w:left="57"/>
              <w:jc w:val="center"/>
              <w:rPr>
                <w:rFonts w:ascii="Times New Roman" w:hAnsi="Times New Roman"/>
                <w:bCs/>
              </w:rPr>
            </w:pPr>
            <w:r w:rsidRPr="00616D5B">
              <w:rPr>
                <w:rFonts w:ascii="Times New Roman" w:hAnsi="Times New Roman"/>
                <w:bCs/>
              </w:rPr>
              <w:t>+</w:t>
            </w:r>
          </w:p>
        </w:tc>
        <w:tc>
          <w:tcPr>
            <w:tcW w:w="567" w:type="dxa"/>
          </w:tcPr>
          <w:p w:rsidR="00E641F9" w:rsidRPr="00616D5B" w:rsidRDefault="00E641F9" w:rsidP="00A5321A">
            <w:pPr>
              <w:ind w:left="57"/>
              <w:jc w:val="center"/>
              <w:rPr>
                <w:rFonts w:ascii="Times New Roman" w:hAnsi="Times New Roman"/>
                <w:bCs/>
              </w:rPr>
            </w:pPr>
          </w:p>
        </w:tc>
        <w:tc>
          <w:tcPr>
            <w:tcW w:w="306" w:type="dxa"/>
            <w:vAlign w:val="center"/>
          </w:tcPr>
          <w:p w:rsidR="00E641F9" w:rsidRPr="00616D5B" w:rsidRDefault="00E641F9" w:rsidP="00A5321A">
            <w:pPr>
              <w:ind w:left="57"/>
              <w:jc w:val="center"/>
              <w:rPr>
                <w:rFonts w:ascii="Times New Roman" w:hAnsi="Times New Roman"/>
                <w:bCs/>
              </w:rPr>
            </w:pPr>
            <w:r w:rsidRPr="00616D5B">
              <w:rPr>
                <w:rFonts w:ascii="Times New Roman" w:hAnsi="Times New Roman"/>
                <w:bCs/>
              </w:rPr>
              <w:t>+</w:t>
            </w:r>
          </w:p>
        </w:tc>
        <w:tc>
          <w:tcPr>
            <w:tcW w:w="610" w:type="dxa"/>
            <w:vAlign w:val="center"/>
          </w:tcPr>
          <w:p w:rsidR="00E641F9" w:rsidRPr="00616D5B" w:rsidRDefault="00E641F9" w:rsidP="00A5321A">
            <w:pPr>
              <w:ind w:left="57"/>
              <w:jc w:val="center"/>
              <w:rPr>
                <w:rFonts w:ascii="Times New Roman" w:hAnsi="Times New Roman"/>
                <w:bCs/>
              </w:rPr>
            </w:pPr>
          </w:p>
        </w:tc>
        <w:tc>
          <w:tcPr>
            <w:tcW w:w="478" w:type="dxa"/>
            <w:vAlign w:val="center"/>
          </w:tcPr>
          <w:p w:rsidR="00E641F9" w:rsidRPr="00616D5B" w:rsidRDefault="00E641F9" w:rsidP="00A5321A">
            <w:pPr>
              <w:ind w:left="57"/>
              <w:jc w:val="center"/>
              <w:rPr>
                <w:rFonts w:ascii="Times New Roman" w:hAnsi="Times New Roman"/>
                <w:bCs/>
              </w:rPr>
            </w:pPr>
          </w:p>
        </w:tc>
        <w:tc>
          <w:tcPr>
            <w:tcW w:w="508" w:type="dxa"/>
            <w:vAlign w:val="center"/>
          </w:tcPr>
          <w:p w:rsidR="00E641F9" w:rsidRPr="00616D5B" w:rsidRDefault="00E641F9" w:rsidP="00A5321A">
            <w:pPr>
              <w:ind w:left="57"/>
              <w:jc w:val="center"/>
              <w:rPr>
                <w:rFonts w:ascii="Times New Roman" w:hAnsi="Times New Roman"/>
                <w:bCs/>
              </w:rPr>
            </w:pPr>
          </w:p>
        </w:tc>
        <w:tc>
          <w:tcPr>
            <w:tcW w:w="284"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342"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right="-113"/>
              <w:jc w:val="center"/>
              <w:rPr>
                <w:rFonts w:ascii="Times New Roman" w:eastAsia="Times New Roman" w:hAnsi="Times New Roman"/>
                <w:b/>
                <w:lang w:val="ru-RU" w:eastAsia="uk-UA"/>
              </w:rPr>
            </w:pPr>
          </w:p>
        </w:tc>
        <w:tc>
          <w:tcPr>
            <w:tcW w:w="708" w:type="dxa"/>
            <w:vAlign w:val="center"/>
          </w:tcPr>
          <w:p w:rsidR="00E641F9" w:rsidRPr="00616D5B" w:rsidRDefault="00E641F9" w:rsidP="00E641F9">
            <w:pPr>
              <w:ind w:right="-113"/>
              <w:jc w:val="center"/>
              <w:rPr>
                <w:rFonts w:ascii="Times New Roman" w:eastAsia="Times New Roman" w:hAnsi="Times New Roman"/>
                <w:b/>
                <w:lang w:val="ru-RU" w:eastAsia="uk-UA"/>
              </w:rPr>
            </w:pPr>
          </w:p>
        </w:tc>
      </w:tr>
      <w:tr w:rsidR="00E641F9" w:rsidRPr="00616D5B" w:rsidTr="005D001B">
        <w:tc>
          <w:tcPr>
            <w:tcW w:w="1702" w:type="dxa"/>
          </w:tcPr>
          <w:p w:rsidR="00E641F9" w:rsidRPr="00616D5B" w:rsidRDefault="00E641F9" w:rsidP="00E641F9">
            <w:pPr>
              <w:widowControl w:val="0"/>
              <w:tabs>
                <w:tab w:val="left" w:pos="307"/>
                <w:tab w:val="left" w:pos="475"/>
              </w:tabs>
              <w:suppressAutoHyphens/>
              <w:ind w:left="-57" w:right="-57"/>
              <w:rPr>
                <w:rFonts w:ascii="Times New Roman" w:hAnsi="Times New Roman"/>
                <w:sz w:val="20"/>
                <w:szCs w:val="20"/>
                <w:lang w:eastAsia="uk-UA"/>
              </w:rPr>
            </w:pPr>
            <w:r w:rsidRPr="00616D5B">
              <w:rPr>
                <w:rFonts w:ascii="Times New Roman" w:eastAsia="Times New Roman" w:hAnsi="Times New Roman"/>
                <w:sz w:val="20"/>
                <w:szCs w:val="20"/>
                <w:lang w:eastAsia="ar-SA"/>
              </w:rPr>
              <w:t>2.1. Розвиток транспортної інфраструктури</w:t>
            </w:r>
          </w:p>
        </w:tc>
        <w:tc>
          <w:tcPr>
            <w:tcW w:w="283" w:type="dxa"/>
            <w:vAlign w:val="center"/>
          </w:tcPr>
          <w:p w:rsidR="00E641F9" w:rsidRPr="00616D5B" w:rsidRDefault="00E641F9" w:rsidP="00A5321A">
            <w:pPr>
              <w:ind w:left="57"/>
              <w:jc w:val="center"/>
              <w:rPr>
                <w:rFonts w:ascii="Times New Roman" w:hAnsi="Times New Roman"/>
                <w:bCs/>
                <w:sz w:val="20"/>
                <w:szCs w:val="20"/>
              </w:rPr>
            </w:pPr>
            <w:r w:rsidRPr="00616D5B">
              <w:rPr>
                <w:rFonts w:ascii="Times New Roman" w:hAnsi="Times New Roman"/>
                <w:bCs/>
                <w:sz w:val="20"/>
                <w:szCs w:val="20"/>
              </w:rPr>
              <w:t>+</w:t>
            </w:r>
          </w:p>
        </w:tc>
        <w:tc>
          <w:tcPr>
            <w:tcW w:w="709" w:type="dxa"/>
            <w:vAlign w:val="center"/>
          </w:tcPr>
          <w:p w:rsidR="00E641F9" w:rsidRPr="00616D5B" w:rsidRDefault="00E641F9" w:rsidP="00A5321A">
            <w:pPr>
              <w:ind w:left="57"/>
              <w:jc w:val="center"/>
              <w:rPr>
                <w:rFonts w:ascii="Times New Roman" w:hAnsi="Times New Roman"/>
                <w:bCs/>
              </w:rPr>
            </w:pPr>
            <w:r w:rsidRPr="00616D5B">
              <w:rPr>
                <w:rFonts w:ascii="Times New Roman" w:hAnsi="Times New Roman"/>
                <w:bCs/>
              </w:rPr>
              <w:t>+</w:t>
            </w:r>
          </w:p>
        </w:tc>
        <w:tc>
          <w:tcPr>
            <w:tcW w:w="733" w:type="dxa"/>
            <w:vAlign w:val="center"/>
          </w:tcPr>
          <w:p w:rsidR="00E641F9" w:rsidRPr="00616D5B" w:rsidRDefault="00E641F9" w:rsidP="00A5321A">
            <w:pPr>
              <w:ind w:left="57"/>
              <w:jc w:val="center"/>
              <w:rPr>
                <w:rFonts w:ascii="Times New Roman" w:hAnsi="Times New Roman"/>
                <w:bCs/>
              </w:rPr>
            </w:pPr>
          </w:p>
        </w:tc>
        <w:tc>
          <w:tcPr>
            <w:tcW w:w="364" w:type="dxa"/>
            <w:vAlign w:val="center"/>
          </w:tcPr>
          <w:p w:rsidR="00E641F9" w:rsidRPr="00616D5B" w:rsidRDefault="00E641F9" w:rsidP="00A5321A">
            <w:pPr>
              <w:ind w:left="57"/>
              <w:jc w:val="center"/>
              <w:rPr>
                <w:rFonts w:ascii="Times New Roman" w:hAnsi="Times New Roman"/>
                <w:bCs/>
              </w:rPr>
            </w:pPr>
            <w:r w:rsidRPr="00616D5B">
              <w:rPr>
                <w:rFonts w:ascii="Times New Roman" w:hAnsi="Times New Roman"/>
                <w:bCs/>
              </w:rPr>
              <w:t>+</w:t>
            </w:r>
          </w:p>
        </w:tc>
        <w:tc>
          <w:tcPr>
            <w:tcW w:w="486" w:type="dxa"/>
            <w:vAlign w:val="center"/>
          </w:tcPr>
          <w:p w:rsidR="00E641F9" w:rsidRPr="00616D5B" w:rsidRDefault="00E641F9" w:rsidP="00A5321A">
            <w:pPr>
              <w:ind w:left="57"/>
              <w:jc w:val="center"/>
              <w:rPr>
                <w:rFonts w:ascii="Times New Roman" w:hAnsi="Times New Roman"/>
                <w:bCs/>
              </w:rPr>
            </w:pPr>
          </w:p>
        </w:tc>
        <w:tc>
          <w:tcPr>
            <w:tcW w:w="567" w:type="dxa"/>
          </w:tcPr>
          <w:p w:rsidR="00E641F9" w:rsidRPr="00616D5B" w:rsidRDefault="00E641F9" w:rsidP="00A5321A">
            <w:pPr>
              <w:ind w:left="57"/>
              <w:jc w:val="center"/>
              <w:rPr>
                <w:rFonts w:ascii="Times New Roman" w:hAnsi="Times New Roman"/>
                <w:bCs/>
              </w:rPr>
            </w:pPr>
          </w:p>
        </w:tc>
        <w:tc>
          <w:tcPr>
            <w:tcW w:w="306" w:type="dxa"/>
            <w:vAlign w:val="center"/>
          </w:tcPr>
          <w:p w:rsidR="00E641F9" w:rsidRPr="00616D5B" w:rsidRDefault="00E641F9" w:rsidP="00A5321A">
            <w:pPr>
              <w:ind w:left="57"/>
              <w:jc w:val="center"/>
              <w:rPr>
                <w:rFonts w:ascii="Times New Roman" w:hAnsi="Times New Roman"/>
                <w:bCs/>
              </w:rPr>
            </w:pPr>
          </w:p>
        </w:tc>
        <w:tc>
          <w:tcPr>
            <w:tcW w:w="610" w:type="dxa"/>
            <w:vAlign w:val="center"/>
          </w:tcPr>
          <w:p w:rsidR="00E641F9" w:rsidRPr="00616D5B" w:rsidRDefault="00E641F9" w:rsidP="00A5321A">
            <w:pPr>
              <w:ind w:left="57"/>
              <w:jc w:val="center"/>
              <w:rPr>
                <w:rFonts w:ascii="Times New Roman" w:hAnsi="Times New Roman"/>
                <w:bCs/>
              </w:rPr>
            </w:pPr>
          </w:p>
        </w:tc>
        <w:tc>
          <w:tcPr>
            <w:tcW w:w="478" w:type="dxa"/>
            <w:vAlign w:val="center"/>
          </w:tcPr>
          <w:p w:rsidR="00E641F9" w:rsidRPr="00616D5B" w:rsidRDefault="00E641F9" w:rsidP="00A5321A">
            <w:pPr>
              <w:ind w:left="57"/>
              <w:jc w:val="center"/>
              <w:rPr>
                <w:rFonts w:ascii="Times New Roman" w:hAnsi="Times New Roman"/>
                <w:bCs/>
              </w:rPr>
            </w:pPr>
          </w:p>
        </w:tc>
        <w:tc>
          <w:tcPr>
            <w:tcW w:w="508" w:type="dxa"/>
            <w:vAlign w:val="center"/>
          </w:tcPr>
          <w:p w:rsidR="00E641F9" w:rsidRPr="00616D5B" w:rsidRDefault="00E641F9" w:rsidP="00A5321A">
            <w:pPr>
              <w:ind w:left="57"/>
              <w:jc w:val="center"/>
              <w:rPr>
                <w:rFonts w:ascii="Times New Roman" w:hAnsi="Times New Roman"/>
                <w:bCs/>
              </w:rPr>
            </w:pPr>
          </w:p>
        </w:tc>
        <w:tc>
          <w:tcPr>
            <w:tcW w:w="284"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342" w:type="dxa"/>
            <w:vAlign w:val="center"/>
          </w:tcPr>
          <w:p w:rsidR="00E641F9" w:rsidRPr="00616D5B" w:rsidRDefault="00E641F9" w:rsidP="00E641F9">
            <w:pPr>
              <w:ind w:right="-113"/>
              <w:jc w:val="center"/>
              <w:rPr>
                <w:rFonts w:ascii="Times New Roman" w:eastAsia="Times New Roman" w:hAnsi="Times New Roman"/>
                <w:b/>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lang w:val="ru-RU" w:eastAsia="uk-UA"/>
              </w:rPr>
            </w:pPr>
          </w:p>
        </w:tc>
        <w:tc>
          <w:tcPr>
            <w:tcW w:w="708" w:type="dxa"/>
            <w:vAlign w:val="center"/>
          </w:tcPr>
          <w:p w:rsidR="00E641F9" w:rsidRPr="00616D5B" w:rsidRDefault="00E641F9" w:rsidP="00E641F9">
            <w:pPr>
              <w:ind w:right="-113"/>
              <w:jc w:val="center"/>
              <w:rPr>
                <w:rFonts w:ascii="Times New Roman" w:eastAsia="Times New Roman" w:hAnsi="Times New Roman"/>
                <w:b/>
                <w:lang w:val="ru-RU" w:eastAsia="uk-UA"/>
              </w:rPr>
            </w:pPr>
          </w:p>
        </w:tc>
      </w:tr>
      <w:tr w:rsidR="00E641F9" w:rsidRPr="00616D5B" w:rsidTr="005D001B">
        <w:tc>
          <w:tcPr>
            <w:tcW w:w="1702" w:type="dxa"/>
          </w:tcPr>
          <w:p w:rsidR="00E641F9" w:rsidRPr="00616D5B" w:rsidRDefault="00E641F9" w:rsidP="00E641F9">
            <w:pPr>
              <w:ind w:left="-57" w:right="-57"/>
              <w:rPr>
                <w:rFonts w:ascii="Times New Roman" w:hAnsi="Times New Roman"/>
                <w:sz w:val="20"/>
                <w:szCs w:val="20"/>
                <w:lang w:eastAsia="uk-UA"/>
              </w:rPr>
            </w:pPr>
            <w:r w:rsidRPr="00616D5B">
              <w:rPr>
                <w:rFonts w:ascii="Times New Roman" w:eastAsia="Times New Roman" w:hAnsi="Times New Roman"/>
                <w:sz w:val="20"/>
                <w:szCs w:val="20"/>
                <w:lang w:eastAsia="ar-SA"/>
              </w:rPr>
              <w:t xml:space="preserve">2.2. </w:t>
            </w:r>
            <w:r w:rsidRPr="00616D5B">
              <w:rPr>
                <w:rFonts w:ascii="Times New Roman" w:eastAsia="Times New Roman" w:hAnsi="Times New Roman"/>
                <w:bCs/>
                <w:sz w:val="20"/>
                <w:szCs w:val="20"/>
                <w:lang w:eastAsia="ar-SA"/>
              </w:rPr>
              <w:t>Ефективне планування територіального розвитку</w:t>
            </w:r>
          </w:p>
        </w:tc>
        <w:tc>
          <w:tcPr>
            <w:tcW w:w="283" w:type="dxa"/>
            <w:vAlign w:val="center"/>
          </w:tcPr>
          <w:p w:rsidR="00E641F9" w:rsidRPr="00616D5B" w:rsidRDefault="00E641F9" w:rsidP="00A5321A">
            <w:pPr>
              <w:ind w:left="57"/>
              <w:jc w:val="center"/>
              <w:rPr>
                <w:rFonts w:ascii="Times New Roman" w:hAnsi="Times New Roman"/>
                <w:bCs/>
                <w:sz w:val="20"/>
                <w:szCs w:val="20"/>
              </w:rPr>
            </w:pPr>
          </w:p>
        </w:tc>
        <w:tc>
          <w:tcPr>
            <w:tcW w:w="709" w:type="dxa"/>
            <w:vAlign w:val="center"/>
          </w:tcPr>
          <w:p w:rsidR="00E641F9" w:rsidRPr="00616D5B" w:rsidRDefault="00E641F9" w:rsidP="00A5321A">
            <w:pPr>
              <w:ind w:left="57"/>
              <w:jc w:val="center"/>
              <w:rPr>
                <w:rFonts w:ascii="Times New Roman" w:hAnsi="Times New Roman"/>
                <w:bCs/>
              </w:rPr>
            </w:pPr>
            <w:r w:rsidRPr="00616D5B">
              <w:rPr>
                <w:rFonts w:ascii="Times New Roman" w:hAnsi="Times New Roman"/>
                <w:bCs/>
              </w:rPr>
              <w:t>+</w:t>
            </w:r>
          </w:p>
        </w:tc>
        <w:tc>
          <w:tcPr>
            <w:tcW w:w="733" w:type="dxa"/>
            <w:vAlign w:val="center"/>
          </w:tcPr>
          <w:p w:rsidR="00E641F9" w:rsidRPr="00616D5B" w:rsidRDefault="005D001B" w:rsidP="00A5321A">
            <w:pPr>
              <w:ind w:left="57"/>
              <w:jc w:val="center"/>
              <w:rPr>
                <w:rFonts w:ascii="Times New Roman" w:hAnsi="Times New Roman"/>
                <w:bCs/>
              </w:rPr>
            </w:pPr>
            <w:r w:rsidRPr="00616D5B">
              <w:rPr>
                <w:rFonts w:ascii="Times New Roman" w:hAnsi="Times New Roman"/>
                <w:bCs/>
              </w:rPr>
              <w:t>+</w:t>
            </w:r>
          </w:p>
        </w:tc>
        <w:tc>
          <w:tcPr>
            <w:tcW w:w="364" w:type="dxa"/>
            <w:vAlign w:val="center"/>
          </w:tcPr>
          <w:p w:rsidR="00E641F9" w:rsidRPr="00616D5B" w:rsidRDefault="00E641F9" w:rsidP="00A5321A">
            <w:pPr>
              <w:ind w:left="57"/>
              <w:jc w:val="center"/>
              <w:rPr>
                <w:rFonts w:ascii="Times New Roman" w:hAnsi="Times New Roman"/>
                <w:bCs/>
              </w:rPr>
            </w:pPr>
          </w:p>
        </w:tc>
        <w:tc>
          <w:tcPr>
            <w:tcW w:w="486" w:type="dxa"/>
            <w:vAlign w:val="center"/>
          </w:tcPr>
          <w:p w:rsidR="00E641F9" w:rsidRPr="00616D5B" w:rsidRDefault="00E641F9" w:rsidP="00A5321A">
            <w:pPr>
              <w:ind w:left="57"/>
              <w:jc w:val="center"/>
              <w:rPr>
                <w:rFonts w:ascii="Times New Roman" w:hAnsi="Times New Roman"/>
                <w:bCs/>
              </w:rPr>
            </w:pPr>
          </w:p>
        </w:tc>
        <w:tc>
          <w:tcPr>
            <w:tcW w:w="567" w:type="dxa"/>
          </w:tcPr>
          <w:p w:rsidR="00E641F9" w:rsidRPr="00616D5B" w:rsidRDefault="00E641F9" w:rsidP="00A5321A">
            <w:pPr>
              <w:ind w:left="57"/>
              <w:jc w:val="center"/>
              <w:rPr>
                <w:rFonts w:ascii="Times New Roman" w:hAnsi="Times New Roman"/>
                <w:bCs/>
              </w:rPr>
            </w:pPr>
          </w:p>
        </w:tc>
        <w:tc>
          <w:tcPr>
            <w:tcW w:w="306" w:type="dxa"/>
            <w:vAlign w:val="center"/>
          </w:tcPr>
          <w:p w:rsidR="00E641F9" w:rsidRPr="00616D5B" w:rsidRDefault="00E641F9" w:rsidP="00A5321A">
            <w:pPr>
              <w:ind w:left="57"/>
              <w:jc w:val="center"/>
              <w:rPr>
                <w:rFonts w:ascii="Times New Roman" w:hAnsi="Times New Roman"/>
                <w:bCs/>
              </w:rPr>
            </w:pPr>
          </w:p>
        </w:tc>
        <w:tc>
          <w:tcPr>
            <w:tcW w:w="610" w:type="dxa"/>
            <w:vAlign w:val="center"/>
          </w:tcPr>
          <w:p w:rsidR="00E641F9" w:rsidRPr="00616D5B" w:rsidRDefault="00E641F9" w:rsidP="00A5321A">
            <w:pPr>
              <w:ind w:left="57"/>
              <w:jc w:val="center"/>
              <w:rPr>
                <w:rFonts w:ascii="Times New Roman" w:hAnsi="Times New Roman"/>
                <w:bCs/>
              </w:rPr>
            </w:pPr>
          </w:p>
        </w:tc>
        <w:tc>
          <w:tcPr>
            <w:tcW w:w="478" w:type="dxa"/>
            <w:vAlign w:val="center"/>
          </w:tcPr>
          <w:p w:rsidR="00E641F9" w:rsidRPr="00616D5B" w:rsidRDefault="00E641F9" w:rsidP="00A5321A">
            <w:pPr>
              <w:ind w:left="57"/>
              <w:jc w:val="center"/>
              <w:rPr>
                <w:rFonts w:ascii="Times New Roman" w:hAnsi="Times New Roman"/>
                <w:bCs/>
              </w:rPr>
            </w:pPr>
          </w:p>
        </w:tc>
        <w:tc>
          <w:tcPr>
            <w:tcW w:w="508" w:type="dxa"/>
            <w:vAlign w:val="center"/>
          </w:tcPr>
          <w:p w:rsidR="00E641F9" w:rsidRPr="00616D5B" w:rsidRDefault="00E641F9" w:rsidP="00A5321A">
            <w:pPr>
              <w:ind w:left="57"/>
              <w:jc w:val="center"/>
              <w:rPr>
                <w:rFonts w:ascii="Times New Roman" w:hAnsi="Times New Roman"/>
                <w:bCs/>
              </w:rPr>
            </w:pPr>
          </w:p>
        </w:tc>
        <w:tc>
          <w:tcPr>
            <w:tcW w:w="284"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r w:rsidRPr="00616D5B">
              <w:rPr>
                <w:rFonts w:ascii="Times New Roman" w:hAnsi="Times New Roman"/>
                <w:bCs/>
              </w:rPr>
              <w:t>+</w:t>
            </w:r>
          </w:p>
        </w:tc>
        <w:tc>
          <w:tcPr>
            <w:tcW w:w="567"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342" w:type="dxa"/>
            <w:vAlign w:val="center"/>
          </w:tcPr>
          <w:p w:rsidR="00E641F9" w:rsidRPr="00616D5B" w:rsidRDefault="00E641F9" w:rsidP="00E641F9">
            <w:pPr>
              <w:ind w:right="-113"/>
              <w:jc w:val="center"/>
              <w:rPr>
                <w:rFonts w:ascii="Times New Roman" w:eastAsia="Times New Roman" w:hAnsi="Times New Roman"/>
                <w:b/>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lang w:val="ru-RU" w:eastAsia="uk-UA"/>
              </w:rPr>
            </w:pPr>
          </w:p>
        </w:tc>
        <w:tc>
          <w:tcPr>
            <w:tcW w:w="708" w:type="dxa"/>
            <w:vAlign w:val="center"/>
          </w:tcPr>
          <w:p w:rsidR="00E641F9" w:rsidRPr="00616D5B" w:rsidRDefault="00E641F9" w:rsidP="00E641F9">
            <w:pPr>
              <w:ind w:right="-113"/>
              <w:jc w:val="center"/>
              <w:rPr>
                <w:rFonts w:ascii="Times New Roman" w:eastAsia="Times New Roman" w:hAnsi="Times New Roman"/>
                <w:b/>
                <w:lang w:val="ru-RU" w:eastAsia="uk-UA"/>
              </w:rPr>
            </w:pPr>
          </w:p>
        </w:tc>
      </w:tr>
      <w:tr w:rsidR="00E641F9" w:rsidRPr="00616D5B" w:rsidTr="005D001B">
        <w:tc>
          <w:tcPr>
            <w:tcW w:w="1702" w:type="dxa"/>
          </w:tcPr>
          <w:p w:rsidR="00E641F9" w:rsidRPr="00616D5B" w:rsidRDefault="00E641F9" w:rsidP="00E641F9">
            <w:pPr>
              <w:ind w:left="-57" w:right="-57"/>
              <w:rPr>
                <w:rFonts w:ascii="Times New Roman" w:hAnsi="Times New Roman"/>
                <w:sz w:val="20"/>
                <w:szCs w:val="20"/>
                <w:lang w:eastAsia="uk-UA"/>
              </w:rPr>
            </w:pPr>
            <w:r w:rsidRPr="00616D5B">
              <w:rPr>
                <w:rFonts w:ascii="Times New Roman" w:eastAsia="Times New Roman" w:hAnsi="Times New Roman"/>
                <w:sz w:val="20"/>
                <w:szCs w:val="20"/>
                <w:lang w:eastAsia="ar-SA"/>
              </w:rPr>
              <w:t xml:space="preserve">2.3. Підвищення якості надання населенню житлово-комуналь-них </w:t>
            </w:r>
            <w:r w:rsidRPr="00616D5B">
              <w:rPr>
                <w:rFonts w:ascii="Times New Roman" w:eastAsia="Times New Roman" w:hAnsi="Times New Roman"/>
                <w:spacing w:val="-6"/>
                <w:sz w:val="20"/>
                <w:szCs w:val="20"/>
                <w:lang w:eastAsia="ar-SA"/>
              </w:rPr>
              <w:t>послуг. Енергозбере</w:t>
            </w:r>
            <w:r w:rsidRPr="00616D5B">
              <w:rPr>
                <w:rFonts w:ascii="Times New Roman" w:eastAsia="Times New Roman" w:hAnsi="Times New Roman"/>
                <w:sz w:val="20"/>
                <w:szCs w:val="20"/>
                <w:lang w:eastAsia="ar-SA"/>
              </w:rPr>
              <w:t>ження</w:t>
            </w:r>
          </w:p>
        </w:tc>
        <w:tc>
          <w:tcPr>
            <w:tcW w:w="283" w:type="dxa"/>
            <w:vAlign w:val="center"/>
          </w:tcPr>
          <w:p w:rsidR="00E641F9" w:rsidRPr="00616D5B" w:rsidRDefault="00E641F9" w:rsidP="00A5321A">
            <w:pPr>
              <w:ind w:left="57"/>
              <w:jc w:val="center"/>
              <w:rPr>
                <w:rFonts w:ascii="Times New Roman" w:hAnsi="Times New Roman"/>
                <w:bCs/>
                <w:sz w:val="20"/>
                <w:szCs w:val="20"/>
              </w:rPr>
            </w:pPr>
            <w:r w:rsidRPr="00616D5B">
              <w:rPr>
                <w:rFonts w:ascii="Times New Roman" w:hAnsi="Times New Roman"/>
                <w:bCs/>
                <w:sz w:val="20"/>
                <w:szCs w:val="20"/>
              </w:rPr>
              <w:t>+</w:t>
            </w:r>
          </w:p>
        </w:tc>
        <w:tc>
          <w:tcPr>
            <w:tcW w:w="709" w:type="dxa"/>
            <w:vAlign w:val="center"/>
          </w:tcPr>
          <w:p w:rsidR="00E641F9" w:rsidRPr="00616D5B" w:rsidRDefault="00E641F9" w:rsidP="00A5321A">
            <w:pPr>
              <w:ind w:left="57"/>
              <w:jc w:val="center"/>
              <w:rPr>
                <w:rFonts w:ascii="Times New Roman" w:hAnsi="Times New Roman"/>
                <w:bCs/>
              </w:rPr>
            </w:pPr>
            <w:r w:rsidRPr="00616D5B">
              <w:rPr>
                <w:rFonts w:ascii="Times New Roman" w:hAnsi="Times New Roman"/>
                <w:bCs/>
              </w:rPr>
              <w:t>+</w:t>
            </w:r>
          </w:p>
        </w:tc>
        <w:tc>
          <w:tcPr>
            <w:tcW w:w="733" w:type="dxa"/>
            <w:vAlign w:val="center"/>
          </w:tcPr>
          <w:p w:rsidR="00E641F9" w:rsidRPr="00616D5B" w:rsidRDefault="00E641F9" w:rsidP="00A5321A">
            <w:pPr>
              <w:ind w:left="57"/>
              <w:jc w:val="center"/>
              <w:rPr>
                <w:rFonts w:ascii="Times New Roman" w:hAnsi="Times New Roman"/>
                <w:bCs/>
              </w:rPr>
            </w:pPr>
          </w:p>
        </w:tc>
        <w:tc>
          <w:tcPr>
            <w:tcW w:w="364" w:type="dxa"/>
            <w:vAlign w:val="center"/>
          </w:tcPr>
          <w:p w:rsidR="00E641F9" w:rsidRPr="00616D5B" w:rsidRDefault="00E641F9" w:rsidP="00A5321A">
            <w:pPr>
              <w:ind w:left="57"/>
              <w:jc w:val="center"/>
              <w:rPr>
                <w:rFonts w:ascii="Times New Roman" w:hAnsi="Times New Roman"/>
                <w:bCs/>
              </w:rPr>
            </w:pPr>
            <w:r w:rsidRPr="00616D5B">
              <w:rPr>
                <w:rFonts w:ascii="Times New Roman" w:hAnsi="Times New Roman"/>
                <w:bCs/>
              </w:rPr>
              <w:t>+</w:t>
            </w:r>
          </w:p>
        </w:tc>
        <w:tc>
          <w:tcPr>
            <w:tcW w:w="486" w:type="dxa"/>
            <w:vAlign w:val="center"/>
          </w:tcPr>
          <w:p w:rsidR="00E641F9" w:rsidRPr="00616D5B" w:rsidRDefault="00E641F9" w:rsidP="00A5321A">
            <w:pPr>
              <w:ind w:left="57"/>
              <w:jc w:val="center"/>
              <w:rPr>
                <w:rFonts w:ascii="Times New Roman" w:hAnsi="Times New Roman"/>
                <w:bCs/>
              </w:rPr>
            </w:pPr>
            <w:r w:rsidRPr="00616D5B">
              <w:rPr>
                <w:rFonts w:ascii="Times New Roman" w:hAnsi="Times New Roman"/>
                <w:bCs/>
              </w:rPr>
              <w:t>+</w:t>
            </w:r>
          </w:p>
        </w:tc>
        <w:tc>
          <w:tcPr>
            <w:tcW w:w="567" w:type="dxa"/>
          </w:tcPr>
          <w:p w:rsidR="00E641F9" w:rsidRPr="00616D5B" w:rsidRDefault="00E641F9" w:rsidP="00A5321A">
            <w:pPr>
              <w:ind w:left="57"/>
              <w:jc w:val="center"/>
              <w:rPr>
                <w:rFonts w:ascii="Times New Roman" w:hAnsi="Times New Roman"/>
                <w:bCs/>
              </w:rPr>
            </w:pPr>
          </w:p>
        </w:tc>
        <w:tc>
          <w:tcPr>
            <w:tcW w:w="306" w:type="dxa"/>
            <w:vAlign w:val="center"/>
          </w:tcPr>
          <w:p w:rsidR="00E641F9" w:rsidRPr="00616D5B" w:rsidRDefault="00E641F9" w:rsidP="00A5321A">
            <w:pPr>
              <w:ind w:left="57"/>
              <w:jc w:val="center"/>
              <w:rPr>
                <w:rFonts w:ascii="Times New Roman" w:hAnsi="Times New Roman"/>
                <w:bCs/>
              </w:rPr>
            </w:pPr>
          </w:p>
        </w:tc>
        <w:tc>
          <w:tcPr>
            <w:tcW w:w="610" w:type="dxa"/>
            <w:vAlign w:val="center"/>
          </w:tcPr>
          <w:p w:rsidR="00E641F9" w:rsidRPr="00616D5B" w:rsidRDefault="00E641F9" w:rsidP="00A5321A">
            <w:pPr>
              <w:ind w:left="57"/>
              <w:jc w:val="center"/>
              <w:rPr>
                <w:rFonts w:ascii="Times New Roman" w:hAnsi="Times New Roman"/>
                <w:bCs/>
              </w:rPr>
            </w:pPr>
          </w:p>
        </w:tc>
        <w:tc>
          <w:tcPr>
            <w:tcW w:w="478" w:type="dxa"/>
            <w:vAlign w:val="center"/>
          </w:tcPr>
          <w:p w:rsidR="00E641F9" w:rsidRPr="00616D5B" w:rsidRDefault="00E641F9" w:rsidP="00A5321A">
            <w:pPr>
              <w:ind w:left="57"/>
              <w:jc w:val="center"/>
              <w:rPr>
                <w:rFonts w:ascii="Times New Roman" w:hAnsi="Times New Roman"/>
                <w:bCs/>
              </w:rPr>
            </w:pPr>
          </w:p>
        </w:tc>
        <w:tc>
          <w:tcPr>
            <w:tcW w:w="508" w:type="dxa"/>
            <w:vAlign w:val="center"/>
          </w:tcPr>
          <w:p w:rsidR="00E641F9" w:rsidRPr="00616D5B" w:rsidRDefault="00E641F9" w:rsidP="00A5321A">
            <w:pPr>
              <w:ind w:left="57"/>
              <w:jc w:val="center"/>
              <w:rPr>
                <w:rFonts w:ascii="Times New Roman" w:hAnsi="Times New Roman"/>
                <w:bCs/>
              </w:rPr>
            </w:pPr>
          </w:p>
        </w:tc>
        <w:tc>
          <w:tcPr>
            <w:tcW w:w="284"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567" w:type="dxa"/>
            <w:vAlign w:val="center"/>
          </w:tcPr>
          <w:p w:rsidR="00E641F9" w:rsidRPr="00616D5B" w:rsidRDefault="00E641F9" w:rsidP="00A5321A">
            <w:pPr>
              <w:ind w:left="57"/>
              <w:jc w:val="center"/>
              <w:rPr>
                <w:rFonts w:ascii="Times New Roman" w:hAnsi="Times New Roman"/>
                <w:bCs/>
              </w:rPr>
            </w:pPr>
          </w:p>
        </w:tc>
        <w:tc>
          <w:tcPr>
            <w:tcW w:w="342" w:type="dxa"/>
            <w:vAlign w:val="center"/>
          </w:tcPr>
          <w:p w:rsidR="00E641F9" w:rsidRPr="00616D5B" w:rsidRDefault="00E641F9" w:rsidP="00E641F9">
            <w:pPr>
              <w:ind w:right="-113"/>
              <w:jc w:val="center"/>
              <w:rPr>
                <w:rFonts w:ascii="Times New Roman" w:eastAsia="Times New Roman" w:hAnsi="Times New Roman"/>
                <w:b/>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lang w:val="ru-RU" w:eastAsia="uk-UA"/>
              </w:rPr>
            </w:pPr>
          </w:p>
        </w:tc>
        <w:tc>
          <w:tcPr>
            <w:tcW w:w="708" w:type="dxa"/>
            <w:vAlign w:val="center"/>
          </w:tcPr>
          <w:p w:rsidR="00E641F9" w:rsidRPr="00616D5B" w:rsidRDefault="00E641F9" w:rsidP="00E641F9">
            <w:pPr>
              <w:ind w:right="-113"/>
              <w:jc w:val="center"/>
              <w:rPr>
                <w:rFonts w:ascii="Times New Roman" w:eastAsia="Times New Roman" w:hAnsi="Times New Roman"/>
                <w:b/>
                <w:lang w:val="ru-RU" w:eastAsia="uk-UA"/>
              </w:rPr>
            </w:pPr>
          </w:p>
        </w:tc>
      </w:tr>
      <w:tr w:rsidR="00E641F9" w:rsidRPr="00616D5B" w:rsidTr="005D001B">
        <w:tc>
          <w:tcPr>
            <w:tcW w:w="1702" w:type="dxa"/>
          </w:tcPr>
          <w:p w:rsidR="00E641F9" w:rsidRPr="00616D5B" w:rsidRDefault="00E641F9" w:rsidP="00E641F9">
            <w:pPr>
              <w:ind w:left="-57" w:right="-57"/>
              <w:rPr>
                <w:rFonts w:ascii="Times New Roman" w:hAnsi="Times New Roman"/>
                <w:sz w:val="20"/>
                <w:szCs w:val="20"/>
                <w:lang w:eastAsia="uk-UA"/>
              </w:rPr>
            </w:pPr>
            <w:r w:rsidRPr="00616D5B">
              <w:rPr>
                <w:rFonts w:ascii="Times New Roman" w:eastAsia="Times New Roman" w:hAnsi="Times New Roman"/>
                <w:sz w:val="20"/>
                <w:szCs w:val="20"/>
                <w:lang w:eastAsia="ar-SA"/>
              </w:rPr>
              <w:lastRenderedPageBreak/>
              <w:t>2.4.</w:t>
            </w:r>
            <w:r w:rsidRPr="00616D5B">
              <w:rPr>
                <w:rFonts w:ascii="Times New Roman" w:eastAsia="Times New Roman" w:hAnsi="Times New Roman"/>
                <w:bCs/>
                <w:iCs/>
                <w:sz w:val="20"/>
                <w:szCs w:val="20"/>
                <w:lang w:eastAsia="ar-SA"/>
              </w:rPr>
              <w:t xml:space="preserve"> Захист екосистем і збереження довкілля на засадах сталого розвитку</w:t>
            </w:r>
          </w:p>
        </w:tc>
        <w:tc>
          <w:tcPr>
            <w:tcW w:w="28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09"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73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64"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486"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06"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610"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47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284"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42"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r>
      <w:tr w:rsidR="00E641F9" w:rsidRPr="00616D5B" w:rsidTr="005D001B">
        <w:tc>
          <w:tcPr>
            <w:tcW w:w="1702" w:type="dxa"/>
          </w:tcPr>
          <w:p w:rsidR="00E641F9" w:rsidRPr="00616D5B" w:rsidRDefault="00E641F9" w:rsidP="00E641F9">
            <w:pPr>
              <w:ind w:left="-57" w:right="-57"/>
              <w:rPr>
                <w:rFonts w:ascii="Times New Roman" w:hAnsi="Times New Roman"/>
                <w:sz w:val="20"/>
                <w:szCs w:val="20"/>
                <w:lang w:eastAsia="uk-UA"/>
              </w:rPr>
            </w:pPr>
            <w:r w:rsidRPr="00616D5B">
              <w:rPr>
                <w:rFonts w:ascii="Times New Roman" w:eastAsia="Times New Roman" w:hAnsi="Times New Roman"/>
                <w:bCs/>
                <w:iCs/>
                <w:sz w:val="20"/>
                <w:szCs w:val="20"/>
                <w:lang w:eastAsia="ar-SA"/>
              </w:rPr>
              <w:t>3.1. Реалізація регіонального інвестиційного потенціалу, наро-щення обсягів інвестиційних надходжень</w:t>
            </w:r>
          </w:p>
        </w:tc>
        <w:tc>
          <w:tcPr>
            <w:tcW w:w="283" w:type="dxa"/>
            <w:vAlign w:val="center"/>
          </w:tcPr>
          <w:p w:rsidR="00E641F9" w:rsidRPr="00616D5B" w:rsidRDefault="00E641F9" w:rsidP="00E641F9">
            <w:pPr>
              <w:ind w:right="-113"/>
              <w:jc w:val="center"/>
              <w:rPr>
                <w:rFonts w:ascii="Times New Roman" w:eastAsia="Times New Roman" w:hAnsi="Times New Roman"/>
                <w:b/>
                <w:sz w:val="20"/>
                <w:szCs w:val="20"/>
                <w:lang w:eastAsia="uk-UA"/>
              </w:rPr>
            </w:pPr>
          </w:p>
        </w:tc>
        <w:tc>
          <w:tcPr>
            <w:tcW w:w="709" w:type="dxa"/>
            <w:vAlign w:val="center"/>
          </w:tcPr>
          <w:p w:rsidR="00E641F9" w:rsidRPr="00616D5B" w:rsidRDefault="00E641F9" w:rsidP="00E641F9">
            <w:pPr>
              <w:ind w:right="-113"/>
              <w:jc w:val="center"/>
              <w:rPr>
                <w:rFonts w:ascii="Times New Roman" w:eastAsia="Times New Roman" w:hAnsi="Times New Roman"/>
                <w:b/>
                <w:sz w:val="20"/>
                <w:szCs w:val="20"/>
                <w:lang w:eastAsia="uk-UA"/>
              </w:rPr>
            </w:pPr>
          </w:p>
        </w:tc>
        <w:tc>
          <w:tcPr>
            <w:tcW w:w="733" w:type="dxa"/>
            <w:vAlign w:val="center"/>
          </w:tcPr>
          <w:p w:rsidR="00E641F9" w:rsidRPr="00616D5B" w:rsidRDefault="00E641F9" w:rsidP="00E641F9">
            <w:pPr>
              <w:ind w:right="-113"/>
              <w:jc w:val="center"/>
              <w:rPr>
                <w:rFonts w:ascii="Times New Roman" w:eastAsia="Times New Roman" w:hAnsi="Times New Roman"/>
                <w:b/>
                <w:sz w:val="20"/>
                <w:szCs w:val="20"/>
                <w:lang w:eastAsia="uk-UA"/>
              </w:rPr>
            </w:pPr>
          </w:p>
        </w:tc>
        <w:tc>
          <w:tcPr>
            <w:tcW w:w="364" w:type="dxa"/>
            <w:vAlign w:val="center"/>
          </w:tcPr>
          <w:p w:rsidR="00E641F9" w:rsidRPr="00616D5B" w:rsidRDefault="00E641F9" w:rsidP="00E641F9">
            <w:pPr>
              <w:ind w:right="-113"/>
              <w:jc w:val="center"/>
              <w:rPr>
                <w:rFonts w:ascii="Times New Roman" w:eastAsia="Times New Roman" w:hAnsi="Times New Roman"/>
                <w:b/>
                <w:sz w:val="20"/>
                <w:szCs w:val="20"/>
                <w:lang w:eastAsia="uk-UA"/>
              </w:rPr>
            </w:pPr>
          </w:p>
        </w:tc>
        <w:tc>
          <w:tcPr>
            <w:tcW w:w="486" w:type="dxa"/>
            <w:vAlign w:val="center"/>
          </w:tcPr>
          <w:p w:rsidR="00E641F9" w:rsidRPr="00616D5B" w:rsidRDefault="00E641F9" w:rsidP="00E641F9">
            <w:pPr>
              <w:ind w:right="-113"/>
              <w:jc w:val="center"/>
              <w:rPr>
                <w:rFonts w:ascii="Times New Roman" w:eastAsia="Times New Roman" w:hAnsi="Times New Roman"/>
                <w:b/>
                <w:sz w:val="20"/>
                <w:szCs w:val="20"/>
                <w:lang w:eastAsia="uk-UA"/>
              </w:rPr>
            </w:pPr>
          </w:p>
        </w:tc>
        <w:tc>
          <w:tcPr>
            <w:tcW w:w="567" w:type="dxa"/>
          </w:tcPr>
          <w:p w:rsidR="00E641F9" w:rsidRPr="00616D5B" w:rsidRDefault="00E641F9" w:rsidP="00E641F9">
            <w:pPr>
              <w:ind w:right="-113"/>
              <w:jc w:val="center"/>
              <w:rPr>
                <w:rFonts w:ascii="Times New Roman" w:eastAsia="Times New Roman" w:hAnsi="Times New Roman"/>
                <w:b/>
                <w:sz w:val="20"/>
                <w:szCs w:val="20"/>
                <w:lang w:eastAsia="uk-UA"/>
              </w:rPr>
            </w:pPr>
          </w:p>
        </w:tc>
        <w:tc>
          <w:tcPr>
            <w:tcW w:w="306" w:type="dxa"/>
            <w:vAlign w:val="center"/>
          </w:tcPr>
          <w:p w:rsidR="00E641F9" w:rsidRPr="00616D5B" w:rsidRDefault="00E641F9" w:rsidP="00E641F9">
            <w:pPr>
              <w:ind w:right="-113"/>
              <w:jc w:val="center"/>
              <w:rPr>
                <w:rFonts w:ascii="Times New Roman" w:eastAsia="Times New Roman" w:hAnsi="Times New Roman"/>
                <w:b/>
                <w:sz w:val="20"/>
                <w:szCs w:val="20"/>
                <w:lang w:eastAsia="uk-UA"/>
              </w:rPr>
            </w:pPr>
          </w:p>
        </w:tc>
        <w:tc>
          <w:tcPr>
            <w:tcW w:w="610" w:type="dxa"/>
            <w:vAlign w:val="center"/>
          </w:tcPr>
          <w:p w:rsidR="00E641F9" w:rsidRPr="00616D5B" w:rsidRDefault="00E641F9" w:rsidP="00E641F9">
            <w:pPr>
              <w:ind w:right="-113"/>
              <w:jc w:val="center"/>
              <w:rPr>
                <w:rFonts w:ascii="Times New Roman" w:eastAsia="Times New Roman" w:hAnsi="Times New Roman"/>
                <w:b/>
                <w:sz w:val="20"/>
                <w:szCs w:val="20"/>
                <w:lang w:eastAsia="uk-UA"/>
              </w:rPr>
            </w:pPr>
          </w:p>
        </w:tc>
        <w:tc>
          <w:tcPr>
            <w:tcW w:w="47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5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284"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42"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r>
      <w:tr w:rsidR="00E641F9" w:rsidRPr="00616D5B" w:rsidTr="005D001B">
        <w:tc>
          <w:tcPr>
            <w:tcW w:w="1702" w:type="dxa"/>
          </w:tcPr>
          <w:p w:rsidR="00E641F9" w:rsidRPr="00616D5B" w:rsidRDefault="00E641F9" w:rsidP="00E641F9">
            <w:pPr>
              <w:ind w:left="-57" w:right="-57"/>
              <w:rPr>
                <w:rFonts w:ascii="Times New Roman" w:hAnsi="Times New Roman"/>
                <w:sz w:val="20"/>
                <w:szCs w:val="20"/>
                <w:lang w:eastAsia="uk-UA"/>
              </w:rPr>
            </w:pPr>
            <w:r w:rsidRPr="00616D5B">
              <w:rPr>
                <w:rFonts w:ascii="Times New Roman" w:eastAsia="Times New Roman" w:hAnsi="Times New Roman"/>
                <w:bCs/>
                <w:iCs/>
                <w:sz w:val="20"/>
                <w:szCs w:val="20"/>
                <w:lang w:eastAsia="ar-SA"/>
              </w:rPr>
              <w:t xml:space="preserve">3.2. </w:t>
            </w:r>
            <w:r w:rsidRPr="00616D5B">
              <w:rPr>
                <w:rFonts w:ascii="Times New Roman" w:eastAsia="Times New Roman" w:hAnsi="Times New Roman"/>
                <w:bCs/>
                <w:sz w:val="20"/>
                <w:szCs w:val="20"/>
                <w:lang w:eastAsia="ar-SA"/>
              </w:rPr>
              <w:t xml:space="preserve">Сталий розвиток </w:t>
            </w:r>
            <w:r w:rsidRPr="00616D5B">
              <w:rPr>
                <w:rFonts w:ascii="Times New Roman" w:eastAsia="Times New Roman" w:hAnsi="Times New Roman"/>
                <w:bCs/>
                <w:iCs/>
                <w:sz w:val="20"/>
                <w:szCs w:val="20"/>
                <w:lang w:eastAsia="ar-SA"/>
              </w:rPr>
              <w:t>агропромислового комплексу</w:t>
            </w:r>
          </w:p>
        </w:tc>
        <w:tc>
          <w:tcPr>
            <w:tcW w:w="28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09"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73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64"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486"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06"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610"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47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284"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42"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r>
      <w:tr w:rsidR="00E641F9" w:rsidRPr="00616D5B" w:rsidTr="005D001B">
        <w:tc>
          <w:tcPr>
            <w:tcW w:w="1702" w:type="dxa"/>
          </w:tcPr>
          <w:p w:rsidR="00E641F9" w:rsidRPr="00616D5B" w:rsidRDefault="00E641F9" w:rsidP="00E641F9">
            <w:pPr>
              <w:ind w:left="-57" w:right="-57"/>
              <w:rPr>
                <w:rFonts w:ascii="Times New Roman" w:hAnsi="Times New Roman"/>
                <w:sz w:val="20"/>
                <w:szCs w:val="20"/>
                <w:lang w:eastAsia="uk-UA"/>
              </w:rPr>
            </w:pPr>
            <w:r w:rsidRPr="00616D5B">
              <w:rPr>
                <w:rFonts w:ascii="Times New Roman" w:eastAsia="Times New Roman" w:hAnsi="Times New Roman"/>
                <w:bCs/>
                <w:iCs/>
                <w:sz w:val="20"/>
                <w:szCs w:val="20"/>
                <w:lang w:eastAsia="ar-SA"/>
              </w:rPr>
              <w:t>3.3. Розвиток високотехнологіч-ного промислового виробництва</w:t>
            </w:r>
          </w:p>
        </w:tc>
        <w:tc>
          <w:tcPr>
            <w:tcW w:w="28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709"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3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64"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486"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06"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610"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47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284"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42"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r>
      <w:tr w:rsidR="00E641F9" w:rsidRPr="00616D5B" w:rsidTr="005D001B">
        <w:tc>
          <w:tcPr>
            <w:tcW w:w="1702" w:type="dxa"/>
          </w:tcPr>
          <w:p w:rsidR="00E641F9" w:rsidRPr="00616D5B" w:rsidRDefault="00E641F9" w:rsidP="00E641F9">
            <w:pPr>
              <w:ind w:left="-57" w:right="-57"/>
              <w:rPr>
                <w:rFonts w:ascii="Times New Roman" w:hAnsi="Times New Roman"/>
                <w:sz w:val="20"/>
                <w:szCs w:val="20"/>
                <w:lang w:eastAsia="uk-UA"/>
              </w:rPr>
            </w:pPr>
            <w:r w:rsidRPr="00616D5B">
              <w:rPr>
                <w:rFonts w:ascii="Times New Roman" w:eastAsia="Times New Roman" w:hAnsi="Times New Roman"/>
                <w:bCs/>
                <w:iCs/>
                <w:sz w:val="20"/>
                <w:szCs w:val="20"/>
                <w:lang w:eastAsia="ar-SA"/>
              </w:rPr>
              <w:t xml:space="preserve">3.4. Стимулювання розвитку </w:t>
            </w:r>
            <w:r w:rsidRPr="00616D5B">
              <w:rPr>
                <w:rFonts w:ascii="Times New Roman" w:eastAsia="Times New Roman" w:hAnsi="Times New Roman"/>
                <w:bCs/>
                <w:iCs/>
                <w:spacing w:val="-6"/>
                <w:sz w:val="20"/>
                <w:szCs w:val="20"/>
                <w:lang w:eastAsia="ar-SA"/>
              </w:rPr>
              <w:t>малого і середнього</w:t>
            </w:r>
            <w:r w:rsidRPr="00616D5B">
              <w:rPr>
                <w:rFonts w:ascii="Times New Roman" w:eastAsia="Times New Roman" w:hAnsi="Times New Roman"/>
                <w:bCs/>
                <w:iCs/>
                <w:sz w:val="20"/>
                <w:szCs w:val="20"/>
                <w:lang w:eastAsia="ar-SA"/>
              </w:rPr>
              <w:t xml:space="preserve"> підприємництва</w:t>
            </w:r>
          </w:p>
        </w:tc>
        <w:tc>
          <w:tcPr>
            <w:tcW w:w="28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09"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73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64"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486"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567" w:type="dxa"/>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06"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610"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47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284"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FC7CE8"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342"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r>
      <w:tr w:rsidR="00E641F9" w:rsidRPr="00616D5B" w:rsidTr="005D001B">
        <w:tc>
          <w:tcPr>
            <w:tcW w:w="1702" w:type="dxa"/>
          </w:tcPr>
          <w:p w:rsidR="00E641F9" w:rsidRPr="00616D5B" w:rsidRDefault="00E641F9" w:rsidP="00E641F9">
            <w:pPr>
              <w:ind w:left="-57" w:right="-57"/>
              <w:rPr>
                <w:rFonts w:ascii="Times New Roman" w:hAnsi="Times New Roman"/>
                <w:sz w:val="20"/>
                <w:szCs w:val="20"/>
                <w:lang w:eastAsia="uk-UA"/>
              </w:rPr>
            </w:pPr>
            <w:r w:rsidRPr="00616D5B">
              <w:rPr>
                <w:rFonts w:ascii="Times New Roman" w:eastAsia="Times New Roman" w:hAnsi="Times New Roman"/>
                <w:bCs/>
                <w:iCs/>
                <w:sz w:val="20"/>
                <w:szCs w:val="20"/>
                <w:lang w:eastAsia="ar-SA"/>
              </w:rPr>
              <w:t xml:space="preserve">3.5. </w:t>
            </w:r>
            <w:r w:rsidRPr="00616D5B">
              <w:rPr>
                <w:rFonts w:ascii="Times New Roman" w:eastAsia="Times New Roman" w:hAnsi="Times New Roman"/>
                <w:bCs/>
                <w:sz w:val="20"/>
                <w:szCs w:val="20"/>
                <w:lang w:eastAsia="ar-SA"/>
              </w:rPr>
              <w:t>Підвищення ефективності використання рекреаційних ресурсів області</w:t>
            </w:r>
          </w:p>
        </w:tc>
        <w:tc>
          <w:tcPr>
            <w:tcW w:w="28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09"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73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64"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486"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567" w:type="dxa"/>
          </w:tcPr>
          <w:p w:rsidR="00A5321A" w:rsidRPr="00616D5B" w:rsidRDefault="00A5321A" w:rsidP="00E641F9">
            <w:pPr>
              <w:ind w:right="-113"/>
              <w:jc w:val="center"/>
              <w:rPr>
                <w:rFonts w:ascii="Times New Roman" w:eastAsia="Times New Roman" w:hAnsi="Times New Roman"/>
                <w:b/>
                <w:sz w:val="20"/>
                <w:szCs w:val="20"/>
                <w:lang w:val="ru-RU" w:eastAsia="uk-UA"/>
              </w:rPr>
            </w:pPr>
          </w:p>
          <w:p w:rsidR="00A5321A" w:rsidRPr="00616D5B" w:rsidRDefault="00A5321A" w:rsidP="00E641F9">
            <w:pPr>
              <w:ind w:right="-113"/>
              <w:jc w:val="center"/>
              <w:rPr>
                <w:rFonts w:ascii="Times New Roman" w:eastAsia="Times New Roman" w:hAnsi="Times New Roman"/>
                <w:b/>
                <w:sz w:val="20"/>
                <w:szCs w:val="20"/>
                <w:lang w:val="ru-RU" w:eastAsia="uk-UA"/>
              </w:rPr>
            </w:pPr>
          </w:p>
          <w:p w:rsidR="00E641F9" w:rsidRPr="00616D5B" w:rsidRDefault="00A5321A"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306"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610"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47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5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284"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42"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r>
      <w:tr w:rsidR="00E641F9" w:rsidRPr="00616D5B" w:rsidTr="005D001B">
        <w:tc>
          <w:tcPr>
            <w:tcW w:w="1702" w:type="dxa"/>
          </w:tcPr>
          <w:p w:rsidR="00E641F9" w:rsidRPr="00616D5B" w:rsidRDefault="00E641F9" w:rsidP="00E641F9">
            <w:pPr>
              <w:ind w:left="-57" w:right="-57"/>
              <w:rPr>
                <w:rFonts w:ascii="Times New Roman" w:hAnsi="Times New Roman"/>
                <w:sz w:val="20"/>
                <w:szCs w:val="20"/>
                <w:lang w:eastAsia="uk-UA"/>
              </w:rPr>
            </w:pPr>
            <w:r w:rsidRPr="00616D5B">
              <w:rPr>
                <w:rFonts w:ascii="Times New Roman" w:eastAsia="Times New Roman" w:hAnsi="Times New Roman"/>
                <w:sz w:val="20"/>
                <w:szCs w:val="20"/>
                <w:lang w:eastAsia="ar-SA"/>
              </w:rPr>
              <w:t xml:space="preserve">4.1. Нарощування виробництва якісної сільгоспсировини та </w:t>
            </w:r>
            <w:r w:rsidR="00C1495F">
              <w:rPr>
                <w:rFonts w:ascii="Times New Roman" w:eastAsia="Times New Roman" w:hAnsi="Times New Roman"/>
                <w:sz w:val="20"/>
                <w:szCs w:val="20"/>
                <w:lang w:eastAsia="ar-SA"/>
              </w:rPr>
              <w:t>розвиток її поглиб</w:t>
            </w:r>
            <w:r w:rsidRPr="00616D5B">
              <w:rPr>
                <w:rFonts w:ascii="Times New Roman" w:eastAsia="Times New Roman" w:hAnsi="Times New Roman"/>
                <w:sz w:val="20"/>
                <w:szCs w:val="20"/>
                <w:lang w:eastAsia="ar-SA"/>
              </w:rPr>
              <w:t>леної переробки</w:t>
            </w:r>
          </w:p>
        </w:tc>
        <w:tc>
          <w:tcPr>
            <w:tcW w:w="283" w:type="dxa"/>
            <w:vAlign w:val="center"/>
          </w:tcPr>
          <w:p w:rsidR="00E641F9" w:rsidRPr="00616D5B" w:rsidRDefault="00E641F9" w:rsidP="00E641F9">
            <w:pPr>
              <w:ind w:right="-113"/>
              <w:jc w:val="center"/>
              <w:rPr>
                <w:rFonts w:ascii="Times New Roman" w:eastAsia="Times New Roman" w:hAnsi="Times New Roman"/>
                <w:b/>
                <w:sz w:val="20"/>
                <w:szCs w:val="20"/>
                <w:lang w:eastAsia="uk-UA"/>
              </w:rPr>
            </w:pPr>
          </w:p>
        </w:tc>
        <w:tc>
          <w:tcPr>
            <w:tcW w:w="709"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73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64"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486"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06"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610"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47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284"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42"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r>
      <w:tr w:rsidR="00E641F9" w:rsidRPr="00616D5B" w:rsidTr="005D001B">
        <w:tc>
          <w:tcPr>
            <w:tcW w:w="1702" w:type="dxa"/>
          </w:tcPr>
          <w:p w:rsidR="00E641F9" w:rsidRPr="00616D5B" w:rsidRDefault="00E641F9" w:rsidP="00E641F9">
            <w:pPr>
              <w:ind w:left="-57" w:right="-57"/>
              <w:rPr>
                <w:rFonts w:ascii="Times New Roman" w:hAnsi="Times New Roman"/>
                <w:sz w:val="20"/>
                <w:szCs w:val="20"/>
                <w:lang w:eastAsia="uk-UA"/>
              </w:rPr>
            </w:pPr>
            <w:r w:rsidRPr="00616D5B">
              <w:rPr>
                <w:rFonts w:ascii="Times New Roman" w:hAnsi="Times New Roman"/>
                <w:sz w:val="20"/>
                <w:szCs w:val="20"/>
                <w:lang w:eastAsia="uk-UA"/>
              </w:rPr>
              <w:lastRenderedPageBreak/>
              <w:t>4.2. Розвиток «зелених» технологій та біоекономіки</w:t>
            </w:r>
          </w:p>
        </w:tc>
        <w:tc>
          <w:tcPr>
            <w:tcW w:w="28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09"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3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64"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486"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06"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610"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47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284"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42"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r>
      <w:tr w:rsidR="00E641F9" w:rsidRPr="00616D5B" w:rsidTr="005D001B">
        <w:tc>
          <w:tcPr>
            <w:tcW w:w="1702" w:type="dxa"/>
          </w:tcPr>
          <w:p w:rsidR="00E641F9" w:rsidRPr="00616D5B" w:rsidRDefault="00E641F9" w:rsidP="00E641F9">
            <w:pPr>
              <w:ind w:left="-57" w:right="-57"/>
              <w:rPr>
                <w:rFonts w:ascii="Times New Roman" w:hAnsi="Times New Roman"/>
                <w:sz w:val="20"/>
                <w:szCs w:val="20"/>
                <w:lang w:eastAsia="uk-UA"/>
              </w:rPr>
            </w:pPr>
            <w:r w:rsidRPr="00616D5B">
              <w:rPr>
                <w:rFonts w:ascii="Times New Roman" w:eastAsia="Times New Roman" w:hAnsi="Times New Roman"/>
                <w:sz w:val="20"/>
                <w:szCs w:val="20"/>
                <w:lang w:eastAsia="ar-SA"/>
              </w:rPr>
              <w:t>4.3. Розвиток  інформаційних, інформаційно-комунікаційних технологій та їх впровадження у різних сферах життєдіяльності і виробництва</w:t>
            </w:r>
          </w:p>
        </w:tc>
        <w:tc>
          <w:tcPr>
            <w:tcW w:w="28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709"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3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64"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486"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06"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610"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47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284"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42"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r>
      <w:tr w:rsidR="00E641F9" w:rsidRPr="00616D5B" w:rsidTr="005D001B">
        <w:tc>
          <w:tcPr>
            <w:tcW w:w="1702" w:type="dxa"/>
          </w:tcPr>
          <w:p w:rsidR="00E641F9" w:rsidRPr="00616D5B" w:rsidRDefault="00E641F9" w:rsidP="00FB4177">
            <w:pPr>
              <w:ind w:left="-57" w:right="-57"/>
              <w:rPr>
                <w:rFonts w:ascii="Times New Roman" w:hAnsi="Times New Roman"/>
                <w:sz w:val="20"/>
                <w:szCs w:val="20"/>
                <w:lang w:eastAsia="uk-UA"/>
              </w:rPr>
            </w:pPr>
            <w:r w:rsidRPr="00616D5B">
              <w:rPr>
                <w:rFonts w:ascii="Times New Roman" w:eastAsia="Times New Roman" w:hAnsi="Times New Roman"/>
                <w:bCs/>
                <w:iCs/>
                <w:sz w:val="20"/>
                <w:szCs w:val="20"/>
                <w:lang w:eastAsia="ar-SA"/>
              </w:rPr>
              <w:t xml:space="preserve">4.4. </w:t>
            </w:r>
            <w:r w:rsidRPr="00616D5B">
              <w:rPr>
                <w:rFonts w:ascii="Times New Roman" w:hAnsi="Times New Roman"/>
                <w:sz w:val="20"/>
                <w:szCs w:val="20"/>
              </w:rPr>
              <w:t xml:space="preserve">Сприяння розвитку інноваційно-спрямованих </w:t>
            </w:r>
            <w:r w:rsidR="00FB4177" w:rsidRPr="00616D5B">
              <w:rPr>
                <w:rFonts w:ascii="Times New Roman" w:hAnsi="Times New Roman"/>
                <w:sz w:val="20"/>
                <w:szCs w:val="20"/>
              </w:rPr>
              <w:t xml:space="preserve"> та експортоорієнто</w:t>
            </w:r>
            <w:r w:rsidR="00C1495F">
              <w:rPr>
                <w:rFonts w:ascii="Times New Roman" w:hAnsi="Times New Roman"/>
                <w:sz w:val="20"/>
                <w:szCs w:val="20"/>
              </w:rPr>
              <w:t>-</w:t>
            </w:r>
            <w:r w:rsidR="00FB4177" w:rsidRPr="00616D5B">
              <w:rPr>
                <w:rFonts w:ascii="Times New Roman" w:hAnsi="Times New Roman"/>
                <w:sz w:val="20"/>
                <w:szCs w:val="20"/>
              </w:rPr>
              <w:t xml:space="preserve">ваних </w:t>
            </w:r>
            <w:r w:rsidRPr="00616D5B">
              <w:rPr>
                <w:rFonts w:ascii="Times New Roman" w:hAnsi="Times New Roman"/>
                <w:sz w:val="20"/>
                <w:szCs w:val="20"/>
              </w:rPr>
              <w:t xml:space="preserve">галузей промисловості  </w:t>
            </w:r>
          </w:p>
        </w:tc>
        <w:tc>
          <w:tcPr>
            <w:tcW w:w="28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709"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33"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64"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486"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06"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610"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47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284"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r w:rsidRPr="00616D5B">
              <w:rPr>
                <w:rFonts w:ascii="Times New Roman" w:eastAsia="Times New Roman" w:hAnsi="Times New Roman"/>
                <w:b/>
                <w:sz w:val="20"/>
                <w:szCs w:val="20"/>
                <w:lang w:val="ru-RU" w:eastAsia="uk-UA"/>
              </w:rPr>
              <w:t>+</w:t>
            </w: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342"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567"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c>
          <w:tcPr>
            <w:tcW w:w="708" w:type="dxa"/>
            <w:vAlign w:val="center"/>
          </w:tcPr>
          <w:p w:rsidR="00E641F9" w:rsidRPr="00616D5B" w:rsidRDefault="00E641F9" w:rsidP="00E641F9">
            <w:pPr>
              <w:ind w:right="-113"/>
              <w:jc w:val="center"/>
              <w:rPr>
                <w:rFonts w:ascii="Times New Roman" w:eastAsia="Times New Roman" w:hAnsi="Times New Roman"/>
                <w:b/>
                <w:sz w:val="20"/>
                <w:szCs w:val="20"/>
                <w:lang w:val="ru-RU" w:eastAsia="uk-UA"/>
              </w:rPr>
            </w:pPr>
          </w:p>
        </w:tc>
      </w:tr>
      <w:tr w:rsidR="00B668EE" w:rsidRPr="00C1495F" w:rsidTr="00C1495F">
        <w:tc>
          <w:tcPr>
            <w:tcW w:w="1702" w:type="dxa"/>
            <w:tcBorders>
              <w:top w:val="single" w:sz="4" w:space="0" w:color="000000"/>
              <w:left w:val="single" w:sz="4" w:space="0" w:color="000000"/>
              <w:bottom w:val="single" w:sz="4" w:space="0" w:color="000000"/>
            </w:tcBorders>
            <w:shd w:val="clear" w:color="auto" w:fill="auto"/>
          </w:tcPr>
          <w:p w:rsidR="00B668EE" w:rsidRPr="00C1495F" w:rsidRDefault="00B668EE" w:rsidP="00B668EE">
            <w:pPr>
              <w:ind w:left="-57" w:right="-57"/>
              <w:rPr>
                <w:rFonts w:ascii="Times New Roman" w:eastAsia="Times New Roman" w:hAnsi="Times New Roman"/>
                <w:color w:val="000000" w:themeColor="text1"/>
                <w:sz w:val="20"/>
                <w:szCs w:val="20"/>
                <w:lang w:eastAsia="ar-SA"/>
              </w:rPr>
            </w:pPr>
            <w:r w:rsidRPr="00C1495F">
              <w:rPr>
                <w:rFonts w:ascii="Times New Roman" w:eastAsia="Times New Roman" w:hAnsi="Times New Roman"/>
                <w:color w:val="000000" w:themeColor="text1"/>
                <w:sz w:val="20"/>
                <w:szCs w:val="20"/>
                <w:lang w:eastAsia="ar-SA"/>
              </w:rPr>
              <w:t>5.1.Посилення можливостей територій з особливими проблемами розвитку</w:t>
            </w:r>
          </w:p>
        </w:tc>
        <w:tc>
          <w:tcPr>
            <w:tcW w:w="283" w:type="dxa"/>
            <w:vAlign w:val="center"/>
          </w:tcPr>
          <w:p w:rsidR="00B668EE" w:rsidRPr="00C1495F" w:rsidRDefault="00D57D64" w:rsidP="00B668EE">
            <w:pPr>
              <w:ind w:right="-113"/>
              <w:jc w:val="center"/>
              <w:rPr>
                <w:rFonts w:ascii="Times New Roman" w:eastAsia="Times New Roman" w:hAnsi="Times New Roman"/>
                <w:b/>
                <w:color w:val="000000" w:themeColor="text1"/>
                <w:sz w:val="20"/>
                <w:szCs w:val="20"/>
                <w:lang w:val="ru-RU" w:eastAsia="uk-UA"/>
              </w:rPr>
            </w:pPr>
            <w:r w:rsidRPr="00C1495F">
              <w:rPr>
                <w:rFonts w:ascii="Times New Roman" w:eastAsia="Times New Roman" w:hAnsi="Times New Roman"/>
                <w:b/>
                <w:color w:val="000000" w:themeColor="text1"/>
                <w:sz w:val="20"/>
                <w:szCs w:val="20"/>
                <w:lang w:val="ru-RU" w:eastAsia="uk-UA"/>
              </w:rPr>
              <w:t>+</w:t>
            </w:r>
          </w:p>
        </w:tc>
        <w:tc>
          <w:tcPr>
            <w:tcW w:w="709" w:type="dxa"/>
            <w:vAlign w:val="center"/>
          </w:tcPr>
          <w:p w:rsidR="00B668EE" w:rsidRPr="00C1495F" w:rsidRDefault="00D57D64" w:rsidP="00830B0C">
            <w:pPr>
              <w:ind w:right="-113"/>
              <w:jc w:val="center"/>
              <w:rPr>
                <w:rFonts w:ascii="Times New Roman" w:eastAsia="Times New Roman" w:hAnsi="Times New Roman"/>
                <w:b/>
                <w:color w:val="000000" w:themeColor="text1"/>
                <w:sz w:val="20"/>
                <w:szCs w:val="20"/>
                <w:lang w:val="ru-RU" w:eastAsia="uk-UA"/>
              </w:rPr>
            </w:pPr>
            <w:r w:rsidRPr="00C1495F">
              <w:rPr>
                <w:rFonts w:ascii="Times New Roman" w:eastAsia="Times New Roman" w:hAnsi="Times New Roman"/>
                <w:b/>
                <w:color w:val="000000" w:themeColor="text1"/>
                <w:sz w:val="20"/>
                <w:szCs w:val="20"/>
                <w:lang w:val="ru-RU" w:eastAsia="uk-UA"/>
              </w:rPr>
              <w:t>+</w:t>
            </w:r>
          </w:p>
        </w:tc>
        <w:tc>
          <w:tcPr>
            <w:tcW w:w="733" w:type="dxa"/>
            <w:vAlign w:val="center"/>
          </w:tcPr>
          <w:p w:rsidR="00B668EE" w:rsidRPr="00C1495F" w:rsidRDefault="00B668EE" w:rsidP="00830B0C">
            <w:pPr>
              <w:ind w:right="-113"/>
              <w:jc w:val="center"/>
              <w:rPr>
                <w:rFonts w:ascii="Times New Roman" w:eastAsia="Times New Roman" w:hAnsi="Times New Roman"/>
                <w:b/>
                <w:color w:val="000000" w:themeColor="text1"/>
                <w:sz w:val="20"/>
                <w:szCs w:val="20"/>
                <w:lang w:val="ru-RU" w:eastAsia="uk-UA"/>
              </w:rPr>
            </w:pPr>
          </w:p>
        </w:tc>
        <w:tc>
          <w:tcPr>
            <w:tcW w:w="364" w:type="dxa"/>
            <w:vAlign w:val="center"/>
          </w:tcPr>
          <w:p w:rsidR="00B668EE" w:rsidRPr="00C1495F" w:rsidRDefault="00B668EE" w:rsidP="00830B0C">
            <w:pPr>
              <w:ind w:right="-113"/>
              <w:jc w:val="center"/>
              <w:rPr>
                <w:rFonts w:ascii="Times New Roman" w:eastAsia="Times New Roman" w:hAnsi="Times New Roman"/>
                <w:b/>
                <w:color w:val="000000" w:themeColor="text1"/>
                <w:sz w:val="20"/>
                <w:szCs w:val="20"/>
                <w:lang w:val="ru-RU" w:eastAsia="uk-UA"/>
              </w:rPr>
            </w:pPr>
          </w:p>
        </w:tc>
        <w:tc>
          <w:tcPr>
            <w:tcW w:w="486" w:type="dxa"/>
            <w:vAlign w:val="center"/>
          </w:tcPr>
          <w:p w:rsidR="00B668EE" w:rsidRPr="00C1495F" w:rsidRDefault="00B668EE" w:rsidP="00830B0C">
            <w:pPr>
              <w:ind w:right="-113"/>
              <w:jc w:val="center"/>
              <w:rPr>
                <w:rFonts w:ascii="Times New Roman" w:eastAsia="Times New Roman" w:hAnsi="Times New Roman"/>
                <w:b/>
                <w:color w:val="000000" w:themeColor="text1"/>
                <w:sz w:val="20"/>
                <w:szCs w:val="20"/>
                <w:lang w:val="ru-RU" w:eastAsia="uk-UA"/>
              </w:rPr>
            </w:pPr>
          </w:p>
        </w:tc>
        <w:tc>
          <w:tcPr>
            <w:tcW w:w="567" w:type="dxa"/>
            <w:vAlign w:val="center"/>
          </w:tcPr>
          <w:p w:rsidR="00830B0C" w:rsidRPr="00C1495F" w:rsidRDefault="00830B0C" w:rsidP="00830B0C">
            <w:pPr>
              <w:ind w:right="-113"/>
              <w:jc w:val="center"/>
              <w:rPr>
                <w:rFonts w:ascii="Times New Roman" w:eastAsia="Times New Roman" w:hAnsi="Times New Roman"/>
                <w:b/>
                <w:color w:val="000000" w:themeColor="text1"/>
                <w:sz w:val="20"/>
                <w:szCs w:val="20"/>
                <w:lang w:val="ru-RU" w:eastAsia="uk-UA"/>
              </w:rPr>
            </w:pPr>
          </w:p>
          <w:p w:rsidR="00830B0C" w:rsidRPr="00C1495F" w:rsidRDefault="00830B0C" w:rsidP="00830B0C">
            <w:pPr>
              <w:ind w:right="-113"/>
              <w:jc w:val="center"/>
              <w:rPr>
                <w:rFonts w:ascii="Times New Roman" w:eastAsia="Times New Roman" w:hAnsi="Times New Roman"/>
                <w:b/>
                <w:color w:val="000000" w:themeColor="text1"/>
                <w:sz w:val="20"/>
                <w:szCs w:val="20"/>
                <w:lang w:val="ru-RU" w:eastAsia="uk-UA"/>
              </w:rPr>
            </w:pPr>
          </w:p>
          <w:p w:rsidR="00B668EE" w:rsidRPr="00C1495F" w:rsidRDefault="00830B0C" w:rsidP="00830B0C">
            <w:pPr>
              <w:ind w:right="-113"/>
              <w:jc w:val="center"/>
              <w:rPr>
                <w:rFonts w:ascii="Times New Roman" w:eastAsia="Times New Roman" w:hAnsi="Times New Roman"/>
                <w:b/>
                <w:color w:val="000000" w:themeColor="text1"/>
                <w:sz w:val="20"/>
                <w:szCs w:val="20"/>
                <w:lang w:val="ru-RU" w:eastAsia="uk-UA"/>
              </w:rPr>
            </w:pPr>
            <w:r w:rsidRPr="00C1495F">
              <w:rPr>
                <w:rFonts w:ascii="Times New Roman" w:eastAsia="Times New Roman" w:hAnsi="Times New Roman"/>
                <w:b/>
                <w:color w:val="000000" w:themeColor="text1"/>
                <w:sz w:val="20"/>
                <w:szCs w:val="20"/>
                <w:lang w:val="ru-RU" w:eastAsia="uk-UA"/>
              </w:rPr>
              <w:t>+</w:t>
            </w:r>
          </w:p>
          <w:p w:rsidR="00830B0C" w:rsidRPr="00C1495F" w:rsidRDefault="00830B0C" w:rsidP="00830B0C">
            <w:pPr>
              <w:ind w:right="-113"/>
              <w:jc w:val="center"/>
              <w:rPr>
                <w:rFonts w:ascii="Times New Roman" w:eastAsia="Times New Roman" w:hAnsi="Times New Roman"/>
                <w:b/>
                <w:color w:val="000000" w:themeColor="text1"/>
                <w:sz w:val="20"/>
                <w:szCs w:val="20"/>
                <w:lang w:val="ru-RU" w:eastAsia="uk-UA"/>
              </w:rPr>
            </w:pPr>
          </w:p>
          <w:p w:rsidR="00830B0C" w:rsidRPr="00C1495F" w:rsidRDefault="00830B0C" w:rsidP="00830B0C">
            <w:pPr>
              <w:ind w:right="-113"/>
              <w:jc w:val="center"/>
              <w:rPr>
                <w:rFonts w:ascii="Times New Roman" w:eastAsia="Times New Roman" w:hAnsi="Times New Roman"/>
                <w:b/>
                <w:color w:val="000000" w:themeColor="text1"/>
                <w:sz w:val="20"/>
                <w:szCs w:val="20"/>
                <w:lang w:val="ru-RU" w:eastAsia="uk-UA"/>
              </w:rPr>
            </w:pPr>
          </w:p>
        </w:tc>
        <w:tc>
          <w:tcPr>
            <w:tcW w:w="306" w:type="dxa"/>
            <w:vAlign w:val="center"/>
          </w:tcPr>
          <w:p w:rsidR="00B668EE" w:rsidRPr="00C1495F" w:rsidRDefault="00B668EE" w:rsidP="00830B0C">
            <w:pPr>
              <w:ind w:right="-113"/>
              <w:jc w:val="center"/>
              <w:rPr>
                <w:rFonts w:ascii="Times New Roman" w:eastAsia="Times New Roman" w:hAnsi="Times New Roman"/>
                <w:b/>
                <w:sz w:val="20"/>
                <w:szCs w:val="20"/>
                <w:lang w:val="ru-RU" w:eastAsia="uk-UA"/>
              </w:rPr>
            </w:pPr>
          </w:p>
        </w:tc>
        <w:tc>
          <w:tcPr>
            <w:tcW w:w="610" w:type="dxa"/>
            <w:vAlign w:val="center"/>
          </w:tcPr>
          <w:p w:rsidR="00B668EE" w:rsidRPr="00C1495F" w:rsidRDefault="00830B0C" w:rsidP="00830B0C">
            <w:pPr>
              <w:ind w:right="-113"/>
              <w:jc w:val="center"/>
              <w:rPr>
                <w:rFonts w:ascii="Times New Roman" w:eastAsia="Times New Roman" w:hAnsi="Times New Roman"/>
                <w:b/>
                <w:sz w:val="20"/>
                <w:szCs w:val="20"/>
                <w:lang w:val="ru-RU" w:eastAsia="uk-UA"/>
              </w:rPr>
            </w:pPr>
            <w:r w:rsidRPr="00C1495F">
              <w:rPr>
                <w:rFonts w:ascii="Times New Roman" w:eastAsia="Times New Roman" w:hAnsi="Times New Roman"/>
                <w:b/>
                <w:sz w:val="20"/>
                <w:szCs w:val="20"/>
                <w:lang w:val="ru-RU" w:eastAsia="uk-UA"/>
              </w:rPr>
              <w:t>+</w:t>
            </w:r>
          </w:p>
        </w:tc>
        <w:tc>
          <w:tcPr>
            <w:tcW w:w="478" w:type="dxa"/>
            <w:vAlign w:val="center"/>
          </w:tcPr>
          <w:p w:rsidR="00B668EE" w:rsidRPr="00C1495F" w:rsidRDefault="00830B0C" w:rsidP="00830B0C">
            <w:pPr>
              <w:ind w:right="-113"/>
              <w:jc w:val="center"/>
              <w:rPr>
                <w:rFonts w:ascii="Times New Roman" w:eastAsia="Times New Roman" w:hAnsi="Times New Roman"/>
                <w:b/>
                <w:sz w:val="20"/>
                <w:szCs w:val="20"/>
                <w:lang w:val="ru-RU" w:eastAsia="uk-UA"/>
              </w:rPr>
            </w:pPr>
            <w:r w:rsidRPr="00C1495F">
              <w:rPr>
                <w:rFonts w:ascii="Times New Roman" w:eastAsia="Times New Roman" w:hAnsi="Times New Roman"/>
                <w:b/>
                <w:sz w:val="20"/>
                <w:szCs w:val="20"/>
                <w:lang w:val="ru-RU" w:eastAsia="uk-UA"/>
              </w:rPr>
              <w:t>+</w:t>
            </w:r>
          </w:p>
        </w:tc>
        <w:tc>
          <w:tcPr>
            <w:tcW w:w="508" w:type="dxa"/>
            <w:vAlign w:val="center"/>
          </w:tcPr>
          <w:p w:rsidR="00B668EE" w:rsidRPr="00C1495F" w:rsidRDefault="00B668EE" w:rsidP="00830B0C">
            <w:pPr>
              <w:ind w:right="-113"/>
              <w:jc w:val="center"/>
              <w:rPr>
                <w:rFonts w:ascii="Times New Roman" w:eastAsia="Times New Roman" w:hAnsi="Times New Roman"/>
                <w:b/>
                <w:sz w:val="20"/>
                <w:szCs w:val="20"/>
                <w:lang w:val="ru-RU" w:eastAsia="uk-UA"/>
              </w:rPr>
            </w:pPr>
          </w:p>
        </w:tc>
        <w:tc>
          <w:tcPr>
            <w:tcW w:w="284" w:type="dxa"/>
            <w:vAlign w:val="center"/>
          </w:tcPr>
          <w:p w:rsidR="00B668EE" w:rsidRPr="00C1495F" w:rsidRDefault="00B668EE" w:rsidP="00830B0C">
            <w:pPr>
              <w:ind w:right="-113"/>
              <w:jc w:val="center"/>
              <w:rPr>
                <w:rFonts w:ascii="Times New Roman" w:eastAsia="Times New Roman" w:hAnsi="Times New Roman"/>
                <w:b/>
                <w:sz w:val="20"/>
                <w:szCs w:val="20"/>
                <w:lang w:val="ru-RU" w:eastAsia="uk-UA"/>
              </w:rPr>
            </w:pPr>
          </w:p>
        </w:tc>
        <w:tc>
          <w:tcPr>
            <w:tcW w:w="567" w:type="dxa"/>
            <w:vAlign w:val="center"/>
          </w:tcPr>
          <w:p w:rsidR="00B668EE" w:rsidRPr="00C1495F" w:rsidRDefault="00B668EE" w:rsidP="00830B0C">
            <w:pPr>
              <w:ind w:right="-113"/>
              <w:jc w:val="center"/>
              <w:rPr>
                <w:rFonts w:ascii="Times New Roman" w:eastAsia="Times New Roman" w:hAnsi="Times New Roman"/>
                <w:b/>
                <w:sz w:val="20"/>
                <w:szCs w:val="20"/>
                <w:lang w:val="ru-RU" w:eastAsia="uk-UA"/>
              </w:rPr>
            </w:pPr>
          </w:p>
        </w:tc>
        <w:tc>
          <w:tcPr>
            <w:tcW w:w="567" w:type="dxa"/>
            <w:vAlign w:val="center"/>
          </w:tcPr>
          <w:p w:rsidR="00B668EE" w:rsidRPr="00C1495F" w:rsidRDefault="00B668EE" w:rsidP="00830B0C">
            <w:pPr>
              <w:ind w:right="-113"/>
              <w:jc w:val="center"/>
              <w:rPr>
                <w:rFonts w:ascii="Times New Roman" w:eastAsia="Times New Roman" w:hAnsi="Times New Roman"/>
                <w:b/>
                <w:sz w:val="20"/>
                <w:szCs w:val="20"/>
                <w:lang w:val="ru-RU" w:eastAsia="uk-UA"/>
              </w:rPr>
            </w:pPr>
          </w:p>
        </w:tc>
        <w:tc>
          <w:tcPr>
            <w:tcW w:w="567" w:type="dxa"/>
            <w:vAlign w:val="center"/>
          </w:tcPr>
          <w:p w:rsidR="00B668EE" w:rsidRPr="00C1495F" w:rsidRDefault="00B668EE" w:rsidP="00830B0C">
            <w:pPr>
              <w:ind w:right="-113"/>
              <w:jc w:val="center"/>
              <w:rPr>
                <w:rFonts w:ascii="Times New Roman" w:eastAsia="Times New Roman" w:hAnsi="Times New Roman"/>
                <w:b/>
                <w:sz w:val="20"/>
                <w:szCs w:val="20"/>
                <w:lang w:val="ru-RU" w:eastAsia="uk-UA"/>
              </w:rPr>
            </w:pPr>
          </w:p>
        </w:tc>
        <w:tc>
          <w:tcPr>
            <w:tcW w:w="342" w:type="dxa"/>
            <w:vAlign w:val="center"/>
          </w:tcPr>
          <w:p w:rsidR="00B668EE" w:rsidRPr="00C1495F" w:rsidRDefault="00B668EE" w:rsidP="00830B0C">
            <w:pPr>
              <w:ind w:right="-113"/>
              <w:jc w:val="center"/>
              <w:rPr>
                <w:rFonts w:ascii="Times New Roman" w:eastAsia="Times New Roman" w:hAnsi="Times New Roman"/>
                <w:b/>
                <w:sz w:val="20"/>
                <w:szCs w:val="20"/>
                <w:lang w:val="ru-RU" w:eastAsia="uk-UA"/>
              </w:rPr>
            </w:pPr>
          </w:p>
        </w:tc>
        <w:tc>
          <w:tcPr>
            <w:tcW w:w="567" w:type="dxa"/>
            <w:vAlign w:val="center"/>
          </w:tcPr>
          <w:p w:rsidR="00B668EE" w:rsidRPr="00C1495F" w:rsidRDefault="00B668EE" w:rsidP="00830B0C">
            <w:pPr>
              <w:ind w:right="-113"/>
              <w:jc w:val="center"/>
              <w:rPr>
                <w:rFonts w:ascii="Times New Roman" w:eastAsia="Times New Roman" w:hAnsi="Times New Roman"/>
                <w:b/>
                <w:sz w:val="20"/>
                <w:szCs w:val="20"/>
                <w:lang w:val="ru-RU" w:eastAsia="uk-UA"/>
              </w:rPr>
            </w:pPr>
          </w:p>
        </w:tc>
        <w:tc>
          <w:tcPr>
            <w:tcW w:w="708" w:type="dxa"/>
            <w:vAlign w:val="center"/>
          </w:tcPr>
          <w:p w:rsidR="00B668EE" w:rsidRPr="00C1495F" w:rsidRDefault="00B668EE" w:rsidP="00830B0C">
            <w:pPr>
              <w:ind w:right="-113"/>
              <w:jc w:val="center"/>
              <w:rPr>
                <w:rFonts w:ascii="Times New Roman" w:eastAsia="Times New Roman" w:hAnsi="Times New Roman"/>
                <w:b/>
                <w:sz w:val="20"/>
                <w:szCs w:val="20"/>
                <w:lang w:val="ru-RU" w:eastAsia="uk-UA"/>
              </w:rPr>
            </w:pPr>
          </w:p>
        </w:tc>
      </w:tr>
      <w:tr w:rsidR="00B668EE" w:rsidRPr="00C1495F" w:rsidTr="00C1495F">
        <w:tc>
          <w:tcPr>
            <w:tcW w:w="1702" w:type="dxa"/>
            <w:tcBorders>
              <w:top w:val="single" w:sz="4" w:space="0" w:color="000000"/>
              <w:left w:val="single" w:sz="4" w:space="0" w:color="000000"/>
              <w:bottom w:val="single" w:sz="4" w:space="0" w:color="000000"/>
            </w:tcBorders>
            <w:shd w:val="clear" w:color="auto" w:fill="auto"/>
          </w:tcPr>
          <w:p w:rsidR="00B668EE" w:rsidRPr="00C1495F" w:rsidRDefault="00B668EE" w:rsidP="00B668EE">
            <w:pPr>
              <w:ind w:left="-57" w:right="-57"/>
              <w:rPr>
                <w:rFonts w:ascii="Times New Roman" w:eastAsia="Times New Roman" w:hAnsi="Times New Roman"/>
                <w:color w:val="000000" w:themeColor="text1"/>
                <w:sz w:val="20"/>
                <w:szCs w:val="20"/>
                <w:lang w:eastAsia="ar-SA"/>
              </w:rPr>
            </w:pPr>
            <w:r w:rsidRPr="00C1495F">
              <w:rPr>
                <w:rFonts w:ascii="Times New Roman" w:eastAsia="Times New Roman" w:hAnsi="Times New Roman"/>
                <w:color w:val="000000" w:themeColor="text1"/>
                <w:sz w:val="20"/>
                <w:szCs w:val="20"/>
                <w:lang w:eastAsia="ar-SA"/>
              </w:rPr>
              <w:t>5.2. Цифрова трансформація регіону</w:t>
            </w:r>
          </w:p>
        </w:tc>
        <w:tc>
          <w:tcPr>
            <w:tcW w:w="283" w:type="dxa"/>
            <w:vAlign w:val="center"/>
          </w:tcPr>
          <w:p w:rsidR="00B668EE" w:rsidRPr="00C1495F" w:rsidRDefault="00B668EE" w:rsidP="00B668EE">
            <w:pPr>
              <w:ind w:right="-113"/>
              <w:jc w:val="center"/>
              <w:rPr>
                <w:rFonts w:ascii="Times New Roman" w:eastAsia="Times New Roman" w:hAnsi="Times New Roman"/>
                <w:b/>
                <w:color w:val="000000" w:themeColor="text1"/>
                <w:sz w:val="20"/>
                <w:szCs w:val="20"/>
                <w:lang w:val="ru-RU" w:eastAsia="uk-UA"/>
              </w:rPr>
            </w:pPr>
          </w:p>
        </w:tc>
        <w:tc>
          <w:tcPr>
            <w:tcW w:w="709" w:type="dxa"/>
            <w:vAlign w:val="center"/>
          </w:tcPr>
          <w:p w:rsidR="00B668EE" w:rsidRPr="00C1495F" w:rsidRDefault="00B668EE" w:rsidP="00B668EE">
            <w:pPr>
              <w:ind w:right="-113"/>
              <w:jc w:val="center"/>
              <w:rPr>
                <w:rFonts w:ascii="Times New Roman" w:eastAsia="Times New Roman" w:hAnsi="Times New Roman"/>
                <w:b/>
                <w:color w:val="000000" w:themeColor="text1"/>
                <w:sz w:val="20"/>
                <w:szCs w:val="20"/>
                <w:lang w:val="ru-RU" w:eastAsia="uk-UA"/>
              </w:rPr>
            </w:pPr>
          </w:p>
        </w:tc>
        <w:tc>
          <w:tcPr>
            <w:tcW w:w="733" w:type="dxa"/>
            <w:vAlign w:val="center"/>
          </w:tcPr>
          <w:p w:rsidR="00B668EE" w:rsidRPr="00C1495F" w:rsidRDefault="00B668EE" w:rsidP="00B668EE">
            <w:pPr>
              <w:ind w:right="-113"/>
              <w:jc w:val="center"/>
              <w:rPr>
                <w:rFonts w:ascii="Times New Roman" w:eastAsia="Times New Roman" w:hAnsi="Times New Roman"/>
                <w:b/>
                <w:color w:val="000000" w:themeColor="text1"/>
                <w:sz w:val="20"/>
                <w:szCs w:val="20"/>
                <w:lang w:val="ru-RU" w:eastAsia="uk-UA"/>
              </w:rPr>
            </w:pPr>
          </w:p>
        </w:tc>
        <w:tc>
          <w:tcPr>
            <w:tcW w:w="364" w:type="dxa"/>
            <w:vAlign w:val="center"/>
          </w:tcPr>
          <w:p w:rsidR="00B668EE" w:rsidRPr="00C1495F" w:rsidRDefault="00D57D64" w:rsidP="00B668EE">
            <w:pPr>
              <w:ind w:right="-113"/>
              <w:jc w:val="center"/>
              <w:rPr>
                <w:rFonts w:ascii="Times New Roman" w:eastAsia="Times New Roman" w:hAnsi="Times New Roman"/>
                <w:b/>
                <w:color w:val="000000" w:themeColor="text1"/>
                <w:sz w:val="20"/>
                <w:szCs w:val="20"/>
                <w:lang w:val="ru-RU" w:eastAsia="uk-UA"/>
              </w:rPr>
            </w:pPr>
            <w:r w:rsidRPr="00C1495F">
              <w:rPr>
                <w:rFonts w:ascii="Times New Roman" w:eastAsia="Times New Roman" w:hAnsi="Times New Roman"/>
                <w:b/>
                <w:color w:val="000000" w:themeColor="text1"/>
                <w:sz w:val="20"/>
                <w:szCs w:val="20"/>
                <w:lang w:val="ru-RU" w:eastAsia="uk-UA"/>
              </w:rPr>
              <w:t>+</w:t>
            </w:r>
          </w:p>
        </w:tc>
        <w:tc>
          <w:tcPr>
            <w:tcW w:w="486" w:type="dxa"/>
            <w:vAlign w:val="center"/>
          </w:tcPr>
          <w:p w:rsidR="00B668EE" w:rsidRPr="00C1495F" w:rsidRDefault="00B668EE" w:rsidP="00B668EE">
            <w:pPr>
              <w:ind w:right="-113"/>
              <w:jc w:val="center"/>
              <w:rPr>
                <w:rFonts w:ascii="Times New Roman" w:eastAsia="Times New Roman" w:hAnsi="Times New Roman"/>
                <w:b/>
                <w:color w:val="000000" w:themeColor="text1"/>
                <w:sz w:val="20"/>
                <w:szCs w:val="20"/>
                <w:lang w:val="ru-RU" w:eastAsia="uk-UA"/>
              </w:rPr>
            </w:pPr>
          </w:p>
        </w:tc>
        <w:tc>
          <w:tcPr>
            <w:tcW w:w="567" w:type="dxa"/>
          </w:tcPr>
          <w:p w:rsidR="00B668EE" w:rsidRPr="00C1495F" w:rsidRDefault="00B668EE" w:rsidP="00B668EE">
            <w:pPr>
              <w:ind w:right="-113"/>
              <w:jc w:val="center"/>
              <w:rPr>
                <w:rFonts w:ascii="Times New Roman" w:eastAsia="Times New Roman" w:hAnsi="Times New Roman"/>
                <w:b/>
                <w:color w:val="000000" w:themeColor="text1"/>
                <w:sz w:val="20"/>
                <w:szCs w:val="20"/>
                <w:lang w:val="ru-RU" w:eastAsia="uk-UA"/>
              </w:rPr>
            </w:pPr>
          </w:p>
        </w:tc>
        <w:tc>
          <w:tcPr>
            <w:tcW w:w="306" w:type="dxa"/>
            <w:vAlign w:val="center"/>
          </w:tcPr>
          <w:p w:rsidR="00B668EE" w:rsidRPr="00C1495F" w:rsidRDefault="00B668EE" w:rsidP="00B668EE">
            <w:pPr>
              <w:ind w:right="-113"/>
              <w:jc w:val="center"/>
              <w:rPr>
                <w:rFonts w:ascii="Times New Roman" w:eastAsia="Times New Roman" w:hAnsi="Times New Roman"/>
                <w:b/>
                <w:sz w:val="20"/>
                <w:szCs w:val="20"/>
                <w:lang w:val="ru-RU" w:eastAsia="uk-UA"/>
              </w:rPr>
            </w:pPr>
          </w:p>
        </w:tc>
        <w:tc>
          <w:tcPr>
            <w:tcW w:w="610" w:type="dxa"/>
            <w:vAlign w:val="center"/>
          </w:tcPr>
          <w:p w:rsidR="00B668EE" w:rsidRPr="00C1495F" w:rsidRDefault="00B668EE" w:rsidP="00B668EE">
            <w:pPr>
              <w:ind w:right="-113"/>
              <w:jc w:val="center"/>
              <w:rPr>
                <w:rFonts w:ascii="Times New Roman" w:eastAsia="Times New Roman" w:hAnsi="Times New Roman"/>
                <w:b/>
                <w:sz w:val="20"/>
                <w:szCs w:val="20"/>
                <w:lang w:val="ru-RU" w:eastAsia="uk-UA"/>
              </w:rPr>
            </w:pPr>
          </w:p>
        </w:tc>
        <w:tc>
          <w:tcPr>
            <w:tcW w:w="478" w:type="dxa"/>
            <w:vAlign w:val="center"/>
          </w:tcPr>
          <w:p w:rsidR="00B668EE" w:rsidRPr="00C1495F" w:rsidRDefault="00B668EE" w:rsidP="00B668EE">
            <w:pPr>
              <w:ind w:right="-113"/>
              <w:jc w:val="center"/>
              <w:rPr>
                <w:rFonts w:ascii="Times New Roman" w:eastAsia="Times New Roman" w:hAnsi="Times New Roman"/>
                <w:b/>
                <w:sz w:val="20"/>
                <w:szCs w:val="20"/>
                <w:lang w:val="ru-RU" w:eastAsia="uk-UA"/>
              </w:rPr>
            </w:pPr>
          </w:p>
        </w:tc>
        <w:tc>
          <w:tcPr>
            <w:tcW w:w="508" w:type="dxa"/>
            <w:vAlign w:val="center"/>
          </w:tcPr>
          <w:p w:rsidR="00B668EE" w:rsidRPr="00C1495F" w:rsidRDefault="00B668EE" w:rsidP="00B668EE">
            <w:pPr>
              <w:ind w:right="-113"/>
              <w:jc w:val="center"/>
              <w:rPr>
                <w:rFonts w:ascii="Times New Roman" w:eastAsia="Times New Roman" w:hAnsi="Times New Roman"/>
                <w:b/>
                <w:sz w:val="20"/>
                <w:szCs w:val="20"/>
                <w:lang w:val="ru-RU" w:eastAsia="uk-UA"/>
              </w:rPr>
            </w:pPr>
          </w:p>
        </w:tc>
        <w:tc>
          <w:tcPr>
            <w:tcW w:w="284" w:type="dxa"/>
            <w:vAlign w:val="center"/>
          </w:tcPr>
          <w:p w:rsidR="00B668EE" w:rsidRPr="00C1495F" w:rsidRDefault="00B668EE" w:rsidP="00B668EE">
            <w:pPr>
              <w:ind w:right="-113"/>
              <w:jc w:val="center"/>
              <w:rPr>
                <w:rFonts w:ascii="Times New Roman" w:eastAsia="Times New Roman" w:hAnsi="Times New Roman"/>
                <w:b/>
                <w:sz w:val="20"/>
                <w:szCs w:val="20"/>
                <w:lang w:val="ru-RU" w:eastAsia="uk-UA"/>
              </w:rPr>
            </w:pPr>
          </w:p>
        </w:tc>
        <w:tc>
          <w:tcPr>
            <w:tcW w:w="567" w:type="dxa"/>
            <w:vAlign w:val="center"/>
          </w:tcPr>
          <w:p w:rsidR="00B668EE" w:rsidRPr="00C1495F" w:rsidRDefault="00B668EE" w:rsidP="00B668EE">
            <w:pPr>
              <w:ind w:right="-113"/>
              <w:jc w:val="center"/>
              <w:rPr>
                <w:rFonts w:ascii="Times New Roman" w:eastAsia="Times New Roman" w:hAnsi="Times New Roman"/>
                <w:b/>
                <w:sz w:val="20"/>
                <w:szCs w:val="20"/>
                <w:lang w:val="ru-RU" w:eastAsia="uk-UA"/>
              </w:rPr>
            </w:pPr>
          </w:p>
        </w:tc>
        <w:tc>
          <w:tcPr>
            <w:tcW w:w="567" w:type="dxa"/>
            <w:vAlign w:val="center"/>
          </w:tcPr>
          <w:p w:rsidR="00B668EE" w:rsidRPr="00C1495F" w:rsidRDefault="00B668EE" w:rsidP="00B668EE">
            <w:pPr>
              <w:ind w:right="-113"/>
              <w:jc w:val="center"/>
              <w:rPr>
                <w:rFonts w:ascii="Times New Roman" w:eastAsia="Times New Roman" w:hAnsi="Times New Roman"/>
                <w:b/>
                <w:sz w:val="20"/>
                <w:szCs w:val="20"/>
                <w:lang w:val="ru-RU" w:eastAsia="uk-UA"/>
              </w:rPr>
            </w:pPr>
          </w:p>
        </w:tc>
        <w:tc>
          <w:tcPr>
            <w:tcW w:w="567" w:type="dxa"/>
            <w:vAlign w:val="center"/>
          </w:tcPr>
          <w:p w:rsidR="00B668EE" w:rsidRPr="00C1495F" w:rsidRDefault="00B668EE" w:rsidP="00B668EE">
            <w:pPr>
              <w:ind w:right="-113"/>
              <w:jc w:val="center"/>
              <w:rPr>
                <w:rFonts w:ascii="Times New Roman" w:eastAsia="Times New Roman" w:hAnsi="Times New Roman"/>
                <w:b/>
                <w:sz w:val="20"/>
                <w:szCs w:val="20"/>
                <w:lang w:val="ru-RU" w:eastAsia="uk-UA"/>
              </w:rPr>
            </w:pPr>
          </w:p>
        </w:tc>
        <w:tc>
          <w:tcPr>
            <w:tcW w:w="342" w:type="dxa"/>
            <w:vAlign w:val="center"/>
          </w:tcPr>
          <w:p w:rsidR="00B668EE" w:rsidRPr="00C1495F" w:rsidRDefault="00B668EE" w:rsidP="00B668EE">
            <w:pPr>
              <w:ind w:right="-113"/>
              <w:jc w:val="center"/>
              <w:rPr>
                <w:rFonts w:ascii="Times New Roman" w:eastAsia="Times New Roman" w:hAnsi="Times New Roman"/>
                <w:b/>
                <w:sz w:val="20"/>
                <w:szCs w:val="20"/>
                <w:lang w:val="ru-RU" w:eastAsia="uk-UA"/>
              </w:rPr>
            </w:pPr>
          </w:p>
        </w:tc>
        <w:tc>
          <w:tcPr>
            <w:tcW w:w="567" w:type="dxa"/>
            <w:vAlign w:val="center"/>
          </w:tcPr>
          <w:p w:rsidR="00B668EE" w:rsidRPr="00C1495F" w:rsidRDefault="00B668EE" w:rsidP="00B668EE">
            <w:pPr>
              <w:ind w:right="-113"/>
              <w:jc w:val="center"/>
              <w:rPr>
                <w:rFonts w:ascii="Times New Roman" w:eastAsia="Times New Roman" w:hAnsi="Times New Roman"/>
                <w:b/>
                <w:sz w:val="20"/>
                <w:szCs w:val="20"/>
                <w:lang w:val="ru-RU" w:eastAsia="uk-UA"/>
              </w:rPr>
            </w:pPr>
          </w:p>
        </w:tc>
        <w:tc>
          <w:tcPr>
            <w:tcW w:w="708" w:type="dxa"/>
            <w:vAlign w:val="center"/>
          </w:tcPr>
          <w:p w:rsidR="00B668EE" w:rsidRPr="00C1495F" w:rsidRDefault="00B668EE" w:rsidP="00B668EE">
            <w:pPr>
              <w:ind w:right="-113"/>
              <w:jc w:val="center"/>
              <w:rPr>
                <w:rFonts w:ascii="Times New Roman" w:eastAsia="Times New Roman" w:hAnsi="Times New Roman"/>
                <w:b/>
                <w:sz w:val="20"/>
                <w:szCs w:val="20"/>
                <w:lang w:val="ru-RU" w:eastAsia="uk-UA"/>
              </w:rPr>
            </w:pPr>
          </w:p>
        </w:tc>
      </w:tr>
      <w:tr w:rsidR="00B668EE" w:rsidRPr="00616D5B" w:rsidTr="00C1495F">
        <w:tc>
          <w:tcPr>
            <w:tcW w:w="1702" w:type="dxa"/>
            <w:tcBorders>
              <w:top w:val="single" w:sz="4" w:space="0" w:color="000000"/>
              <w:left w:val="single" w:sz="4" w:space="0" w:color="000000"/>
              <w:bottom w:val="single" w:sz="4" w:space="0" w:color="000000"/>
            </w:tcBorders>
            <w:shd w:val="clear" w:color="auto" w:fill="auto"/>
          </w:tcPr>
          <w:p w:rsidR="00B668EE" w:rsidRPr="00C1495F" w:rsidRDefault="00B668EE" w:rsidP="00B668EE">
            <w:pPr>
              <w:ind w:left="-57" w:right="-57"/>
              <w:rPr>
                <w:rFonts w:ascii="Times New Roman" w:eastAsia="Times New Roman" w:hAnsi="Times New Roman"/>
                <w:color w:val="000000" w:themeColor="text1"/>
                <w:sz w:val="20"/>
                <w:szCs w:val="20"/>
                <w:lang w:eastAsia="ar-SA"/>
              </w:rPr>
            </w:pPr>
            <w:r w:rsidRPr="00C1495F">
              <w:rPr>
                <w:rFonts w:ascii="Times New Roman" w:eastAsia="Times New Roman" w:hAnsi="Times New Roman"/>
                <w:color w:val="000000" w:themeColor="text1"/>
                <w:sz w:val="20"/>
                <w:szCs w:val="20"/>
                <w:lang w:eastAsia="ar-SA"/>
              </w:rPr>
              <w:t>5.3 Розбудова системи ефективного публічного  багаторівневого врядування</w:t>
            </w:r>
          </w:p>
        </w:tc>
        <w:tc>
          <w:tcPr>
            <w:tcW w:w="283" w:type="dxa"/>
            <w:vAlign w:val="center"/>
          </w:tcPr>
          <w:p w:rsidR="00B668EE" w:rsidRPr="00C1495F" w:rsidRDefault="00B668EE" w:rsidP="00B668EE">
            <w:pPr>
              <w:ind w:right="-113"/>
              <w:jc w:val="center"/>
              <w:rPr>
                <w:rFonts w:ascii="Times New Roman" w:eastAsia="Times New Roman" w:hAnsi="Times New Roman"/>
                <w:b/>
                <w:color w:val="000000" w:themeColor="text1"/>
                <w:sz w:val="20"/>
                <w:szCs w:val="20"/>
                <w:lang w:val="ru-RU" w:eastAsia="uk-UA"/>
              </w:rPr>
            </w:pPr>
          </w:p>
        </w:tc>
        <w:tc>
          <w:tcPr>
            <w:tcW w:w="709" w:type="dxa"/>
            <w:vAlign w:val="center"/>
          </w:tcPr>
          <w:p w:rsidR="00B668EE" w:rsidRPr="00C1495F" w:rsidRDefault="00B668EE" w:rsidP="00B668EE">
            <w:pPr>
              <w:ind w:right="-113"/>
              <w:jc w:val="center"/>
              <w:rPr>
                <w:rFonts w:ascii="Times New Roman" w:eastAsia="Times New Roman" w:hAnsi="Times New Roman"/>
                <w:b/>
                <w:color w:val="000000" w:themeColor="text1"/>
                <w:sz w:val="20"/>
                <w:szCs w:val="20"/>
                <w:lang w:val="ru-RU" w:eastAsia="uk-UA"/>
              </w:rPr>
            </w:pPr>
          </w:p>
        </w:tc>
        <w:tc>
          <w:tcPr>
            <w:tcW w:w="733" w:type="dxa"/>
            <w:vAlign w:val="center"/>
          </w:tcPr>
          <w:p w:rsidR="00B668EE" w:rsidRPr="00C1495F" w:rsidRDefault="00B668EE" w:rsidP="00B668EE">
            <w:pPr>
              <w:ind w:right="-113"/>
              <w:jc w:val="center"/>
              <w:rPr>
                <w:rFonts w:ascii="Times New Roman" w:eastAsia="Times New Roman" w:hAnsi="Times New Roman"/>
                <w:b/>
                <w:color w:val="000000" w:themeColor="text1"/>
                <w:sz w:val="20"/>
                <w:szCs w:val="20"/>
                <w:lang w:val="ru-RU" w:eastAsia="uk-UA"/>
              </w:rPr>
            </w:pPr>
          </w:p>
        </w:tc>
        <w:tc>
          <w:tcPr>
            <w:tcW w:w="364" w:type="dxa"/>
            <w:vAlign w:val="center"/>
          </w:tcPr>
          <w:p w:rsidR="00B668EE" w:rsidRPr="00C1495F" w:rsidRDefault="00B668EE" w:rsidP="00B668EE">
            <w:pPr>
              <w:ind w:right="-113"/>
              <w:jc w:val="center"/>
              <w:rPr>
                <w:rFonts w:ascii="Times New Roman" w:eastAsia="Times New Roman" w:hAnsi="Times New Roman"/>
                <w:b/>
                <w:color w:val="000000" w:themeColor="text1"/>
                <w:sz w:val="20"/>
                <w:szCs w:val="20"/>
                <w:lang w:val="ru-RU" w:eastAsia="uk-UA"/>
              </w:rPr>
            </w:pPr>
          </w:p>
        </w:tc>
        <w:tc>
          <w:tcPr>
            <w:tcW w:w="486" w:type="dxa"/>
            <w:vAlign w:val="center"/>
          </w:tcPr>
          <w:p w:rsidR="00B668EE" w:rsidRPr="00C1495F" w:rsidRDefault="00B668EE" w:rsidP="00B668EE">
            <w:pPr>
              <w:ind w:right="-113"/>
              <w:jc w:val="center"/>
              <w:rPr>
                <w:rFonts w:ascii="Times New Roman" w:eastAsia="Times New Roman" w:hAnsi="Times New Roman"/>
                <w:b/>
                <w:color w:val="000000" w:themeColor="text1"/>
                <w:sz w:val="20"/>
                <w:szCs w:val="20"/>
                <w:lang w:val="ru-RU" w:eastAsia="uk-UA"/>
              </w:rPr>
            </w:pPr>
          </w:p>
        </w:tc>
        <w:tc>
          <w:tcPr>
            <w:tcW w:w="567" w:type="dxa"/>
          </w:tcPr>
          <w:p w:rsidR="00B668EE" w:rsidRPr="00C1495F" w:rsidRDefault="00B668EE" w:rsidP="00B668EE">
            <w:pPr>
              <w:ind w:right="-113"/>
              <w:jc w:val="center"/>
              <w:rPr>
                <w:rFonts w:ascii="Times New Roman" w:eastAsia="Times New Roman" w:hAnsi="Times New Roman"/>
                <w:b/>
                <w:color w:val="000000" w:themeColor="text1"/>
                <w:sz w:val="20"/>
                <w:szCs w:val="20"/>
                <w:lang w:val="ru-RU" w:eastAsia="uk-UA"/>
              </w:rPr>
            </w:pPr>
          </w:p>
        </w:tc>
        <w:tc>
          <w:tcPr>
            <w:tcW w:w="306" w:type="dxa"/>
            <w:vAlign w:val="center"/>
          </w:tcPr>
          <w:p w:rsidR="00B668EE" w:rsidRPr="00C1495F" w:rsidRDefault="00B668EE" w:rsidP="00B668EE">
            <w:pPr>
              <w:ind w:right="-113"/>
              <w:jc w:val="center"/>
              <w:rPr>
                <w:rFonts w:ascii="Times New Roman" w:eastAsia="Times New Roman" w:hAnsi="Times New Roman"/>
                <w:b/>
                <w:sz w:val="20"/>
                <w:szCs w:val="20"/>
                <w:lang w:val="ru-RU" w:eastAsia="uk-UA"/>
              </w:rPr>
            </w:pPr>
          </w:p>
        </w:tc>
        <w:tc>
          <w:tcPr>
            <w:tcW w:w="610" w:type="dxa"/>
            <w:vAlign w:val="center"/>
          </w:tcPr>
          <w:p w:rsidR="00B668EE" w:rsidRPr="00C1495F" w:rsidRDefault="00B668EE" w:rsidP="00B668EE">
            <w:pPr>
              <w:ind w:right="-113"/>
              <w:jc w:val="center"/>
              <w:rPr>
                <w:rFonts w:ascii="Times New Roman" w:eastAsia="Times New Roman" w:hAnsi="Times New Roman"/>
                <w:b/>
                <w:sz w:val="20"/>
                <w:szCs w:val="20"/>
                <w:lang w:val="ru-RU" w:eastAsia="uk-UA"/>
              </w:rPr>
            </w:pPr>
          </w:p>
        </w:tc>
        <w:tc>
          <w:tcPr>
            <w:tcW w:w="478" w:type="dxa"/>
            <w:vAlign w:val="center"/>
          </w:tcPr>
          <w:p w:rsidR="00B668EE" w:rsidRPr="00C1495F" w:rsidRDefault="00B668EE" w:rsidP="00B668EE">
            <w:pPr>
              <w:ind w:right="-113"/>
              <w:jc w:val="center"/>
              <w:rPr>
                <w:rFonts w:ascii="Times New Roman" w:eastAsia="Times New Roman" w:hAnsi="Times New Roman"/>
                <w:b/>
                <w:sz w:val="20"/>
                <w:szCs w:val="20"/>
                <w:lang w:val="ru-RU" w:eastAsia="uk-UA"/>
              </w:rPr>
            </w:pPr>
          </w:p>
        </w:tc>
        <w:tc>
          <w:tcPr>
            <w:tcW w:w="508" w:type="dxa"/>
            <w:vAlign w:val="center"/>
          </w:tcPr>
          <w:p w:rsidR="00B668EE" w:rsidRPr="00C1495F" w:rsidRDefault="00B668EE" w:rsidP="00B668EE">
            <w:pPr>
              <w:ind w:right="-113"/>
              <w:jc w:val="center"/>
              <w:rPr>
                <w:rFonts w:ascii="Times New Roman" w:eastAsia="Times New Roman" w:hAnsi="Times New Roman"/>
                <w:b/>
                <w:sz w:val="20"/>
                <w:szCs w:val="20"/>
                <w:lang w:val="ru-RU" w:eastAsia="uk-UA"/>
              </w:rPr>
            </w:pPr>
          </w:p>
        </w:tc>
        <w:tc>
          <w:tcPr>
            <w:tcW w:w="284" w:type="dxa"/>
            <w:vAlign w:val="center"/>
          </w:tcPr>
          <w:p w:rsidR="00B668EE" w:rsidRPr="00C1495F" w:rsidRDefault="00B668EE" w:rsidP="00B668EE">
            <w:pPr>
              <w:ind w:right="-113"/>
              <w:jc w:val="center"/>
              <w:rPr>
                <w:rFonts w:ascii="Times New Roman" w:eastAsia="Times New Roman" w:hAnsi="Times New Roman"/>
                <w:b/>
                <w:sz w:val="20"/>
                <w:szCs w:val="20"/>
                <w:lang w:val="ru-RU" w:eastAsia="uk-UA"/>
              </w:rPr>
            </w:pPr>
          </w:p>
        </w:tc>
        <w:tc>
          <w:tcPr>
            <w:tcW w:w="567" w:type="dxa"/>
            <w:vAlign w:val="center"/>
          </w:tcPr>
          <w:p w:rsidR="00B668EE" w:rsidRPr="00C1495F" w:rsidRDefault="00830B0C" w:rsidP="00B668EE">
            <w:pPr>
              <w:ind w:right="-113"/>
              <w:jc w:val="center"/>
              <w:rPr>
                <w:rFonts w:ascii="Times New Roman" w:eastAsia="Times New Roman" w:hAnsi="Times New Roman"/>
                <w:b/>
                <w:sz w:val="20"/>
                <w:szCs w:val="20"/>
                <w:lang w:val="ru-RU" w:eastAsia="uk-UA"/>
              </w:rPr>
            </w:pPr>
            <w:r w:rsidRPr="00C1495F">
              <w:rPr>
                <w:rFonts w:ascii="Times New Roman" w:eastAsia="Times New Roman" w:hAnsi="Times New Roman"/>
                <w:b/>
                <w:sz w:val="20"/>
                <w:szCs w:val="20"/>
                <w:lang w:val="ru-RU" w:eastAsia="uk-UA"/>
              </w:rPr>
              <w:t>+</w:t>
            </w:r>
          </w:p>
        </w:tc>
        <w:tc>
          <w:tcPr>
            <w:tcW w:w="567" w:type="dxa"/>
            <w:vAlign w:val="center"/>
          </w:tcPr>
          <w:p w:rsidR="00B668EE" w:rsidRPr="00C1495F" w:rsidRDefault="00B668EE" w:rsidP="00B668EE">
            <w:pPr>
              <w:ind w:right="-113"/>
              <w:jc w:val="center"/>
              <w:rPr>
                <w:rFonts w:ascii="Times New Roman" w:eastAsia="Times New Roman" w:hAnsi="Times New Roman"/>
                <w:b/>
                <w:sz w:val="20"/>
                <w:szCs w:val="20"/>
                <w:lang w:val="ru-RU" w:eastAsia="uk-UA"/>
              </w:rPr>
            </w:pPr>
          </w:p>
        </w:tc>
        <w:tc>
          <w:tcPr>
            <w:tcW w:w="567" w:type="dxa"/>
            <w:vAlign w:val="center"/>
          </w:tcPr>
          <w:p w:rsidR="00B668EE" w:rsidRPr="00C1495F" w:rsidRDefault="00830B0C" w:rsidP="00B668EE">
            <w:pPr>
              <w:ind w:right="-113"/>
              <w:jc w:val="center"/>
              <w:rPr>
                <w:rFonts w:ascii="Times New Roman" w:eastAsia="Times New Roman" w:hAnsi="Times New Roman"/>
                <w:b/>
                <w:sz w:val="20"/>
                <w:szCs w:val="20"/>
                <w:lang w:val="ru-RU" w:eastAsia="uk-UA"/>
              </w:rPr>
            </w:pPr>
            <w:r w:rsidRPr="00C1495F">
              <w:rPr>
                <w:rFonts w:ascii="Times New Roman" w:eastAsia="Times New Roman" w:hAnsi="Times New Roman"/>
                <w:b/>
                <w:sz w:val="20"/>
                <w:szCs w:val="20"/>
                <w:lang w:val="ru-RU" w:eastAsia="uk-UA"/>
              </w:rPr>
              <w:t>+</w:t>
            </w:r>
          </w:p>
        </w:tc>
        <w:tc>
          <w:tcPr>
            <w:tcW w:w="342" w:type="dxa"/>
            <w:vAlign w:val="center"/>
          </w:tcPr>
          <w:p w:rsidR="00B668EE" w:rsidRPr="00C1495F" w:rsidRDefault="00B668EE" w:rsidP="00B668EE">
            <w:pPr>
              <w:ind w:right="-113"/>
              <w:jc w:val="center"/>
              <w:rPr>
                <w:rFonts w:ascii="Times New Roman" w:eastAsia="Times New Roman" w:hAnsi="Times New Roman"/>
                <w:b/>
                <w:sz w:val="20"/>
                <w:szCs w:val="20"/>
                <w:lang w:val="ru-RU" w:eastAsia="uk-UA"/>
              </w:rPr>
            </w:pPr>
          </w:p>
        </w:tc>
        <w:tc>
          <w:tcPr>
            <w:tcW w:w="567" w:type="dxa"/>
            <w:vAlign w:val="center"/>
          </w:tcPr>
          <w:p w:rsidR="00B668EE" w:rsidRPr="00C1495F" w:rsidRDefault="00B668EE" w:rsidP="00B668EE">
            <w:pPr>
              <w:ind w:right="-113"/>
              <w:jc w:val="center"/>
              <w:rPr>
                <w:rFonts w:ascii="Times New Roman" w:eastAsia="Times New Roman" w:hAnsi="Times New Roman"/>
                <w:b/>
                <w:sz w:val="20"/>
                <w:szCs w:val="20"/>
                <w:lang w:val="ru-RU" w:eastAsia="uk-UA"/>
              </w:rPr>
            </w:pPr>
          </w:p>
        </w:tc>
        <w:tc>
          <w:tcPr>
            <w:tcW w:w="708" w:type="dxa"/>
            <w:vAlign w:val="center"/>
          </w:tcPr>
          <w:p w:rsidR="00B668EE" w:rsidRPr="00616D5B" w:rsidRDefault="00830B0C" w:rsidP="00B668EE">
            <w:pPr>
              <w:ind w:right="-113"/>
              <w:jc w:val="center"/>
              <w:rPr>
                <w:rFonts w:ascii="Times New Roman" w:eastAsia="Times New Roman" w:hAnsi="Times New Roman"/>
                <w:b/>
                <w:sz w:val="20"/>
                <w:szCs w:val="20"/>
                <w:lang w:val="ru-RU" w:eastAsia="uk-UA"/>
              </w:rPr>
            </w:pPr>
            <w:r w:rsidRPr="00C1495F">
              <w:rPr>
                <w:rFonts w:ascii="Times New Roman" w:eastAsia="Times New Roman" w:hAnsi="Times New Roman"/>
                <w:b/>
                <w:sz w:val="20"/>
                <w:szCs w:val="20"/>
                <w:lang w:val="ru-RU" w:eastAsia="uk-UA"/>
              </w:rPr>
              <w:t>+</w:t>
            </w:r>
          </w:p>
        </w:tc>
      </w:tr>
      <w:tr w:rsidR="00B668EE" w:rsidRPr="00616D5B" w:rsidTr="005D001B">
        <w:tc>
          <w:tcPr>
            <w:tcW w:w="1702" w:type="dxa"/>
          </w:tcPr>
          <w:p w:rsidR="00B668EE" w:rsidRPr="00616D5B" w:rsidRDefault="00B668EE" w:rsidP="00B668EE">
            <w:pPr>
              <w:ind w:left="-57" w:right="-57"/>
              <w:rPr>
                <w:rFonts w:ascii="Times New Roman" w:eastAsia="Times New Roman" w:hAnsi="Times New Roman"/>
                <w:bCs/>
                <w:iCs/>
                <w:sz w:val="20"/>
                <w:szCs w:val="20"/>
                <w:lang w:eastAsia="ar-SA"/>
              </w:rPr>
            </w:pPr>
            <w:r w:rsidRPr="00616D5B">
              <w:rPr>
                <w:rFonts w:ascii="Times New Roman" w:eastAsia="Times New Roman" w:hAnsi="Times New Roman"/>
                <w:bCs/>
                <w:iCs/>
                <w:sz w:val="20"/>
                <w:szCs w:val="20"/>
                <w:lang w:eastAsia="ar-SA"/>
              </w:rPr>
              <w:t xml:space="preserve">5.4. Підвищення ефективності </w:t>
            </w:r>
            <w:r w:rsidRPr="00616D5B">
              <w:rPr>
                <w:rFonts w:ascii="Times New Roman" w:eastAsia="Times New Roman" w:hAnsi="Times New Roman"/>
                <w:bCs/>
                <w:iCs/>
                <w:sz w:val="20"/>
                <w:szCs w:val="20"/>
                <w:lang w:eastAsia="ar-SA"/>
              </w:rPr>
              <w:lastRenderedPageBreak/>
              <w:t>діяльності інститутів громадянського суспільства</w:t>
            </w:r>
          </w:p>
        </w:tc>
        <w:tc>
          <w:tcPr>
            <w:tcW w:w="283"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709"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733"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364"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486"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r w:rsidRPr="00616D5B">
              <w:rPr>
                <w:rFonts w:ascii="Times New Roman" w:eastAsia="Times New Roman" w:hAnsi="Times New Roman"/>
                <w:b/>
                <w:color w:val="000000" w:themeColor="text1"/>
                <w:sz w:val="20"/>
                <w:szCs w:val="20"/>
                <w:lang w:val="ru-RU" w:eastAsia="uk-UA"/>
              </w:rPr>
              <w:t>+</w:t>
            </w:r>
          </w:p>
        </w:tc>
        <w:tc>
          <w:tcPr>
            <w:tcW w:w="567" w:type="dxa"/>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306"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610"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478"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508"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284"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567"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567"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567"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342"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567"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708"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r>
      <w:tr w:rsidR="00B668EE" w:rsidRPr="00616D5B" w:rsidTr="005D001B">
        <w:tc>
          <w:tcPr>
            <w:tcW w:w="1702" w:type="dxa"/>
          </w:tcPr>
          <w:p w:rsidR="00B668EE" w:rsidRPr="00616D5B" w:rsidRDefault="00B668EE" w:rsidP="00B668EE">
            <w:pPr>
              <w:widowControl w:val="0"/>
              <w:tabs>
                <w:tab w:val="left" w:pos="307"/>
                <w:tab w:val="left" w:pos="475"/>
              </w:tabs>
              <w:suppressAutoHyphens/>
              <w:ind w:left="-57" w:right="-57"/>
              <w:rPr>
                <w:rFonts w:ascii="Times New Roman" w:eastAsia="Times New Roman" w:hAnsi="Times New Roman"/>
                <w:bCs/>
                <w:iCs/>
                <w:sz w:val="20"/>
                <w:szCs w:val="20"/>
                <w:lang w:eastAsia="ar-SA"/>
              </w:rPr>
            </w:pPr>
            <w:r w:rsidRPr="00616D5B">
              <w:rPr>
                <w:rFonts w:ascii="Times New Roman" w:eastAsia="Times New Roman" w:hAnsi="Times New Roman"/>
                <w:bCs/>
                <w:iCs/>
                <w:sz w:val="20"/>
                <w:szCs w:val="20"/>
                <w:lang w:eastAsia="ar-SA"/>
              </w:rPr>
              <w:t>5.5. Покращення доступу громадськості до інформації</w:t>
            </w:r>
          </w:p>
        </w:tc>
        <w:tc>
          <w:tcPr>
            <w:tcW w:w="283"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709"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733"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364"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486"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r w:rsidRPr="00616D5B">
              <w:rPr>
                <w:rFonts w:ascii="Times New Roman" w:eastAsia="Times New Roman" w:hAnsi="Times New Roman"/>
                <w:b/>
                <w:color w:val="000000" w:themeColor="text1"/>
                <w:sz w:val="20"/>
                <w:szCs w:val="20"/>
                <w:lang w:val="ru-RU" w:eastAsia="uk-UA"/>
              </w:rPr>
              <w:t>+</w:t>
            </w:r>
          </w:p>
        </w:tc>
        <w:tc>
          <w:tcPr>
            <w:tcW w:w="567" w:type="dxa"/>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306"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610"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478"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508"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284"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567"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567"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567"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342"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567"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c>
          <w:tcPr>
            <w:tcW w:w="708" w:type="dxa"/>
            <w:vAlign w:val="center"/>
          </w:tcPr>
          <w:p w:rsidR="00B668EE" w:rsidRPr="00616D5B" w:rsidRDefault="00B668EE" w:rsidP="00B668EE">
            <w:pPr>
              <w:ind w:right="-113"/>
              <w:jc w:val="center"/>
              <w:rPr>
                <w:rFonts w:ascii="Times New Roman" w:eastAsia="Times New Roman" w:hAnsi="Times New Roman"/>
                <w:b/>
                <w:color w:val="FF0000"/>
                <w:sz w:val="20"/>
                <w:szCs w:val="20"/>
                <w:lang w:val="ru-RU" w:eastAsia="uk-UA"/>
              </w:rPr>
            </w:pPr>
          </w:p>
        </w:tc>
      </w:tr>
    </w:tbl>
    <w:p w:rsidR="00391C48" w:rsidRPr="00616D5B" w:rsidRDefault="00391C48" w:rsidP="008C1DBA">
      <w:pPr>
        <w:suppressAutoHyphens/>
        <w:spacing w:after="0" w:line="240" w:lineRule="auto"/>
        <w:ind w:firstLine="709"/>
        <w:jc w:val="both"/>
        <w:rPr>
          <w:rFonts w:ascii="Times New Roman" w:eastAsia="Times New Roman" w:hAnsi="Times New Roman" w:cs="Times New Roman"/>
          <w:sz w:val="28"/>
          <w:szCs w:val="28"/>
          <w:lang w:eastAsia="ar-SA"/>
        </w:rPr>
      </w:pPr>
    </w:p>
    <w:p w:rsidR="00C10C50" w:rsidRPr="00616D5B" w:rsidRDefault="00C10C50" w:rsidP="008C1DBA">
      <w:pPr>
        <w:suppressAutoHyphens/>
        <w:spacing w:after="0" w:line="240" w:lineRule="auto"/>
        <w:ind w:firstLine="709"/>
        <w:jc w:val="both"/>
        <w:rPr>
          <w:rFonts w:ascii="Times New Roman" w:eastAsia="Times New Roman" w:hAnsi="Times New Roman" w:cs="Times New Roman"/>
          <w:sz w:val="28"/>
          <w:szCs w:val="28"/>
          <w:lang w:eastAsia="ar-SA"/>
        </w:rPr>
      </w:pPr>
    </w:p>
    <w:p w:rsidR="00C10C50" w:rsidRPr="00616D5B" w:rsidRDefault="00C10C50" w:rsidP="008C1DBA">
      <w:pPr>
        <w:suppressAutoHyphens/>
        <w:spacing w:after="0" w:line="240" w:lineRule="auto"/>
        <w:ind w:firstLine="709"/>
        <w:jc w:val="both"/>
        <w:rPr>
          <w:rFonts w:ascii="Times New Roman" w:eastAsia="Times New Roman" w:hAnsi="Times New Roman" w:cs="Times New Roman"/>
          <w:sz w:val="28"/>
          <w:szCs w:val="28"/>
          <w:lang w:eastAsia="ar-SA"/>
        </w:rPr>
      </w:pPr>
    </w:p>
    <w:p w:rsidR="00C10C50" w:rsidRPr="00616D5B" w:rsidRDefault="00C10C50" w:rsidP="008C1DBA">
      <w:pPr>
        <w:suppressAutoHyphens/>
        <w:spacing w:after="0" w:line="240" w:lineRule="auto"/>
        <w:ind w:firstLine="709"/>
        <w:jc w:val="both"/>
        <w:rPr>
          <w:rFonts w:ascii="Times New Roman" w:eastAsia="Times New Roman" w:hAnsi="Times New Roman" w:cs="Times New Roman"/>
          <w:sz w:val="28"/>
          <w:szCs w:val="28"/>
          <w:lang w:eastAsia="ar-SA"/>
        </w:rPr>
      </w:pPr>
    </w:p>
    <w:p w:rsidR="00C10C50" w:rsidRPr="00616D5B" w:rsidRDefault="00C10C50" w:rsidP="008C1DBA">
      <w:pPr>
        <w:suppressAutoHyphens/>
        <w:spacing w:after="0" w:line="240" w:lineRule="auto"/>
        <w:ind w:firstLine="709"/>
        <w:jc w:val="both"/>
        <w:rPr>
          <w:rFonts w:ascii="Times New Roman" w:eastAsia="Times New Roman" w:hAnsi="Times New Roman" w:cs="Times New Roman"/>
          <w:sz w:val="28"/>
          <w:szCs w:val="28"/>
          <w:lang w:eastAsia="ar-SA"/>
        </w:rPr>
      </w:pPr>
    </w:p>
    <w:p w:rsidR="00C10C50" w:rsidRPr="00616D5B" w:rsidRDefault="00C10C50" w:rsidP="008C1DBA">
      <w:pPr>
        <w:suppressAutoHyphens/>
        <w:spacing w:after="0" w:line="240" w:lineRule="auto"/>
        <w:ind w:firstLine="709"/>
        <w:jc w:val="both"/>
        <w:rPr>
          <w:rFonts w:ascii="Times New Roman" w:eastAsia="Times New Roman" w:hAnsi="Times New Roman" w:cs="Times New Roman"/>
          <w:sz w:val="28"/>
          <w:szCs w:val="28"/>
          <w:lang w:eastAsia="ar-SA"/>
        </w:rPr>
      </w:pPr>
    </w:p>
    <w:p w:rsidR="00C10C50" w:rsidRPr="00616D5B" w:rsidRDefault="00C10C50" w:rsidP="008C1DBA">
      <w:pPr>
        <w:suppressAutoHyphens/>
        <w:spacing w:after="0" w:line="240" w:lineRule="auto"/>
        <w:ind w:firstLine="709"/>
        <w:jc w:val="both"/>
        <w:rPr>
          <w:rFonts w:ascii="Times New Roman" w:eastAsia="Times New Roman" w:hAnsi="Times New Roman" w:cs="Times New Roman"/>
          <w:sz w:val="28"/>
          <w:szCs w:val="28"/>
          <w:lang w:eastAsia="ar-SA"/>
        </w:rPr>
      </w:pPr>
    </w:p>
    <w:p w:rsidR="00C10C50" w:rsidRPr="00616D5B" w:rsidRDefault="00C10C50" w:rsidP="008C1DBA">
      <w:pPr>
        <w:suppressAutoHyphens/>
        <w:spacing w:after="0" w:line="240" w:lineRule="auto"/>
        <w:ind w:firstLine="709"/>
        <w:jc w:val="both"/>
        <w:rPr>
          <w:rFonts w:ascii="Times New Roman" w:eastAsia="Times New Roman" w:hAnsi="Times New Roman" w:cs="Times New Roman"/>
          <w:sz w:val="28"/>
          <w:szCs w:val="28"/>
          <w:lang w:eastAsia="ar-SA"/>
        </w:rPr>
      </w:pPr>
    </w:p>
    <w:p w:rsidR="00C10C50" w:rsidRPr="00616D5B" w:rsidRDefault="00C10C50" w:rsidP="008C1DBA">
      <w:pPr>
        <w:suppressAutoHyphens/>
        <w:spacing w:after="0" w:line="240" w:lineRule="auto"/>
        <w:ind w:firstLine="709"/>
        <w:jc w:val="both"/>
        <w:rPr>
          <w:rFonts w:ascii="Times New Roman" w:eastAsia="Times New Roman" w:hAnsi="Times New Roman" w:cs="Times New Roman"/>
          <w:sz w:val="28"/>
          <w:szCs w:val="28"/>
          <w:lang w:eastAsia="ar-SA"/>
        </w:rPr>
      </w:pPr>
    </w:p>
    <w:p w:rsidR="00C10C50" w:rsidRPr="00616D5B" w:rsidRDefault="00C10C50" w:rsidP="008C1DBA">
      <w:pPr>
        <w:suppressAutoHyphens/>
        <w:spacing w:after="0" w:line="240" w:lineRule="auto"/>
        <w:ind w:firstLine="709"/>
        <w:jc w:val="both"/>
        <w:rPr>
          <w:rFonts w:ascii="Times New Roman" w:eastAsia="Times New Roman" w:hAnsi="Times New Roman" w:cs="Times New Roman"/>
          <w:sz w:val="28"/>
          <w:szCs w:val="28"/>
          <w:lang w:eastAsia="ar-SA"/>
        </w:rPr>
      </w:pPr>
    </w:p>
    <w:p w:rsidR="00C10C50" w:rsidRPr="00616D5B" w:rsidRDefault="00C10C50" w:rsidP="008C1DBA">
      <w:pPr>
        <w:suppressAutoHyphens/>
        <w:spacing w:after="0" w:line="240" w:lineRule="auto"/>
        <w:ind w:firstLine="709"/>
        <w:jc w:val="both"/>
        <w:rPr>
          <w:rFonts w:ascii="Times New Roman" w:eastAsia="Times New Roman" w:hAnsi="Times New Roman" w:cs="Times New Roman"/>
          <w:sz w:val="28"/>
          <w:szCs w:val="28"/>
          <w:lang w:eastAsia="ar-SA"/>
        </w:rPr>
      </w:pPr>
    </w:p>
    <w:p w:rsidR="00C10C50" w:rsidRPr="00616D5B" w:rsidRDefault="00C10C50" w:rsidP="008C1DBA">
      <w:pPr>
        <w:suppressAutoHyphens/>
        <w:spacing w:after="0" w:line="240" w:lineRule="auto"/>
        <w:ind w:firstLine="709"/>
        <w:jc w:val="both"/>
        <w:rPr>
          <w:rFonts w:ascii="Times New Roman" w:eastAsia="Times New Roman" w:hAnsi="Times New Roman" w:cs="Times New Roman"/>
          <w:sz w:val="28"/>
          <w:szCs w:val="28"/>
          <w:lang w:eastAsia="ar-SA"/>
        </w:rPr>
      </w:pPr>
    </w:p>
    <w:p w:rsidR="00C10C50" w:rsidRPr="00616D5B" w:rsidRDefault="00C10C50" w:rsidP="008C1DBA">
      <w:pPr>
        <w:suppressAutoHyphens/>
        <w:spacing w:after="0" w:line="240" w:lineRule="auto"/>
        <w:ind w:firstLine="709"/>
        <w:jc w:val="both"/>
        <w:rPr>
          <w:rFonts w:ascii="Times New Roman" w:eastAsia="Times New Roman" w:hAnsi="Times New Roman" w:cs="Times New Roman"/>
          <w:sz w:val="28"/>
          <w:szCs w:val="28"/>
          <w:lang w:eastAsia="ar-SA"/>
        </w:rPr>
      </w:pPr>
    </w:p>
    <w:p w:rsidR="00B40C0B" w:rsidRDefault="00B40C0B">
      <w:pP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br w:type="page"/>
      </w:r>
    </w:p>
    <w:p w:rsidR="002A77A7" w:rsidRPr="00616D5B" w:rsidRDefault="002A77A7" w:rsidP="002A77A7">
      <w:pPr>
        <w:keepLines/>
        <w:tabs>
          <w:tab w:val="left" w:pos="1418"/>
        </w:tabs>
        <w:spacing w:after="120" w:line="240" w:lineRule="auto"/>
        <w:jc w:val="center"/>
        <w:rPr>
          <w:rFonts w:ascii="Times New Roman" w:eastAsia="Times New Roman" w:hAnsi="Times New Roman" w:cs="Times New Roman"/>
          <w:b/>
          <w:bCs/>
          <w:color w:val="000000"/>
          <w:sz w:val="24"/>
          <w:szCs w:val="24"/>
        </w:rPr>
      </w:pPr>
      <w:r w:rsidRPr="00616D5B">
        <w:rPr>
          <w:rFonts w:ascii="Times New Roman" w:eastAsia="Times New Roman" w:hAnsi="Times New Roman" w:cs="Times New Roman"/>
          <w:b/>
          <w:bCs/>
          <w:color w:val="000000"/>
          <w:sz w:val="28"/>
          <w:szCs w:val="28"/>
        </w:rPr>
        <w:lastRenderedPageBreak/>
        <w:t xml:space="preserve">Зв’язок Цілей Сталого Розвитку та цілей Стратегії сталого розвитку Чернігівської області  на період до 2027 року </w:t>
      </w:r>
    </w:p>
    <w:p w:rsidR="002A77A7" w:rsidRPr="00616D5B" w:rsidRDefault="002A77A7" w:rsidP="002A77A7">
      <w:pPr>
        <w:widowControl w:val="0"/>
        <w:spacing w:after="0" w:line="240" w:lineRule="auto"/>
        <w:ind w:firstLine="567"/>
        <w:contextualSpacing/>
        <w:jc w:val="both"/>
        <w:rPr>
          <w:rFonts w:ascii="Times New Roman" w:eastAsia="Times New Roman" w:hAnsi="Times New Roman" w:cs="Times New Roman"/>
          <w:sz w:val="16"/>
          <w:szCs w:val="16"/>
          <w:lang w:eastAsia="ru-RU"/>
        </w:rPr>
      </w:pPr>
    </w:p>
    <w:tbl>
      <w:tblPr>
        <w:tblW w:w="99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4"/>
        <w:gridCol w:w="1238"/>
        <w:gridCol w:w="1439"/>
        <w:gridCol w:w="1545"/>
        <w:gridCol w:w="1694"/>
        <w:gridCol w:w="1439"/>
      </w:tblGrid>
      <w:tr w:rsidR="002A77A7" w:rsidRPr="00616D5B" w:rsidTr="00E641F9">
        <w:trPr>
          <w:trHeight w:val="1584"/>
        </w:trPr>
        <w:tc>
          <w:tcPr>
            <w:tcW w:w="2554" w:type="dxa"/>
            <w:tcBorders>
              <w:top w:val="single" w:sz="4" w:space="0" w:color="auto"/>
              <w:left w:val="single" w:sz="4" w:space="0" w:color="auto"/>
              <w:bottom w:val="single" w:sz="4" w:space="0" w:color="auto"/>
              <w:right w:val="single" w:sz="4" w:space="0" w:color="auto"/>
              <w:tl2br w:val="single" w:sz="4" w:space="0" w:color="000000"/>
            </w:tcBorders>
            <w:hideMark/>
          </w:tcPr>
          <w:p w:rsidR="002A77A7" w:rsidRPr="00616D5B" w:rsidRDefault="002A77A7" w:rsidP="002A77A7">
            <w:pPr>
              <w:widowControl w:val="0"/>
              <w:spacing w:after="0" w:line="240" w:lineRule="auto"/>
              <w:jc w:val="right"/>
              <w:rPr>
                <w:rFonts w:ascii="Times New Roman" w:eastAsia="Calibri" w:hAnsi="Times New Roman" w:cs="Times New Roman"/>
                <w:b/>
                <w:bCs/>
                <w:lang w:eastAsia="uk-UA"/>
              </w:rPr>
            </w:pPr>
            <w:r w:rsidRPr="00616D5B">
              <w:rPr>
                <w:rFonts w:ascii="Times New Roman" w:eastAsia="Calibri" w:hAnsi="Times New Roman" w:cs="Times New Roman"/>
                <w:b/>
                <w:bCs/>
                <w:lang w:eastAsia="uk-UA"/>
              </w:rPr>
              <w:t xml:space="preserve">Цілі Стратегії сталого розвитку Чернігів-ської області </w:t>
            </w:r>
          </w:p>
          <w:p w:rsidR="002A77A7" w:rsidRPr="00616D5B" w:rsidRDefault="002A77A7" w:rsidP="002A77A7">
            <w:pPr>
              <w:widowControl w:val="0"/>
              <w:spacing w:after="0" w:line="240" w:lineRule="auto"/>
              <w:jc w:val="right"/>
              <w:rPr>
                <w:rFonts w:ascii="Times New Roman" w:eastAsia="Calibri" w:hAnsi="Times New Roman" w:cs="Times New Roman"/>
                <w:b/>
                <w:bCs/>
                <w:lang w:eastAsia="uk-UA"/>
              </w:rPr>
            </w:pPr>
            <w:r w:rsidRPr="00616D5B">
              <w:rPr>
                <w:rFonts w:ascii="Times New Roman" w:eastAsia="Calibri" w:hAnsi="Times New Roman" w:cs="Times New Roman"/>
                <w:b/>
                <w:bCs/>
                <w:lang w:eastAsia="uk-UA"/>
              </w:rPr>
              <w:t xml:space="preserve">на період до </w:t>
            </w:r>
          </w:p>
          <w:p w:rsidR="002A77A7" w:rsidRPr="00616D5B" w:rsidRDefault="002A77A7" w:rsidP="002A77A7">
            <w:pPr>
              <w:widowControl w:val="0"/>
              <w:spacing w:after="0" w:line="240" w:lineRule="auto"/>
              <w:jc w:val="right"/>
              <w:rPr>
                <w:rFonts w:ascii="Times New Roman" w:eastAsia="Calibri" w:hAnsi="Times New Roman" w:cs="Times New Roman"/>
                <w:b/>
                <w:bCs/>
                <w:lang w:eastAsia="uk-UA"/>
              </w:rPr>
            </w:pPr>
            <w:r w:rsidRPr="00616D5B">
              <w:rPr>
                <w:rFonts w:ascii="Times New Roman" w:eastAsia="Calibri" w:hAnsi="Times New Roman" w:cs="Times New Roman"/>
                <w:b/>
                <w:bCs/>
                <w:lang w:eastAsia="uk-UA"/>
              </w:rPr>
              <w:t>2027 року</w:t>
            </w:r>
          </w:p>
          <w:p w:rsidR="002A77A7" w:rsidRPr="00616D5B" w:rsidRDefault="002A77A7" w:rsidP="002A77A7">
            <w:pPr>
              <w:widowControl w:val="0"/>
              <w:spacing w:after="0" w:line="240" w:lineRule="auto"/>
              <w:rPr>
                <w:rFonts w:ascii="Times New Roman" w:eastAsia="Calibri" w:hAnsi="Times New Roman" w:cs="Times New Roman"/>
                <w:b/>
                <w:bCs/>
                <w:lang w:eastAsia="uk-UA"/>
              </w:rPr>
            </w:pPr>
          </w:p>
          <w:p w:rsidR="002A77A7" w:rsidRPr="00616D5B" w:rsidRDefault="002A77A7" w:rsidP="002A77A7">
            <w:pPr>
              <w:widowControl w:val="0"/>
              <w:spacing w:after="0" w:line="240" w:lineRule="auto"/>
              <w:rPr>
                <w:rFonts w:ascii="Times New Roman" w:eastAsia="Calibri" w:hAnsi="Times New Roman" w:cs="Times New Roman"/>
                <w:b/>
                <w:bCs/>
                <w:lang w:eastAsia="uk-UA"/>
              </w:rPr>
            </w:pPr>
            <w:r w:rsidRPr="00616D5B">
              <w:rPr>
                <w:rFonts w:ascii="Times New Roman" w:eastAsia="Calibri" w:hAnsi="Times New Roman" w:cs="Times New Roman"/>
                <w:b/>
                <w:bCs/>
                <w:lang w:eastAsia="uk-UA"/>
              </w:rPr>
              <w:t xml:space="preserve">Цілі </w:t>
            </w:r>
          </w:p>
          <w:p w:rsidR="002A77A7" w:rsidRPr="00616D5B" w:rsidRDefault="002A77A7" w:rsidP="002A77A7">
            <w:pPr>
              <w:widowControl w:val="0"/>
              <w:spacing w:after="0" w:line="240" w:lineRule="auto"/>
              <w:rPr>
                <w:rFonts w:ascii="Times New Roman" w:eastAsia="Calibri" w:hAnsi="Times New Roman" w:cs="Times New Roman"/>
                <w:b/>
                <w:bCs/>
                <w:lang w:eastAsia="uk-UA"/>
              </w:rPr>
            </w:pPr>
            <w:r w:rsidRPr="00616D5B">
              <w:rPr>
                <w:rFonts w:ascii="Times New Roman" w:eastAsia="Calibri" w:hAnsi="Times New Roman" w:cs="Times New Roman"/>
                <w:b/>
                <w:bCs/>
                <w:lang w:eastAsia="uk-UA"/>
              </w:rPr>
              <w:t>Сталого</w:t>
            </w:r>
          </w:p>
          <w:p w:rsidR="002A77A7" w:rsidRPr="00616D5B" w:rsidRDefault="002A77A7" w:rsidP="002A77A7">
            <w:pPr>
              <w:widowControl w:val="0"/>
              <w:spacing w:after="0" w:line="240" w:lineRule="auto"/>
              <w:rPr>
                <w:rFonts w:ascii="Times New Roman" w:eastAsia="Calibri" w:hAnsi="Times New Roman" w:cs="Times New Roman"/>
                <w:lang w:eastAsia="uk-UA"/>
              </w:rPr>
            </w:pPr>
            <w:r w:rsidRPr="00616D5B">
              <w:rPr>
                <w:rFonts w:ascii="Times New Roman" w:eastAsia="Calibri" w:hAnsi="Times New Roman" w:cs="Times New Roman"/>
                <w:b/>
                <w:bCs/>
                <w:lang w:eastAsia="uk-UA"/>
              </w:rPr>
              <w:t xml:space="preserve">Розвитку: Україна </w:t>
            </w:r>
          </w:p>
        </w:tc>
        <w:tc>
          <w:tcPr>
            <w:tcW w:w="1238"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ind w:left="-57" w:right="-57" w:firstLine="11"/>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xml:space="preserve">Ціль </w:t>
            </w:r>
            <w:r w:rsidRPr="00616D5B">
              <w:rPr>
                <w:rFonts w:ascii="Times New Roman" w:eastAsia="Calibri" w:hAnsi="Times New Roman" w:cs="Times New Roman"/>
              </w:rPr>
              <w:t>1. Розвиток людського потенціалу</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ind w:left="-57" w:right="-57" w:firstLine="11"/>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xml:space="preserve">Ціль </w:t>
            </w:r>
            <w:r w:rsidRPr="00616D5B">
              <w:rPr>
                <w:rFonts w:ascii="Times New Roman" w:eastAsia="Calibri" w:hAnsi="Times New Roman" w:cs="Times New Roman"/>
              </w:rPr>
              <w:t>2. Комфортні та безпечні умови для життя</w:t>
            </w:r>
          </w:p>
        </w:tc>
        <w:tc>
          <w:tcPr>
            <w:tcW w:w="1545"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ind w:left="-57" w:right="-57" w:firstLine="11"/>
              <w:jc w:val="center"/>
              <w:rPr>
                <w:rFonts w:ascii="Times New Roman" w:eastAsia="Calibri" w:hAnsi="Times New Roman" w:cs="Times New Roman"/>
                <w:lang w:eastAsia="uk-UA"/>
              </w:rPr>
            </w:pPr>
            <w:r w:rsidRPr="00616D5B">
              <w:rPr>
                <w:rFonts w:ascii="Times New Roman" w:eastAsia="Calibri" w:hAnsi="Times New Roman" w:cs="Times New Roman"/>
                <w:lang w:eastAsia="uk-UA"/>
              </w:rPr>
              <w:t>Ціль 2</w:t>
            </w:r>
          </w:p>
          <w:p w:rsidR="002A77A7" w:rsidRPr="00616D5B" w:rsidRDefault="002A77A7" w:rsidP="002A77A7">
            <w:pPr>
              <w:widowControl w:val="0"/>
              <w:spacing w:after="0" w:line="240" w:lineRule="auto"/>
              <w:ind w:left="-57" w:right="-57" w:firstLine="11"/>
              <w:jc w:val="center"/>
              <w:rPr>
                <w:rFonts w:ascii="Times New Roman" w:eastAsia="Calibri" w:hAnsi="Times New Roman" w:cs="Times New Roman"/>
                <w:lang w:eastAsia="uk-UA"/>
              </w:rPr>
            </w:pPr>
            <w:r w:rsidRPr="00616D5B">
              <w:rPr>
                <w:rFonts w:ascii="Times New Roman" w:eastAsia="Calibri" w:hAnsi="Times New Roman" w:cs="Times New Roman"/>
                <w:bCs/>
              </w:rPr>
              <w:t>Підвищення конкуренто-спроможності регіональної економіки</w:t>
            </w:r>
          </w:p>
        </w:tc>
        <w:tc>
          <w:tcPr>
            <w:tcW w:w="1694"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ind w:left="-57" w:right="-57" w:firstLine="11"/>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xml:space="preserve">Ціль </w:t>
            </w:r>
            <w:r w:rsidRPr="00616D5B">
              <w:rPr>
                <w:rFonts w:ascii="Times New Roman" w:eastAsia="Calibri" w:hAnsi="Times New Roman" w:cs="Times New Roman"/>
              </w:rPr>
              <w:t>4 Прискорений інноваційний розвиток пріоритетних сфер економічної діяльності</w:t>
            </w:r>
            <w:r w:rsidRPr="00616D5B">
              <w:rPr>
                <w:rFonts w:ascii="Times New Roman" w:eastAsia="Calibri" w:hAnsi="Times New Roman" w:cs="Times New Roman"/>
                <w:lang w:eastAsia="uk-UA"/>
              </w:rPr>
              <w:t xml:space="preserve"> </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ind w:left="-57" w:right="-57" w:firstLine="11"/>
              <w:jc w:val="center"/>
              <w:rPr>
                <w:rFonts w:ascii="Times New Roman" w:eastAsia="Calibri" w:hAnsi="Times New Roman" w:cs="Times New Roman"/>
                <w:color w:val="000000" w:themeColor="text1"/>
                <w:lang w:eastAsia="uk-UA"/>
              </w:rPr>
            </w:pPr>
            <w:r w:rsidRPr="00616D5B">
              <w:rPr>
                <w:rFonts w:ascii="Times New Roman" w:eastAsia="Calibri" w:hAnsi="Times New Roman" w:cs="Times New Roman"/>
                <w:color w:val="000000" w:themeColor="text1"/>
                <w:lang w:eastAsia="uk-UA"/>
              </w:rPr>
              <w:t>Ціль 5</w:t>
            </w:r>
          </w:p>
          <w:p w:rsidR="002A77A7" w:rsidRPr="00616D5B" w:rsidRDefault="001724C6" w:rsidP="002A77A7">
            <w:pPr>
              <w:widowControl w:val="0"/>
              <w:spacing w:after="0" w:line="240" w:lineRule="auto"/>
              <w:ind w:left="-57" w:right="-57" w:firstLine="11"/>
              <w:jc w:val="center"/>
              <w:rPr>
                <w:rFonts w:ascii="Times New Roman" w:eastAsia="Calibri" w:hAnsi="Times New Roman" w:cs="Times New Roman"/>
                <w:color w:val="FF0000"/>
                <w:lang w:eastAsia="uk-UA"/>
              </w:rPr>
            </w:pPr>
            <w:r w:rsidRPr="00616D5B">
              <w:rPr>
                <w:rFonts w:ascii="Times New Roman" w:eastAsia="Calibri" w:hAnsi="Times New Roman" w:cs="Times New Roman"/>
                <w:bCs/>
                <w:iCs/>
                <w:color w:val="000000" w:themeColor="text1"/>
              </w:rPr>
              <w:t>Ефективне багаторівневе врядування та управління  територіаль-ним розвитком</w:t>
            </w:r>
            <w:r w:rsidR="002A77A7" w:rsidRPr="00616D5B">
              <w:rPr>
                <w:rFonts w:ascii="Times New Roman" w:eastAsia="Calibri" w:hAnsi="Times New Roman" w:cs="Times New Roman"/>
                <w:color w:val="000000" w:themeColor="text1"/>
                <w:lang w:eastAsia="uk-UA"/>
              </w:rPr>
              <w:t xml:space="preserve"> </w:t>
            </w:r>
          </w:p>
        </w:tc>
      </w:tr>
      <w:tr w:rsidR="002A77A7" w:rsidRPr="00616D5B" w:rsidTr="00E641F9">
        <w:tc>
          <w:tcPr>
            <w:tcW w:w="2554" w:type="dxa"/>
            <w:tcBorders>
              <w:top w:val="single" w:sz="4" w:space="0" w:color="auto"/>
              <w:left w:val="single" w:sz="4" w:space="0" w:color="auto"/>
              <w:bottom w:val="single" w:sz="4" w:space="0" w:color="auto"/>
              <w:right w:val="single" w:sz="4" w:space="0" w:color="auto"/>
            </w:tcBorders>
            <w:hideMark/>
          </w:tcPr>
          <w:p w:rsidR="002A77A7" w:rsidRPr="00616D5B" w:rsidRDefault="002A77A7" w:rsidP="002A77A7">
            <w:pPr>
              <w:widowControl w:val="0"/>
              <w:spacing w:after="0" w:line="240" w:lineRule="auto"/>
              <w:rPr>
                <w:rFonts w:ascii="Times New Roman" w:eastAsia="Calibri" w:hAnsi="Times New Roman" w:cs="Times New Roman"/>
                <w:lang w:eastAsia="uk-UA"/>
              </w:rPr>
            </w:pPr>
            <w:r w:rsidRPr="00616D5B">
              <w:rPr>
                <w:rFonts w:ascii="Times New Roman" w:eastAsia="Calibri" w:hAnsi="Times New Roman" w:cs="Times New Roman"/>
                <w:lang w:eastAsia="uk-UA"/>
              </w:rPr>
              <w:t>Ціль 1. Подолання бідності</w:t>
            </w:r>
          </w:p>
        </w:tc>
        <w:tc>
          <w:tcPr>
            <w:tcW w:w="1238"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w:t>
            </w:r>
          </w:p>
        </w:tc>
        <w:tc>
          <w:tcPr>
            <w:tcW w:w="1545"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w:t>
            </w:r>
          </w:p>
        </w:tc>
        <w:tc>
          <w:tcPr>
            <w:tcW w:w="1694"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color w:val="FF0000"/>
                <w:lang w:eastAsia="uk-UA"/>
              </w:rPr>
            </w:pPr>
          </w:p>
        </w:tc>
      </w:tr>
      <w:tr w:rsidR="002A77A7" w:rsidRPr="00616D5B" w:rsidTr="00E641F9">
        <w:tc>
          <w:tcPr>
            <w:tcW w:w="2554" w:type="dxa"/>
            <w:tcBorders>
              <w:top w:val="single" w:sz="4" w:space="0" w:color="auto"/>
              <w:left w:val="single" w:sz="4" w:space="0" w:color="auto"/>
              <w:bottom w:val="single" w:sz="4" w:space="0" w:color="auto"/>
              <w:right w:val="single" w:sz="4" w:space="0" w:color="auto"/>
            </w:tcBorders>
            <w:hideMark/>
          </w:tcPr>
          <w:p w:rsidR="002A77A7" w:rsidRPr="00616D5B" w:rsidRDefault="002A77A7" w:rsidP="002A77A7">
            <w:pPr>
              <w:widowControl w:val="0"/>
              <w:spacing w:after="0" w:line="240" w:lineRule="auto"/>
              <w:rPr>
                <w:rFonts w:ascii="Times New Roman" w:eastAsia="Calibri" w:hAnsi="Times New Roman" w:cs="Times New Roman"/>
                <w:lang w:eastAsia="uk-UA"/>
              </w:rPr>
            </w:pPr>
            <w:r w:rsidRPr="00616D5B">
              <w:rPr>
                <w:rFonts w:ascii="Times New Roman" w:eastAsia="Calibri" w:hAnsi="Times New Roman" w:cs="Times New Roman"/>
                <w:lang w:eastAsia="uk-UA"/>
              </w:rPr>
              <w:t>Ціль 2. Подолання голоду, розвиток сільського господарства</w:t>
            </w:r>
          </w:p>
        </w:tc>
        <w:tc>
          <w:tcPr>
            <w:tcW w:w="1238"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545"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694"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EC472E" w:rsidP="002A77A7">
            <w:pPr>
              <w:widowControl w:val="0"/>
              <w:spacing w:after="0" w:line="240" w:lineRule="auto"/>
              <w:jc w:val="center"/>
              <w:rPr>
                <w:rFonts w:ascii="Times New Roman" w:eastAsia="Calibri" w:hAnsi="Times New Roman" w:cs="Times New Roman"/>
                <w:color w:val="FF0000"/>
                <w:lang w:eastAsia="uk-UA"/>
              </w:rPr>
            </w:pPr>
            <w:r w:rsidRPr="00616D5B">
              <w:rPr>
                <w:rFonts w:ascii="Times New Roman" w:eastAsia="Calibri" w:hAnsi="Times New Roman" w:cs="Times New Roman"/>
                <w:color w:val="000000" w:themeColor="text1"/>
                <w:lang w:eastAsia="uk-UA"/>
              </w:rPr>
              <w:t>+</w:t>
            </w:r>
          </w:p>
        </w:tc>
      </w:tr>
      <w:tr w:rsidR="002A77A7" w:rsidRPr="00616D5B" w:rsidTr="00E641F9">
        <w:tc>
          <w:tcPr>
            <w:tcW w:w="2554" w:type="dxa"/>
            <w:tcBorders>
              <w:top w:val="single" w:sz="4" w:space="0" w:color="auto"/>
              <w:left w:val="single" w:sz="4" w:space="0" w:color="auto"/>
              <w:bottom w:val="single" w:sz="4" w:space="0" w:color="auto"/>
              <w:right w:val="single" w:sz="4" w:space="0" w:color="auto"/>
            </w:tcBorders>
            <w:hideMark/>
          </w:tcPr>
          <w:p w:rsidR="002A77A7" w:rsidRPr="00616D5B" w:rsidRDefault="002A77A7" w:rsidP="002A77A7">
            <w:pPr>
              <w:widowControl w:val="0"/>
              <w:spacing w:after="0" w:line="240" w:lineRule="auto"/>
              <w:rPr>
                <w:rFonts w:ascii="Times New Roman" w:eastAsia="Calibri" w:hAnsi="Times New Roman" w:cs="Times New Roman"/>
                <w:lang w:eastAsia="uk-UA"/>
              </w:rPr>
            </w:pPr>
            <w:r w:rsidRPr="00616D5B">
              <w:rPr>
                <w:rFonts w:ascii="Times New Roman" w:eastAsia="Calibri" w:hAnsi="Times New Roman" w:cs="Times New Roman"/>
                <w:lang w:eastAsia="uk-UA"/>
              </w:rPr>
              <w:t>Ціль 3. Міцне здоров’я і благополуччя</w:t>
            </w:r>
          </w:p>
        </w:tc>
        <w:tc>
          <w:tcPr>
            <w:tcW w:w="1238"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w:t>
            </w:r>
          </w:p>
        </w:tc>
        <w:tc>
          <w:tcPr>
            <w:tcW w:w="1545"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694"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color w:val="FF0000"/>
                <w:lang w:eastAsia="uk-UA"/>
              </w:rPr>
            </w:pPr>
          </w:p>
        </w:tc>
      </w:tr>
      <w:tr w:rsidR="002A77A7" w:rsidRPr="00616D5B" w:rsidTr="00E641F9">
        <w:tc>
          <w:tcPr>
            <w:tcW w:w="2554" w:type="dxa"/>
            <w:tcBorders>
              <w:top w:val="single" w:sz="4" w:space="0" w:color="auto"/>
              <w:left w:val="single" w:sz="4" w:space="0" w:color="auto"/>
              <w:bottom w:val="single" w:sz="4" w:space="0" w:color="auto"/>
              <w:right w:val="single" w:sz="4" w:space="0" w:color="auto"/>
            </w:tcBorders>
            <w:hideMark/>
          </w:tcPr>
          <w:p w:rsidR="002A77A7" w:rsidRPr="00616D5B" w:rsidRDefault="002A77A7" w:rsidP="002A77A7">
            <w:pPr>
              <w:widowControl w:val="0"/>
              <w:spacing w:after="0" w:line="240" w:lineRule="auto"/>
              <w:rPr>
                <w:rFonts w:ascii="Times New Roman" w:eastAsia="Calibri" w:hAnsi="Times New Roman" w:cs="Times New Roman"/>
                <w:lang w:eastAsia="uk-UA"/>
              </w:rPr>
            </w:pPr>
            <w:r w:rsidRPr="00616D5B">
              <w:rPr>
                <w:rFonts w:ascii="Times New Roman" w:eastAsia="Calibri" w:hAnsi="Times New Roman" w:cs="Times New Roman"/>
                <w:lang w:eastAsia="uk-UA"/>
              </w:rPr>
              <w:t>Ціль 4. Якісна освіта</w:t>
            </w:r>
          </w:p>
        </w:tc>
        <w:tc>
          <w:tcPr>
            <w:tcW w:w="1238"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545"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w:t>
            </w:r>
          </w:p>
        </w:tc>
        <w:tc>
          <w:tcPr>
            <w:tcW w:w="1694"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color w:val="000000" w:themeColor="text1"/>
                <w:lang w:eastAsia="uk-UA"/>
              </w:rPr>
            </w:pPr>
            <w:r w:rsidRPr="00616D5B">
              <w:rPr>
                <w:rFonts w:ascii="Times New Roman" w:eastAsia="Calibri" w:hAnsi="Times New Roman" w:cs="Times New Roman"/>
                <w:color w:val="000000" w:themeColor="text1"/>
                <w:lang w:eastAsia="uk-UA"/>
              </w:rPr>
              <w:t>+</w:t>
            </w:r>
          </w:p>
        </w:tc>
      </w:tr>
      <w:tr w:rsidR="002A77A7" w:rsidRPr="00616D5B" w:rsidTr="00E641F9">
        <w:tc>
          <w:tcPr>
            <w:tcW w:w="2554" w:type="dxa"/>
            <w:tcBorders>
              <w:top w:val="single" w:sz="4" w:space="0" w:color="auto"/>
              <w:left w:val="single" w:sz="4" w:space="0" w:color="auto"/>
              <w:bottom w:val="single" w:sz="4" w:space="0" w:color="auto"/>
              <w:right w:val="single" w:sz="4" w:space="0" w:color="auto"/>
            </w:tcBorders>
            <w:hideMark/>
          </w:tcPr>
          <w:p w:rsidR="002A77A7" w:rsidRPr="00616D5B" w:rsidRDefault="002A77A7" w:rsidP="002A77A7">
            <w:pPr>
              <w:widowControl w:val="0"/>
              <w:spacing w:after="0" w:line="240" w:lineRule="auto"/>
              <w:rPr>
                <w:rFonts w:ascii="Times New Roman" w:eastAsia="Calibri" w:hAnsi="Times New Roman" w:cs="Times New Roman"/>
                <w:lang w:eastAsia="uk-UA"/>
              </w:rPr>
            </w:pPr>
            <w:r w:rsidRPr="00616D5B">
              <w:rPr>
                <w:rFonts w:ascii="Times New Roman" w:eastAsia="Calibri" w:hAnsi="Times New Roman" w:cs="Times New Roman"/>
                <w:lang w:eastAsia="uk-UA"/>
              </w:rPr>
              <w:t>Ціль 5. Ґендерна рівність</w:t>
            </w:r>
          </w:p>
        </w:tc>
        <w:tc>
          <w:tcPr>
            <w:tcW w:w="1238"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545"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w:t>
            </w:r>
          </w:p>
        </w:tc>
        <w:tc>
          <w:tcPr>
            <w:tcW w:w="1694"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color w:val="000000" w:themeColor="text1"/>
                <w:lang w:eastAsia="uk-UA"/>
              </w:rPr>
            </w:pPr>
            <w:r w:rsidRPr="00616D5B">
              <w:rPr>
                <w:rFonts w:ascii="Times New Roman" w:eastAsia="Calibri" w:hAnsi="Times New Roman" w:cs="Times New Roman"/>
                <w:color w:val="000000" w:themeColor="text1"/>
                <w:lang w:eastAsia="uk-UA"/>
              </w:rPr>
              <w:t>+ +</w:t>
            </w:r>
          </w:p>
        </w:tc>
      </w:tr>
      <w:tr w:rsidR="002A77A7" w:rsidRPr="00616D5B" w:rsidTr="00E641F9">
        <w:tc>
          <w:tcPr>
            <w:tcW w:w="2554" w:type="dxa"/>
            <w:tcBorders>
              <w:top w:val="single" w:sz="4" w:space="0" w:color="auto"/>
              <w:left w:val="single" w:sz="4" w:space="0" w:color="auto"/>
              <w:bottom w:val="single" w:sz="4" w:space="0" w:color="auto"/>
              <w:right w:val="single" w:sz="4" w:space="0" w:color="auto"/>
            </w:tcBorders>
            <w:hideMark/>
          </w:tcPr>
          <w:p w:rsidR="002A77A7" w:rsidRPr="00616D5B" w:rsidRDefault="002A77A7" w:rsidP="002A77A7">
            <w:pPr>
              <w:widowControl w:val="0"/>
              <w:spacing w:after="0" w:line="240" w:lineRule="auto"/>
              <w:rPr>
                <w:rFonts w:ascii="Times New Roman" w:eastAsia="Calibri" w:hAnsi="Times New Roman" w:cs="Times New Roman"/>
                <w:lang w:eastAsia="uk-UA"/>
              </w:rPr>
            </w:pPr>
            <w:r w:rsidRPr="00616D5B">
              <w:rPr>
                <w:rFonts w:ascii="Times New Roman" w:eastAsia="Calibri" w:hAnsi="Times New Roman" w:cs="Times New Roman"/>
                <w:lang w:eastAsia="uk-UA"/>
              </w:rPr>
              <w:t>Ціль 6. Чиста вода та належні санітарні умови</w:t>
            </w:r>
          </w:p>
        </w:tc>
        <w:tc>
          <w:tcPr>
            <w:tcW w:w="1238"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545"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694"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color w:val="FF0000"/>
                <w:lang w:eastAsia="uk-UA"/>
              </w:rPr>
            </w:pPr>
          </w:p>
        </w:tc>
      </w:tr>
      <w:tr w:rsidR="002A77A7" w:rsidRPr="00616D5B" w:rsidTr="00E641F9">
        <w:tc>
          <w:tcPr>
            <w:tcW w:w="2554" w:type="dxa"/>
            <w:tcBorders>
              <w:top w:val="single" w:sz="4" w:space="0" w:color="auto"/>
              <w:left w:val="single" w:sz="4" w:space="0" w:color="auto"/>
              <w:bottom w:val="single" w:sz="4" w:space="0" w:color="auto"/>
              <w:right w:val="single" w:sz="4" w:space="0" w:color="auto"/>
            </w:tcBorders>
            <w:hideMark/>
          </w:tcPr>
          <w:p w:rsidR="002A77A7" w:rsidRPr="00616D5B" w:rsidRDefault="002A77A7" w:rsidP="002A77A7">
            <w:pPr>
              <w:widowControl w:val="0"/>
              <w:spacing w:after="0" w:line="240" w:lineRule="auto"/>
              <w:rPr>
                <w:rFonts w:ascii="Times New Roman" w:eastAsia="Calibri" w:hAnsi="Times New Roman" w:cs="Times New Roman"/>
                <w:lang w:eastAsia="uk-UA"/>
              </w:rPr>
            </w:pPr>
            <w:r w:rsidRPr="00616D5B">
              <w:rPr>
                <w:rFonts w:ascii="Times New Roman" w:eastAsia="Calibri" w:hAnsi="Times New Roman" w:cs="Times New Roman"/>
                <w:lang w:eastAsia="uk-UA"/>
              </w:rPr>
              <w:t>Ціль 7. Доступна та чиста енергія</w:t>
            </w:r>
          </w:p>
        </w:tc>
        <w:tc>
          <w:tcPr>
            <w:tcW w:w="1238"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545"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w:t>
            </w:r>
          </w:p>
        </w:tc>
        <w:tc>
          <w:tcPr>
            <w:tcW w:w="1694"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color w:val="FF0000"/>
                <w:lang w:eastAsia="uk-UA"/>
              </w:rPr>
            </w:pPr>
          </w:p>
        </w:tc>
      </w:tr>
      <w:tr w:rsidR="002A77A7" w:rsidRPr="00616D5B" w:rsidTr="00E641F9">
        <w:tc>
          <w:tcPr>
            <w:tcW w:w="2554" w:type="dxa"/>
            <w:tcBorders>
              <w:top w:val="single" w:sz="4" w:space="0" w:color="auto"/>
              <w:left w:val="single" w:sz="4" w:space="0" w:color="auto"/>
              <w:bottom w:val="single" w:sz="4" w:space="0" w:color="auto"/>
              <w:right w:val="single" w:sz="4" w:space="0" w:color="auto"/>
            </w:tcBorders>
            <w:hideMark/>
          </w:tcPr>
          <w:p w:rsidR="002A77A7" w:rsidRPr="00616D5B" w:rsidRDefault="002A77A7" w:rsidP="002A77A7">
            <w:pPr>
              <w:widowControl w:val="0"/>
              <w:spacing w:after="0" w:line="240" w:lineRule="auto"/>
              <w:rPr>
                <w:rFonts w:ascii="Times New Roman" w:eastAsia="Calibri" w:hAnsi="Times New Roman" w:cs="Times New Roman"/>
                <w:lang w:eastAsia="uk-UA"/>
              </w:rPr>
            </w:pPr>
            <w:r w:rsidRPr="00616D5B">
              <w:rPr>
                <w:rFonts w:ascii="Times New Roman" w:eastAsia="Calibri" w:hAnsi="Times New Roman" w:cs="Times New Roman"/>
                <w:lang w:eastAsia="uk-UA"/>
              </w:rPr>
              <w:t>Ціль 8. Гідна праця та економічне зростання</w:t>
            </w:r>
          </w:p>
        </w:tc>
        <w:tc>
          <w:tcPr>
            <w:tcW w:w="1238"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545"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694"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color w:val="FF0000"/>
                <w:lang w:eastAsia="uk-UA"/>
              </w:rPr>
            </w:pPr>
          </w:p>
        </w:tc>
      </w:tr>
      <w:tr w:rsidR="002A77A7" w:rsidRPr="00616D5B" w:rsidTr="00E641F9">
        <w:tc>
          <w:tcPr>
            <w:tcW w:w="2554" w:type="dxa"/>
            <w:tcBorders>
              <w:top w:val="single" w:sz="4" w:space="0" w:color="auto"/>
              <w:left w:val="single" w:sz="4" w:space="0" w:color="auto"/>
              <w:bottom w:val="single" w:sz="4" w:space="0" w:color="auto"/>
              <w:right w:val="single" w:sz="4" w:space="0" w:color="auto"/>
            </w:tcBorders>
            <w:hideMark/>
          </w:tcPr>
          <w:p w:rsidR="002A77A7" w:rsidRPr="00616D5B" w:rsidRDefault="002A77A7" w:rsidP="002A77A7">
            <w:pPr>
              <w:widowControl w:val="0"/>
              <w:spacing w:after="0" w:line="240" w:lineRule="auto"/>
              <w:rPr>
                <w:rFonts w:ascii="Times New Roman" w:eastAsia="Calibri" w:hAnsi="Times New Roman" w:cs="Times New Roman"/>
                <w:lang w:eastAsia="uk-UA"/>
              </w:rPr>
            </w:pPr>
            <w:r w:rsidRPr="00616D5B">
              <w:rPr>
                <w:rFonts w:ascii="Times New Roman" w:eastAsia="Calibri" w:hAnsi="Times New Roman" w:cs="Times New Roman"/>
                <w:lang w:eastAsia="uk-UA"/>
              </w:rPr>
              <w:t>Ціль 9. Промисловість, інновації та інфраструктура</w:t>
            </w:r>
          </w:p>
        </w:tc>
        <w:tc>
          <w:tcPr>
            <w:tcW w:w="1238"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545"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694"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color w:val="000000" w:themeColor="text1"/>
                <w:lang w:eastAsia="uk-UA"/>
              </w:rPr>
            </w:pPr>
            <w:r w:rsidRPr="00616D5B">
              <w:rPr>
                <w:rFonts w:ascii="Times New Roman" w:eastAsia="Calibri" w:hAnsi="Times New Roman" w:cs="Times New Roman"/>
                <w:color w:val="000000" w:themeColor="text1"/>
                <w:lang w:eastAsia="uk-UA"/>
              </w:rPr>
              <w:t>+</w:t>
            </w:r>
          </w:p>
        </w:tc>
      </w:tr>
      <w:tr w:rsidR="002A77A7" w:rsidRPr="00616D5B" w:rsidTr="00E641F9">
        <w:tc>
          <w:tcPr>
            <w:tcW w:w="2554" w:type="dxa"/>
            <w:tcBorders>
              <w:top w:val="single" w:sz="4" w:space="0" w:color="auto"/>
              <w:left w:val="single" w:sz="4" w:space="0" w:color="auto"/>
              <w:bottom w:val="single" w:sz="4" w:space="0" w:color="auto"/>
              <w:right w:val="single" w:sz="4" w:space="0" w:color="auto"/>
            </w:tcBorders>
            <w:hideMark/>
          </w:tcPr>
          <w:p w:rsidR="002A77A7" w:rsidRPr="00616D5B" w:rsidRDefault="002A77A7" w:rsidP="002A77A7">
            <w:pPr>
              <w:widowControl w:val="0"/>
              <w:spacing w:after="0" w:line="240" w:lineRule="auto"/>
              <w:rPr>
                <w:rFonts w:ascii="Times New Roman" w:eastAsia="Calibri" w:hAnsi="Times New Roman" w:cs="Times New Roman"/>
                <w:lang w:eastAsia="uk-UA"/>
              </w:rPr>
            </w:pPr>
            <w:r w:rsidRPr="00616D5B">
              <w:rPr>
                <w:rFonts w:ascii="Times New Roman" w:eastAsia="Calibri" w:hAnsi="Times New Roman" w:cs="Times New Roman"/>
                <w:lang w:eastAsia="uk-UA"/>
              </w:rPr>
              <w:t>Ціль 10. Скорочення нерівності</w:t>
            </w:r>
          </w:p>
        </w:tc>
        <w:tc>
          <w:tcPr>
            <w:tcW w:w="1238"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w:t>
            </w:r>
          </w:p>
        </w:tc>
        <w:tc>
          <w:tcPr>
            <w:tcW w:w="1545"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694"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EC472E" w:rsidP="002A77A7">
            <w:pPr>
              <w:widowControl w:val="0"/>
              <w:spacing w:after="0" w:line="240" w:lineRule="auto"/>
              <w:jc w:val="center"/>
              <w:rPr>
                <w:rFonts w:ascii="Times New Roman" w:eastAsia="Calibri" w:hAnsi="Times New Roman" w:cs="Times New Roman"/>
                <w:color w:val="000000" w:themeColor="text1"/>
                <w:lang w:eastAsia="uk-UA"/>
              </w:rPr>
            </w:pPr>
            <w:r w:rsidRPr="00616D5B">
              <w:rPr>
                <w:rFonts w:ascii="Times New Roman" w:eastAsia="Calibri" w:hAnsi="Times New Roman" w:cs="Times New Roman"/>
                <w:color w:val="000000" w:themeColor="text1"/>
                <w:lang w:eastAsia="uk-UA"/>
              </w:rPr>
              <w:t>+</w:t>
            </w:r>
          </w:p>
        </w:tc>
      </w:tr>
      <w:tr w:rsidR="002A77A7" w:rsidRPr="00616D5B" w:rsidTr="00E641F9">
        <w:tc>
          <w:tcPr>
            <w:tcW w:w="2554" w:type="dxa"/>
            <w:tcBorders>
              <w:top w:val="single" w:sz="4" w:space="0" w:color="auto"/>
              <w:left w:val="single" w:sz="4" w:space="0" w:color="auto"/>
              <w:bottom w:val="single" w:sz="4" w:space="0" w:color="auto"/>
              <w:right w:val="single" w:sz="4" w:space="0" w:color="auto"/>
            </w:tcBorders>
            <w:hideMark/>
          </w:tcPr>
          <w:p w:rsidR="002A77A7" w:rsidRPr="00616D5B" w:rsidRDefault="002A77A7" w:rsidP="002A77A7">
            <w:pPr>
              <w:widowControl w:val="0"/>
              <w:spacing w:after="0" w:line="240" w:lineRule="auto"/>
              <w:rPr>
                <w:rFonts w:ascii="Times New Roman" w:eastAsia="Calibri" w:hAnsi="Times New Roman" w:cs="Times New Roman"/>
                <w:lang w:eastAsia="uk-UA"/>
              </w:rPr>
            </w:pPr>
            <w:r w:rsidRPr="00616D5B">
              <w:rPr>
                <w:rFonts w:ascii="Times New Roman" w:eastAsia="Calibri" w:hAnsi="Times New Roman" w:cs="Times New Roman"/>
                <w:lang w:eastAsia="uk-UA"/>
              </w:rPr>
              <w:t>Ціль 11. Сталий розвиток міст і громад</w:t>
            </w:r>
          </w:p>
        </w:tc>
        <w:tc>
          <w:tcPr>
            <w:tcW w:w="1238"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545"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w:t>
            </w:r>
          </w:p>
        </w:tc>
        <w:tc>
          <w:tcPr>
            <w:tcW w:w="1694"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color w:val="000000" w:themeColor="text1"/>
                <w:lang w:eastAsia="uk-UA"/>
              </w:rPr>
            </w:pPr>
            <w:r w:rsidRPr="00616D5B">
              <w:rPr>
                <w:rFonts w:ascii="Times New Roman" w:eastAsia="Calibri" w:hAnsi="Times New Roman" w:cs="Times New Roman"/>
                <w:color w:val="000000" w:themeColor="text1"/>
                <w:lang w:eastAsia="uk-UA"/>
              </w:rPr>
              <w:t>+</w:t>
            </w:r>
          </w:p>
        </w:tc>
      </w:tr>
      <w:tr w:rsidR="002A77A7" w:rsidRPr="00616D5B" w:rsidTr="00E641F9">
        <w:tc>
          <w:tcPr>
            <w:tcW w:w="2554" w:type="dxa"/>
            <w:tcBorders>
              <w:top w:val="single" w:sz="4" w:space="0" w:color="auto"/>
              <w:left w:val="single" w:sz="4" w:space="0" w:color="auto"/>
              <w:bottom w:val="single" w:sz="4" w:space="0" w:color="auto"/>
              <w:right w:val="single" w:sz="4" w:space="0" w:color="auto"/>
            </w:tcBorders>
            <w:hideMark/>
          </w:tcPr>
          <w:p w:rsidR="002A77A7" w:rsidRPr="00616D5B" w:rsidRDefault="002A77A7" w:rsidP="002A77A7">
            <w:pPr>
              <w:widowControl w:val="0"/>
              <w:spacing w:after="0" w:line="240" w:lineRule="auto"/>
              <w:rPr>
                <w:rFonts w:ascii="Times New Roman" w:eastAsia="Calibri" w:hAnsi="Times New Roman" w:cs="Times New Roman"/>
                <w:lang w:eastAsia="uk-UA"/>
              </w:rPr>
            </w:pPr>
            <w:r w:rsidRPr="00616D5B">
              <w:rPr>
                <w:rFonts w:ascii="Times New Roman" w:eastAsia="Calibri" w:hAnsi="Times New Roman" w:cs="Times New Roman"/>
                <w:lang w:eastAsia="uk-UA"/>
              </w:rPr>
              <w:t>Ціль 12. Відповідальне споживання та виробництво</w:t>
            </w:r>
          </w:p>
        </w:tc>
        <w:tc>
          <w:tcPr>
            <w:tcW w:w="1238"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545"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xml:space="preserve">+ </w:t>
            </w:r>
          </w:p>
        </w:tc>
        <w:tc>
          <w:tcPr>
            <w:tcW w:w="1694"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xml:space="preserve">+ + </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color w:val="FF0000"/>
                <w:lang w:eastAsia="uk-UA"/>
              </w:rPr>
            </w:pPr>
          </w:p>
        </w:tc>
      </w:tr>
      <w:tr w:rsidR="002A77A7" w:rsidRPr="00616D5B" w:rsidTr="00E641F9">
        <w:trPr>
          <w:trHeight w:val="112"/>
        </w:trPr>
        <w:tc>
          <w:tcPr>
            <w:tcW w:w="2554" w:type="dxa"/>
            <w:tcBorders>
              <w:top w:val="single" w:sz="4" w:space="0" w:color="auto"/>
              <w:left w:val="single" w:sz="4" w:space="0" w:color="auto"/>
              <w:bottom w:val="single" w:sz="4" w:space="0" w:color="auto"/>
              <w:right w:val="single" w:sz="4" w:space="0" w:color="auto"/>
            </w:tcBorders>
            <w:hideMark/>
          </w:tcPr>
          <w:p w:rsidR="002A77A7" w:rsidRPr="00616D5B" w:rsidRDefault="002A77A7" w:rsidP="002A77A7">
            <w:pPr>
              <w:widowControl w:val="0"/>
              <w:spacing w:after="0" w:line="240" w:lineRule="auto"/>
              <w:rPr>
                <w:rFonts w:ascii="Times New Roman" w:eastAsia="Calibri" w:hAnsi="Times New Roman" w:cs="Times New Roman"/>
                <w:lang w:eastAsia="uk-UA"/>
              </w:rPr>
            </w:pPr>
            <w:r w:rsidRPr="00616D5B">
              <w:rPr>
                <w:rFonts w:ascii="Times New Roman" w:eastAsia="Calibri" w:hAnsi="Times New Roman" w:cs="Times New Roman"/>
                <w:lang w:eastAsia="uk-UA"/>
              </w:rPr>
              <w:t>Ціль 13. Пом’якшення наслідків зміни клімату</w:t>
            </w:r>
          </w:p>
        </w:tc>
        <w:tc>
          <w:tcPr>
            <w:tcW w:w="1238"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545"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w:t>
            </w:r>
          </w:p>
        </w:tc>
        <w:tc>
          <w:tcPr>
            <w:tcW w:w="1694"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color w:val="FF0000"/>
                <w:lang w:eastAsia="uk-UA"/>
              </w:rPr>
            </w:pPr>
          </w:p>
          <w:p w:rsidR="002A77A7" w:rsidRPr="00616D5B" w:rsidRDefault="002A77A7" w:rsidP="002A77A7">
            <w:pPr>
              <w:widowControl w:val="0"/>
              <w:spacing w:after="0" w:line="240" w:lineRule="auto"/>
              <w:jc w:val="center"/>
              <w:rPr>
                <w:rFonts w:ascii="Times New Roman" w:eastAsia="Calibri" w:hAnsi="Times New Roman" w:cs="Times New Roman"/>
                <w:color w:val="FF0000"/>
                <w:lang w:eastAsia="uk-UA"/>
              </w:rPr>
            </w:pPr>
          </w:p>
        </w:tc>
      </w:tr>
      <w:tr w:rsidR="002A77A7" w:rsidRPr="00616D5B" w:rsidTr="00E641F9">
        <w:tc>
          <w:tcPr>
            <w:tcW w:w="2554" w:type="dxa"/>
            <w:tcBorders>
              <w:top w:val="single" w:sz="4" w:space="0" w:color="auto"/>
              <w:left w:val="single" w:sz="4" w:space="0" w:color="auto"/>
              <w:bottom w:val="single" w:sz="4" w:space="0" w:color="auto"/>
              <w:right w:val="single" w:sz="4" w:space="0" w:color="auto"/>
            </w:tcBorders>
            <w:hideMark/>
          </w:tcPr>
          <w:p w:rsidR="002A77A7" w:rsidRPr="00616D5B" w:rsidRDefault="002A77A7" w:rsidP="002A77A7">
            <w:pPr>
              <w:widowControl w:val="0"/>
              <w:spacing w:after="0" w:line="240" w:lineRule="auto"/>
              <w:rPr>
                <w:rFonts w:ascii="Times New Roman" w:eastAsia="Calibri" w:hAnsi="Times New Roman" w:cs="Times New Roman"/>
                <w:lang w:eastAsia="uk-UA"/>
              </w:rPr>
            </w:pPr>
            <w:r w:rsidRPr="00616D5B">
              <w:rPr>
                <w:rFonts w:ascii="Times New Roman" w:eastAsia="Calibri" w:hAnsi="Times New Roman" w:cs="Times New Roman"/>
                <w:lang w:eastAsia="uk-UA"/>
              </w:rPr>
              <w:t>Ціль 14. Збереження морських ресурсів</w:t>
            </w:r>
          </w:p>
        </w:tc>
        <w:tc>
          <w:tcPr>
            <w:tcW w:w="1238"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545"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694"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color w:val="FF0000"/>
                <w:lang w:eastAsia="uk-UA"/>
              </w:rPr>
            </w:pPr>
          </w:p>
        </w:tc>
      </w:tr>
      <w:tr w:rsidR="002A77A7" w:rsidRPr="00616D5B" w:rsidTr="00E641F9">
        <w:tc>
          <w:tcPr>
            <w:tcW w:w="2554" w:type="dxa"/>
            <w:tcBorders>
              <w:top w:val="single" w:sz="4" w:space="0" w:color="auto"/>
              <w:left w:val="single" w:sz="4" w:space="0" w:color="auto"/>
              <w:bottom w:val="single" w:sz="4" w:space="0" w:color="auto"/>
              <w:right w:val="single" w:sz="4" w:space="0" w:color="auto"/>
            </w:tcBorders>
            <w:hideMark/>
          </w:tcPr>
          <w:p w:rsidR="002A77A7" w:rsidRPr="00616D5B" w:rsidRDefault="002A77A7" w:rsidP="002A77A7">
            <w:pPr>
              <w:widowControl w:val="0"/>
              <w:spacing w:after="0" w:line="240" w:lineRule="auto"/>
              <w:rPr>
                <w:rFonts w:ascii="Times New Roman" w:eastAsia="Calibri" w:hAnsi="Times New Roman" w:cs="Times New Roman"/>
                <w:lang w:eastAsia="uk-UA"/>
              </w:rPr>
            </w:pPr>
            <w:r w:rsidRPr="00616D5B">
              <w:rPr>
                <w:rFonts w:ascii="Times New Roman" w:eastAsia="Calibri" w:hAnsi="Times New Roman" w:cs="Times New Roman"/>
                <w:lang w:eastAsia="uk-UA"/>
              </w:rPr>
              <w:t>Ціль 15. Захист та відновлення екосистем суші</w:t>
            </w:r>
          </w:p>
        </w:tc>
        <w:tc>
          <w:tcPr>
            <w:tcW w:w="1238"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545"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694"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color w:val="000000" w:themeColor="text1"/>
                <w:lang w:eastAsia="uk-UA"/>
              </w:rPr>
            </w:pPr>
          </w:p>
        </w:tc>
      </w:tr>
      <w:tr w:rsidR="002A77A7" w:rsidRPr="00616D5B" w:rsidTr="00E641F9">
        <w:tc>
          <w:tcPr>
            <w:tcW w:w="2554" w:type="dxa"/>
            <w:tcBorders>
              <w:top w:val="single" w:sz="4" w:space="0" w:color="auto"/>
              <w:left w:val="single" w:sz="4" w:space="0" w:color="auto"/>
              <w:bottom w:val="single" w:sz="4" w:space="0" w:color="auto"/>
              <w:right w:val="single" w:sz="4" w:space="0" w:color="auto"/>
            </w:tcBorders>
            <w:hideMark/>
          </w:tcPr>
          <w:p w:rsidR="002A77A7" w:rsidRPr="00616D5B" w:rsidRDefault="002A77A7" w:rsidP="002A77A7">
            <w:pPr>
              <w:widowControl w:val="0"/>
              <w:spacing w:after="0" w:line="240" w:lineRule="auto"/>
              <w:rPr>
                <w:rFonts w:ascii="Times New Roman" w:eastAsia="Calibri" w:hAnsi="Times New Roman" w:cs="Times New Roman"/>
                <w:lang w:eastAsia="uk-UA"/>
              </w:rPr>
            </w:pPr>
            <w:r w:rsidRPr="00616D5B">
              <w:rPr>
                <w:rFonts w:ascii="Times New Roman" w:eastAsia="Calibri" w:hAnsi="Times New Roman" w:cs="Times New Roman"/>
                <w:lang w:eastAsia="uk-UA"/>
              </w:rPr>
              <w:t>Ціль 16. Мир, справедливість та сильні інститути</w:t>
            </w:r>
          </w:p>
        </w:tc>
        <w:tc>
          <w:tcPr>
            <w:tcW w:w="1238"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545"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694"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color w:val="000000" w:themeColor="text1"/>
                <w:lang w:eastAsia="uk-UA"/>
              </w:rPr>
            </w:pPr>
            <w:r w:rsidRPr="00616D5B">
              <w:rPr>
                <w:rFonts w:ascii="Times New Roman" w:eastAsia="Calibri" w:hAnsi="Times New Roman" w:cs="Times New Roman"/>
                <w:color w:val="000000" w:themeColor="text1"/>
                <w:lang w:eastAsia="uk-UA"/>
              </w:rPr>
              <w:t>+ +</w:t>
            </w:r>
          </w:p>
        </w:tc>
      </w:tr>
      <w:tr w:rsidR="002A77A7" w:rsidRPr="00616D5B" w:rsidTr="00E641F9">
        <w:tc>
          <w:tcPr>
            <w:tcW w:w="2554" w:type="dxa"/>
            <w:tcBorders>
              <w:top w:val="single" w:sz="4" w:space="0" w:color="auto"/>
              <w:left w:val="single" w:sz="4" w:space="0" w:color="auto"/>
              <w:bottom w:val="single" w:sz="4" w:space="0" w:color="auto"/>
              <w:right w:val="single" w:sz="4" w:space="0" w:color="auto"/>
            </w:tcBorders>
            <w:hideMark/>
          </w:tcPr>
          <w:p w:rsidR="002A77A7" w:rsidRPr="00616D5B" w:rsidRDefault="002A77A7" w:rsidP="002A77A7">
            <w:pPr>
              <w:widowControl w:val="0"/>
              <w:spacing w:after="0" w:line="240" w:lineRule="auto"/>
              <w:rPr>
                <w:rFonts w:ascii="Times New Roman" w:eastAsia="Calibri" w:hAnsi="Times New Roman" w:cs="Times New Roman"/>
                <w:lang w:eastAsia="uk-UA"/>
              </w:rPr>
            </w:pPr>
            <w:r w:rsidRPr="00616D5B">
              <w:rPr>
                <w:rFonts w:ascii="Times New Roman" w:eastAsia="Calibri" w:hAnsi="Times New Roman" w:cs="Times New Roman"/>
                <w:lang w:eastAsia="uk-UA"/>
              </w:rPr>
              <w:t>Ціль 17. Партнерство заради сталого розвитку</w:t>
            </w:r>
          </w:p>
        </w:tc>
        <w:tc>
          <w:tcPr>
            <w:tcW w:w="1238"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545"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r w:rsidRPr="00616D5B">
              <w:rPr>
                <w:rFonts w:ascii="Times New Roman" w:eastAsia="Calibri" w:hAnsi="Times New Roman" w:cs="Times New Roman"/>
                <w:lang w:eastAsia="uk-UA"/>
              </w:rPr>
              <w:t>+ +</w:t>
            </w:r>
          </w:p>
        </w:tc>
        <w:tc>
          <w:tcPr>
            <w:tcW w:w="1694" w:type="dxa"/>
            <w:tcBorders>
              <w:top w:val="single" w:sz="4" w:space="0" w:color="auto"/>
              <w:left w:val="single" w:sz="4" w:space="0" w:color="auto"/>
              <w:bottom w:val="single" w:sz="4" w:space="0" w:color="auto"/>
              <w:right w:val="single" w:sz="4" w:space="0" w:color="auto"/>
            </w:tcBorders>
          </w:tcPr>
          <w:p w:rsidR="002A77A7" w:rsidRPr="00616D5B" w:rsidRDefault="002A77A7" w:rsidP="002A77A7">
            <w:pPr>
              <w:widowControl w:val="0"/>
              <w:spacing w:after="0" w:line="240" w:lineRule="auto"/>
              <w:jc w:val="center"/>
              <w:rPr>
                <w:rFonts w:ascii="Times New Roman" w:eastAsia="Calibri" w:hAnsi="Times New Roman" w:cs="Times New Roman"/>
                <w:lang w:eastAsia="uk-UA"/>
              </w:rPr>
            </w:pPr>
          </w:p>
        </w:tc>
        <w:tc>
          <w:tcPr>
            <w:tcW w:w="1439" w:type="dxa"/>
            <w:tcBorders>
              <w:top w:val="single" w:sz="4" w:space="0" w:color="auto"/>
              <w:left w:val="single" w:sz="4" w:space="0" w:color="auto"/>
              <w:bottom w:val="single" w:sz="4" w:space="0" w:color="auto"/>
              <w:right w:val="single" w:sz="4" w:space="0" w:color="auto"/>
            </w:tcBorders>
          </w:tcPr>
          <w:p w:rsidR="002A77A7" w:rsidRPr="00616D5B" w:rsidRDefault="00DF3D80" w:rsidP="002A77A7">
            <w:pPr>
              <w:widowControl w:val="0"/>
              <w:spacing w:after="0" w:line="240" w:lineRule="auto"/>
              <w:jc w:val="center"/>
              <w:rPr>
                <w:rFonts w:ascii="Times New Roman" w:eastAsia="Calibri" w:hAnsi="Times New Roman" w:cs="Times New Roman"/>
                <w:color w:val="FF0000"/>
                <w:lang w:eastAsia="uk-UA"/>
              </w:rPr>
            </w:pPr>
            <w:r w:rsidRPr="00616D5B">
              <w:rPr>
                <w:rFonts w:ascii="Times New Roman" w:eastAsia="Calibri" w:hAnsi="Times New Roman" w:cs="Times New Roman"/>
                <w:color w:val="000000" w:themeColor="text1"/>
                <w:lang w:val="ru-RU" w:eastAsia="uk-UA"/>
              </w:rPr>
              <w:t>+</w:t>
            </w:r>
          </w:p>
        </w:tc>
      </w:tr>
    </w:tbl>
    <w:p w:rsidR="002A77A7" w:rsidRPr="00616D5B" w:rsidRDefault="002A77A7" w:rsidP="002A77A7">
      <w:pPr>
        <w:widowControl w:val="0"/>
        <w:spacing w:after="0" w:line="240" w:lineRule="auto"/>
        <w:rPr>
          <w:rFonts w:ascii="Times New Roman" w:eastAsia="Calibri" w:hAnsi="Times New Roman" w:cs="Times New Roman"/>
          <w:i/>
          <w:iCs/>
        </w:rPr>
      </w:pPr>
      <w:r w:rsidRPr="00616D5B">
        <w:rPr>
          <w:rFonts w:ascii="Times New Roman" w:eastAsia="Calibri" w:hAnsi="Times New Roman" w:cs="Times New Roman"/>
          <w:i/>
          <w:iCs/>
        </w:rPr>
        <w:t>Примітка: ++ - сильний зв’язок, + - опосередкований зв’язок</w:t>
      </w:r>
    </w:p>
    <w:p w:rsidR="008C1DBA" w:rsidRPr="00616D5B" w:rsidRDefault="008C1DBA" w:rsidP="008C1DBA">
      <w:pPr>
        <w:keepNext/>
        <w:tabs>
          <w:tab w:val="num" w:pos="432"/>
        </w:tabs>
        <w:suppressAutoHyphens/>
        <w:spacing w:before="240" w:after="60" w:line="240" w:lineRule="auto"/>
        <w:ind w:left="432" w:hanging="432"/>
        <w:jc w:val="both"/>
        <w:outlineLvl w:val="0"/>
        <w:rPr>
          <w:rFonts w:ascii="Times New Roman" w:eastAsia="Times New Roman" w:hAnsi="Times New Roman" w:cs="Times New Roman"/>
          <w:b/>
          <w:bCs/>
          <w:kern w:val="1"/>
          <w:sz w:val="32"/>
          <w:szCs w:val="32"/>
          <w:lang w:val="ru-RU" w:eastAsia="ar-SA"/>
        </w:rPr>
      </w:pPr>
      <w:bookmarkStart w:id="279" w:name="_Toc27649245"/>
      <w:r w:rsidRPr="00616D5B">
        <w:rPr>
          <w:rFonts w:ascii="Times New Roman" w:eastAsia="Times New Roman" w:hAnsi="Times New Roman" w:cs="Times New Roman"/>
          <w:b/>
          <w:bCs/>
          <w:kern w:val="1"/>
          <w:sz w:val="32"/>
          <w:szCs w:val="32"/>
          <w:lang w:val="ru-RU" w:eastAsia="ar-SA"/>
        </w:rPr>
        <w:t>7. Система моніторингу та оцінки результативності реалізації Стратегії</w:t>
      </w:r>
      <w:bookmarkEnd w:id="279"/>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Реалізація Стратегії здійснюватиметься на основі партнерства, координації та узгодження діяльності всіх основних учасників цього процесу.</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lastRenderedPageBreak/>
        <w:t>Впровадження Стратегії буде забезпечуватися через системну реалізацію комплексу інформаційних, організаційних та фінансових заходів, які будуть проводитися суб‘єктами регіонального розвитку області відповідно до Плану реалізації Стратегії та регіональних цільових програм, а також рішень органів місцевого самоврядування, що приймаються для досягнення стратегічних цілей.</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Регіональна стратегія не може передбачити всі дії місцевого, регіонального та національного рівня, які будуть реалізовуватись в області до 2027 року, та можуть сприяти досягненню очікуваних результатів. </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Проте, стратегічні цілі, визначені цим документом, фактично визначають точки прикладання зусиль та напрями використання ресурсів </w:t>
      </w:r>
      <w:r w:rsidRPr="00616D5B">
        <w:rPr>
          <w:rFonts w:ascii="Times New Roman" w:eastAsia="Times New Roman" w:hAnsi="Times New Roman" w:cs="Times New Roman"/>
          <w:sz w:val="28"/>
          <w:szCs w:val="28"/>
          <w:lang w:eastAsia="ar-SA"/>
        </w:rPr>
        <w:br/>
        <w:t xml:space="preserve">(у тому числі приватних інвестицій), аби їх результативність була максимальною з точки зору досягнення стратегічного бачення, визначеного у Стратегії. </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Реалізація Стратегії – це завдання для підрозділів обласних та місцевих органів влади, сектору громадських організацій та громадян, які займаються різноманітною діяльністю у сфері розвитку регіону, у тому числі за підтримки проектів міжнародної технічної допомоги.</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Методика реалізації Стратегії передбачає її здійснення в рамках двох послідовних та взаємопов’язаних програмних етапів, включених у два Плани реалізації: перший – 2021-2023 роки; другий  – 2024-2027 роки. </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План заходів з реалізації Стратегії передбачає заходи, обсяги і джерела фінансування з визначенням індикаторів результативності їх виконання та є основою для розроблення інвестиційних програм (проектів), спрямованих на розвиток регіону.</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Основними інститутами, які відповідають за реалізацію Стратегії, є: Чернігівська обласна рада, Чернігівська обласна державна адміністрація, місцеві органи виконавчої влади та органи місцевого самоврядування, Агенція регіонального розвитку Чернігівської області.</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Обласна рада затверджує Стратегію, План заходів щодо реалізації Стратегії та регіональні цільові програми, спрямовані на вирішення  актуальних проблем місцевого розвитку та соціально-економічного розвитку регіону. </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Обласна державна адміністрація забезпечує реалізацію Стратегії та розробляє План заходів щодо реалізації Стратегії; регіональні цільові  програми, спрямовані на вирішення актуальних проблем місцевого розвитку та соціально-економічний розвиток регіону.</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Місцеві органи виконавчої влади та органи місцевого самоврядування беруть участь у реалізації Стратегії відповідно до Плану заходів щодо реалізації у рамках їхніх повноважень, а також можуть, спираючись на положення Стратегії, розробляти стратегії розвитку та плани у межах відповідних територіальних громад.  </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sz w:val="28"/>
          <w:szCs w:val="28"/>
          <w:lang w:eastAsia="ar-SA"/>
        </w:rPr>
        <w:t xml:space="preserve">Проведення  моніторингу  та  оцінки  результативності  виконання Стратегії  та  Плану  заходів  з  її  реалізації  здійснюватиметься  у  порядку, визначеному Кабінетом Міністрів України. Відповідний звіт про результати моніторингу подається обласній раді щороку. </w:t>
      </w:r>
    </w:p>
    <w:p w:rsidR="008C1DBA" w:rsidRPr="00616D5B" w:rsidRDefault="008C1DBA" w:rsidP="008C1DBA">
      <w:pPr>
        <w:widowControl w:val="0"/>
        <w:tabs>
          <w:tab w:val="left" w:pos="0"/>
          <w:tab w:val="left" w:pos="180"/>
          <w:tab w:val="left" w:pos="900"/>
        </w:tabs>
        <w:suppressAutoHyphens/>
        <w:spacing w:after="0" w:line="240" w:lineRule="auto"/>
        <w:ind w:right="-57" w:firstLine="360"/>
        <w:jc w:val="both"/>
        <w:rPr>
          <w:rFonts w:ascii="Times New Roman" w:eastAsia="Times New Roman" w:hAnsi="Times New Roman" w:cs="Times New Roman"/>
          <w:i/>
          <w:sz w:val="28"/>
          <w:szCs w:val="28"/>
          <w:lang w:val="ru-RU" w:eastAsia="ar-SA"/>
        </w:rPr>
      </w:pPr>
      <w:r w:rsidRPr="00616D5B">
        <w:rPr>
          <w:rFonts w:ascii="Times New Roman" w:eastAsia="Times New Roman" w:hAnsi="Times New Roman" w:cs="Times New Roman"/>
          <w:b/>
          <w:i/>
          <w:sz w:val="28"/>
          <w:szCs w:val="28"/>
          <w:lang w:eastAsia="ar-SA"/>
        </w:rPr>
        <w:t xml:space="preserve">Індикатори </w:t>
      </w:r>
      <w:r w:rsidRPr="00616D5B">
        <w:rPr>
          <w:rFonts w:ascii="Times New Roman" w:eastAsia="Times New Roman" w:hAnsi="Times New Roman" w:cs="Times New Roman"/>
          <w:b/>
          <w:i/>
          <w:sz w:val="28"/>
          <w:szCs w:val="28"/>
          <w:lang w:val="ru-RU" w:eastAsia="ar-SA"/>
        </w:rPr>
        <w:t>(показн</w:t>
      </w:r>
      <w:r w:rsidR="009505AB" w:rsidRPr="00616D5B">
        <w:rPr>
          <w:rFonts w:ascii="Times New Roman" w:eastAsia="Times New Roman" w:hAnsi="Times New Roman" w:cs="Times New Roman"/>
          <w:b/>
          <w:i/>
          <w:sz w:val="28"/>
          <w:szCs w:val="28"/>
          <w:lang w:val="ru-RU" w:eastAsia="ar-SA"/>
        </w:rPr>
        <w:t>и</w:t>
      </w:r>
      <w:r w:rsidRPr="00616D5B">
        <w:rPr>
          <w:rFonts w:ascii="Times New Roman" w:eastAsia="Times New Roman" w:hAnsi="Times New Roman" w:cs="Times New Roman"/>
          <w:b/>
          <w:i/>
          <w:sz w:val="28"/>
          <w:szCs w:val="28"/>
          <w:lang w:val="ru-RU" w:eastAsia="ar-SA"/>
        </w:rPr>
        <w:t>к</w:t>
      </w:r>
      <w:r w:rsidRPr="00616D5B">
        <w:rPr>
          <w:rFonts w:ascii="Times New Roman" w:eastAsia="Times New Roman" w:hAnsi="Times New Roman" w:cs="Times New Roman"/>
          <w:b/>
          <w:i/>
          <w:sz w:val="28"/>
          <w:szCs w:val="28"/>
          <w:lang w:eastAsia="ar-SA"/>
        </w:rPr>
        <w:t>и)</w:t>
      </w:r>
      <w:r w:rsidRPr="00616D5B">
        <w:rPr>
          <w:rFonts w:ascii="Times New Roman" w:eastAsia="Times New Roman" w:hAnsi="Times New Roman" w:cs="Times New Roman"/>
          <w:i/>
          <w:sz w:val="28"/>
          <w:szCs w:val="28"/>
          <w:lang w:val="ru-RU" w:eastAsia="ar-SA"/>
        </w:rPr>
        <w:t xml:space="preserve"> </w:t>
      </w:r>
      <w:r w:rsidRPr="00616D5B">
        <w:rPr>
          <w:rFonts w:ascii="Times New Roman" w:eastAsia="Times New Roman" w:hAnsi="Times New Roman" w:cs="Times New Roman"/>
          <w:b/>
          <w:i/>
          <w:sz w:val="28"/>
          <w:szCs w:val="28"/>
          <w:lang w:eastAsia="ar-SA"/>
        </w:rPr>
        <w:t xml:space="preserve">оцінювання результативності реалізації </w:t>
      </w:r>
      <w:r w:rsidRPr="00616D5B">
        <w:rPr>
          <w:rFonts w:ascii="Times New Roman" w:eastAsia="Times New Roman" w:hAnsi="Times New Roman" w:cs="Times New Roman"/>
          <w:b/>
          <w:i/>
          <w:sz w:val="28"/>
          <w:szCs w:val="28"/>
          <w:lang w:eastAsia="ar-SA"/>
        </w:rPr>
        <w:lastRenderedPageBreak/>
        <w:t xml:space="preserve">Стратегії: </w:t>
      </w:r>
    </w:p>
    <w:p w:rsidR="008C1DBA" w:rsidRPr="00616D5B" w:rsidRDefault="008C1DBA" w:rsidP="008C1DBA">
      <w:pPr>
        <w:suppressAutoHyphens/>
        <w:spacing w:after="0" w:line="240" w:lineRule="auto"/>
        <w:rPr>
          <w:rFonts w:ascii="Times New Roman" w:eastAsia="Times New Roman" w:hAnsi="Times New Roman" w:cs="Times New Roman"/>
          <w:sz w:val="28"/>
          <w:szCs w:val="28"/>
          <w:lang w:eastAsia="ar-SA"/>
        </w:rPr>
      </w:pPr>
      <w:r w:rsidRPr="00616D5B">
        <w:rPr>
          <w:rFonts w:ascii="Times New Roman" w:eastAsia="Times New Roman" w:hAnsi="Times New Roman" w:cs="Times New Roman"/>
          <w:i/>
          <w:sz w:val="28"/>
          <w:szCs w:val="28"/>
          <w:lang w:eastAsia="ar-SA"/>
        </w:rPr>
        <w:t>Стратегічна ціль 1. Розвиток людського потенціалу</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частка випускників закладів загальної середньої освіти, які отримали за результатами зовнішнього незалежного оцінювання 160 балів і вище, у загальній кількості учнів, що проходили тестування з цих предметів;</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охоплення дітей (віком від трьох до шести років) дошкільною освітою у закладах дошкільної освіти;</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чисельність дітей у закладах дошкільної освіти у розрахунку на </w:t>
      </w:r>
      <w:r w:rsidRPr="00616D5B">
        <w:rPr>
          <w:rFonts w:ascii="Times New Roman" w:eastAsia="Times New Roman" w:hAnsi="Times New Roman" w:cs="Times New Roman"/>
          <w:sz w:val="28"/>
          <w:szCs w:val="28"/>
          <w:lang w:eastAsia="ar-SA"/>
        </w:rPr>
        <w:br/>
        <w:t>100 місць;</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shd w:val="clear" w:color="auto" w:fill="FFFFFF"/>
          <w:lang w:eastAsia="ar-SA"/>
        </w:rPr>
      </w:pPr>
      <w:r w:rsidRPr="00616D5B">
        <w:rPr>
          <w:rFonts w:ascii="Times New Roman" w:eastAsia="Times New Roman" w:hAnsi="Times New Roman" w:cs="Times New Roman"/>
          <w:sz w:val="28"/>
          <w:szCs w:val="28"/>
          <w:lang w:eastAsia="ar-SA"/>
        </w:rPr>
        <w:t>чисельність випускників закладів професійної (професійно-технічної) освіти працевлаштованих на перше робоче місце;</w:t>
      </w:r>
    </w:p>
    <w:p w:rsidR="008C1DBA" w:rsidRPr="00616D5B" w:rsidRDefault="008C1DBA" w:rsidP="00996D7E">
      <w:pPr>
        <w:widowControl w:val="0"/>
        <w:numPr>
          <w:ilvl w:val="0"/>
          <w:numId w:val="10"/>
        </w:numPr>
        <w:tabs>
          <w:tab w:val="clear" w:pos="644"/>
          <w:tab w:val="left" w:pos="0"/>
          <w:tab w:val="left" w:pos="180"/>
          <w:tab w:val="left" w:pos="900"/>
          <w:tab w:val="left" w:pos="1134"/>
        </w:tabs>
        <w:suppressAutoHyphens/>
        <w:spacing w:after="0" w:line="240" w:lineRule="auto"/>
        <w:ind w:left="0" w:right="-57" w:firstLine="851"/>
        <w:jc w:val="both"/>
        <w:rPr>
          <w:rFonts w:ascii="Times New Roman" w:eastAsia="Times New Roman" w:hAnsi="Times New Roman" w:cs="Times New Roman"/>
          <w:sz w:val="28"/>
          <w:szCs w:val="28"/>
          <w:shd w:val="clear" w:color="auto" w:fill="FFFFFF"/>
          <w:lang w:eastAsia="ar-SA"/>
        </w:rPr>
      </w:pPr>
      <w:r w:rsidRPr="00616D5B">
        <w:rPr>
          <w:rFonts w:ascii="Times New Roman" w:eastAsia="Times New Roman" w:hAnsi="Times New Roman" w:cs="Times New Roman"/>
          <w:sz w:val="28"/>
          <w:szCs w:val="28"/>
          <w:shd w:val="clear" w:color="auto" w:fill="FFFFFF"/>
          <w:lang w:val="en-US" w:eastAsia="ar-SA"/>
        </w:rPr>
        <w:t>рівень народжуваності/</w:t>
      </w:r>
      <w:r w:rsidRPr="00616D5B">
        <w:rPr>
          <w:rFonts w:ascii="Times New Roman" w:eastAsia="Times New Roman" w:hAnsi="Times New Roman" w:cs="Times New Roman"/>
          <w:sz w:val="28"/>
          <w:szCs w:val="28"/>
          <w:shd w:val="clear" w:color="auto" w:fill="FFFFFF"/>
          <w:lang w:eastAsia="ar-SA"/>
        </w:rPr>
        <w:t>с</w:t>
      </w:r>
      <w:r w:rsidRPr="00616D5B">
        <w:rPr>
          <w:rFonts w:ascii="Times New Roman" w:eastAsia="Times New Roman" w:hAnsi="Times New Roman" w:cs="Times New Roman"/>
          <w:sz w:val="28"/>
          <w:szCs w:val="28"/>
          <w:shd w:val="clear" w:color="auto" w:fill="FFFFFF"/>
          <w:lang w:val="en-US" w:eastAsia="ar-SA"/>
        </w:rPr>
        <w:t>мертності населення</w:t>
      </w:r>
      <w:r w:rsidRPr="00616D5B">
        <w:rPr>
          <w:rFonts w:ascii="Times New Roman" w:eastAsia="Times New Roman" w:hAnsi="Times New Roman" w:cs="Times New Roman"/>
          <w:sz w:val="28"/>
          <w:szCs w:val="28"/>
          <w:shd w:val="clear" w:color="auto" w:fill="FFFFFF"/>
          <w:lang w:eastAsia="ar-SA"/>
        </w:rPr>
        <w:t>;</w:t>
      </w:r>
    </w:p>
    <w:p w:rsidR="008C1DBA" w:rsidRPr="00616D5B" w:rsidRDefault="008C1DBA" w:rsidP="00996D7E">
      <w:pPr>
        <w:widowControl w:val="0"/>
        <w:numPr>
          <w:ilvl w:val="0"/>
          <w:numId w:val="10"/>
        </w:numPr>
        <w:tabs>
          <w:tab w:val="clear" w:pos="644"/>
          <w:tab w:val="left" w:pos="0"/>
          <w:tab w:val="left" w:pos="180"/>
          <w:tab w:val="left" w:pos="900"/>
          <w:tab w:val="left" w:pos="1134"/>
        </w:tabs>
        <w:suppressAutoHyphens/>
        <w:spacing w:after="0" w:line="240" w:lineRule="auto"/>
        <w:ind w:left="0" w:right="-57"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shd w:val="clear" w:color="auto" w:fill="FFFFFF"/>
          <w:lang w:eastAsia="ar-SA"/>
        </w:rPr>
        <w:t>рівень охоплення імунопрофілактикою населення області;</w:t>
      </w:r>
    </w:p>
    <w:p w:rsidR="008C1DBA" w:rsidRPr="00616D5B" w:rsidRDefault="008C1DBA" w:rsidP="00996D7E">
      <w:pPr>
        <w:widowControl w:val="0"/>
        <w:numPr>
          <w:ilvl w:val="0"/>
          <w:numId w:val="10"/>
        </w:numPr>
        <w:tabs>
          <w:tab w:val="clear" w:pos="644"/>
          <w:tab w:val="left" w:pos="0"/>
          <w:tab w:val="left" w:pos="180"/>
          <w:tab w:val="left" w:pos="900"/>
          <w:tab w:val="left" w:pos="1134"/>
        </w:tabs>
        <w:suppressAutoHyphens/>
        <w:spacing w:after="0" w:line="240" w:lineRule="auto"/>
        <w:ind w:left="0" w:right="-57" w:firstLine="851"/>
        <w:jc w:val="both"/>
        <w:rPr>
          <w:rFonts w:ascii="Times New Roman" w:eastAsia="Times New Roman" w:hAnsi="Times New Roman" w:cs="Times New Roman"/>
          <w:sz w:val="28"/>
          <w:szCs w:val="28"/>
          <w:lang w:val="ru-RU" w:eastAsia="ar-SA"/>
        </w:rPr>
      </w:pPr>
      <w:r w:rsidRPr="00616D5B">
        <w:rPr>
          <w:rFonts w:ascii="Times New Roman" w:eastAsia="Times New Roman" w:hAnsi="Times New Roman" w:cs="Times New Roman"/>
          <w:sz w:val="28"/>
          <w:szCs w:val="28"/>
          <w:lang w:val="ru-RU" w:eastAsia="ar-SA"/>
        </w:rPr>
        <w:t>частка дітей-сиріт, дітей, позбавлених батьківського піклування, охоплених сімейними формами виховання;</w:t>
      </w:r>
    </w:p>
    <w:p w:rsidR="008C1DBA" w:rsidRPr="00616D5B" w:rsidRDefault="008C1DBA" w:rsidP="00996D7E">
      <w:pPr>
        <w:widowControl w:val="0"/>
        <w:numPr>
          <w:ilvl w:val="0"/>
          <w:numId w:val="10"/>
        </w:numPr>
        <w:tabs>
          <w:tab w:val="clear" w:pos="644"/>
          <w:tab w:val="left" w:pos="0"/>
          <w:tab w:val="left" w:pos="180"/>
          <w:tab w:val="left" w:pos="900"/>
          <w:tab w:val="left" w:pos="1134"/>
        </w:tabs>
        <w:suppressAutoHyphens/>
        <w:spacing w:after="0" w:line="240" w:lineRule="auto"/>
        <w:ind w:left="0" w:right="-57" w:firstLine="851"/>
        <w:jc w:val="both"/>
        <w:rPr>
          <w:rFonts w:ascii="Times New Roman" w:eastAsia="Times New Roman" w:hAnsi="Times New Roman" w:cs="Times New Roman"/>
          <w:sz w:val="28"/>
          <w:szCs w:val="28"/>
          <w:lang w:val="ru-RU" w:eastAsia="ar-SA"/>
        </w:rPr>
      </w:pPr>
      <w:r w:rsidRPr="00616D5B">
        <w:rPr>
          <w:rFonts w:ascii="Times New Roman" w:eastAsia="Times New Roman" w:hAnsi="Times New Roman" w:cs="Times New Roman"/>
          <w:sz w:val="28"/>
          <w:szCs w:val="28"/>
          <w:lang w:val="ru-RU" w:eastAsia="ar-SA"/>
        </w:rPr>
        <w:t>частка дітей шкільного віку, охоплених оздоровленням, від загальної кількості;</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співвідношення середньої заробітної плати жінок і чоловіків;</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рівень зайнятості населення у віці 15-70 років (за методологією МОП);</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кількість осіб, працевлаштованих на створені нові робочі місця.</w:t>
      </w:r>
    </w:p>
    <w:p w:rsidR="008C1DBA" w:rsidRPr="00616D5B" w:rsidRDefault="008C1DBA" w:rsidP="00E820C6">
      <w:pPr>
        <w:tabs>
          <w:tab w:val="left" w:pos="0"/>
          <w:tab w:val="left" w:pos="1134"/>
        </w:tabs>
        <w:suppressAutoHyphens/>
        <w:spacing w:after="0" w:line="240" w:lineRule="auto"/>
        <w:jc w:val="both"/>
        <w:rPr>
          <w:rFonts w:ascii="Times New Roman" w:eastAsia="Times New Roman" w:hAnsi="Times New Roman" w:cs="Times New Roman"/>
          <w:i/>
          <w:sz w:val="28"/>
          <w:szCs w:val="28"/>
          <w:lang w:eastAsia="ar-SA"/>
        </w:rPr>
      </w:pPr>
      <w:r w:rsidRPr="00616D5B">
        <w:rPr>
          <w:rFonts w:ascii="Times New Roman" w:eastAsia="Times New Roman" w:hAnsi="Times New Roman" w:cs="Times New Roman"/>
          <w:i/>
          <w:sz w:val="28"/>
          <w:szCs w:val="28"/>
          <w:lang w:eastAsia="ar-SA"/>
        </w:rPr>
        <w:t>Стратегічна ціль 2.   Комфортні та безпечні умови для життя</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відремонтовано доріг загального користування місцевого значення;</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відремонтовано штучних споруд на дорогах загального користування;</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кількість створених ОСББ;</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площа відремонтованих доріг комунальної власності;</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частка населених пунктів, у яких впроваджено роздільне збирання твердих побутових відходів, у загальній кількості населених пунктів регіону;</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частка бюджетних установ регіону, щодо яких було укладено енергосервісні договори, до загальної кількості бюджетних установ регіону;</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рівень впровадження енергозберігаючих джерел світла у зовнішньому освітленні населених пунктів, % до загальної кількості світлоточок;</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частка сумарної потужності котелень на альтернативних видах палива в регіоні, до загальної потужності котелень регіону;</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площа земель природно-заповідного фонду;</w:t>
      </w:r>
    </w:p>
    <w:p w:rsidR="008C1DBA" w:rsidRPr="00616D5B" w:rsidRDefault="008C1DBA" w:rsidP="00E820C6">
      <w:pPr>
        <w:tabs>
          <w:tab w:val="left" w:pos="0"/>
          <w:tab w:val="left" w:pos="1134"/>
        </w:tabs>
        <w:suppressAutoHyphens/>
        <w:spacing w:after="0" w:line="240" w:lineRule="auto"/>
        <w:jc w:val="both"/>
        <w:rPr>
          <w:rFonts w:ascii="Times New Roman" w:eastAsia="Times New Roman" w:hAnsi="Times New Roman" w:cs="Times New Roman"/>
          <w:i/>
          <w:sz w:val="28"/>
          <w:szCs w:val="28"/>
          <w:lang w:eastAsia="ar-SA"/>
        </w:rPr>
      </w:pPr>
      <w:r w:rsidRPr="00616D5B">
        <w:rPr>
          <w:rFonts w:ascii="Times New Roman" w:eastAsia="Times New Roman" w:hAnsi="Times New Roman" w:cs="Times New Roman"/>
          <w:i/>
          <w:sz w:val="28"/>
          <w:szCs w:val="28"/>
          <w:lang w:eastAsia="ar-SA"/>
        </w:rPr>
        <w:t>Стратегічна ціль 3. Підвищення конкурентоспроможності регіональної економіки</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ВРП на 1 особу; </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обсяг освоєних капітальних інвестицій; </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обсяг виробництва валової продукції сільського господарства;</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обсяг залучених прямих іноземних інвестицій (наростаючим підсумком) на кінець року;</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обсяг реалізованої промислової продукції;</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lastRenderedPageBreak/>
        <w:t>кількість суб’єктів малого і середнього підприємництва на 10 тисяч осіб наявного населення;</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темп зростання експорту товарів та послуг;</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кількість відвідувачів туристичних об’єктів області;</w:t>
      </w:r>
    </w:p>
    <w:p w:rsidR="008C1DBA" w:rsidRPr="00616D5B" w:rsidRDefault="008C1DBA" w:rsidP="00E820C6">
      <w:pPr>
        <w:tabs>
          <w:tab w:val="left" w:pos="0"/>
          <w:tab w:val="left" w:pos="1134"/>
        </w:tabs>
        <w:suppressAutoHyphens/>
        <w:spacing w:after="0" w:line="240" w:lineRule="auto"/>
        <w:jc w:val="both"/>
        <w:rPr>
          <w:rFonts w:ascii="Times New Roman" w:eastAsia="Times New Roman" w:hAnsi="Times New Roman" w:cs="Times New Roman"/>
          <w:i/>
          <w:sz w:val="28"/>
          <w:szCs w:val="28"/>
          <w:lang w:eastAsia="ar-SA"/>
        </w:rPr>
      </w:pPr>
      <w:r w:rsidRPr="00616D5B">
        <w:rPr>
          <w:rFonts w:ascii="Times New Roman" w:eastAsia="Times New Roman" w:hAnsi="Times New Roman" w:cs="Times New Roman"/>
          <w:i/>
          <w:sz w:val="28"/>
          <w:szCs w:val="28"/>
          <w:lang w:eastAsia="ar-SA"/>
        </w:rPr>
        <w:t>Стратегічна ціль 4. Прискорений інноваційний розвиток пріоритетних сфер економічної діяльності</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кількість промислових підприємств, що впроваджують  інновації;</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обсяг реалізованої інноваційної продукції;</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питома вага реалізованої інноваційної продукції у загальному обсязі реалізованої промислової продукції;</w:t>
      </w:r>
    </w:p>
    <w:p w:rsidR="008C1DBA" w:rsidRPr="00616D5B" w:rsidRDefault="008C1DBA" w:rsidP="00E820C6">
      <w:pPr>
        <w:tabs>
          <w:tab w:val="left" w:pos="0"/>
          <w:tab w:val="left" w:pos="1134"/>
        </w:tabs>
        <w:suppressAutoHyphens/>
        <w:spacing w:after="0" w:line="240" w:lineRule="auto"/>
        <w:jc w:val="both"/>
        <w:rPr>
          <w:rFonts w:ascii="Times New Roman" w:eastAsia="Times New Roman" w:hAnsi="Times New Roman" w:cs="Times New Roman"/>
          <w:i/>
          <w:sz w:val="28"/>
          <w:szCs w:val="28"/>
          <w:lang w:eastAsia="ar-SA"/>
        </w:rPr>
      </w:pPr>
      <w:r w:rsidRPr="00616D5B">
        <w:rPr>
          <w:rFonts w:ascii="Times New Roman" w:eastAsia="Times New Roman" w:hAnsi="Times New Roman" w:cs="Times New Roman"/>
          <w:i/>
          <w:sz w:val="28"/>
          <w:szCs w:val="28"/>
          <w:lang w:eastAsia="ar-SA"/>
        </w:rPr>
        <w:t xml:space="preserve">Стратегічна ціль 5. </w:t>
      </w:r>
      <w:r w:rsidR="00113CE4" w:rsidRPr="00616D5B">
        <w:rPr>
          <w:rFonts w:ascii="Times New Roman" w:eastAsia="Times New Roman" w:hAnsi="Times New Roman" w:cs="Times New Roman"/>
          <w:i/>
          <w:sz w:val="28"/>
          <w:szCs w:val="28"/>
          <w:lang w:eastAsia="ar-SA"/>
        </w:rPr>
        <w:t>Ефективне багаторівневе врядування та управління територіальним розвитком</w:t>
      </w:r>
    </w:p>
    <w:p w:rsidR="00074D39" w:rsidRPr="00616D5B" w:rsidRDefault="00074D39" w:rsidP="00074D39">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кількість реалізованих спільних проєктів громад;</w:t>
      </w:r>
    </w:p>
    <w:p w:rsidR="00074D39" w:rsidRPr="00616D5B" w:rsidRDefault="00074D39" w:rsidP="00074D39">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охоплення органів місцевого самоврядування програмами підготовки, перепідготовки та підвищення кваліфікації.</w:t>
      </w:r>
    </w:p>
    <w:p w:rsidR="00074D39" w:rsidRPr="00616D5B" w:rsidRDefault="00074D39" w:rsidP="00074D39">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підвищення якості життя шляхом надання якісного доступу до послуг у сферах інформації, освіти, науки, охорони здоров’я, урядування та широкого використання інформаційно-комунікаційних технологій.</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кількість активних ОГС в області;</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кількість громадських рад, що діють при органах влади;</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кількість молодіжних інститутів громадянського суспільства;</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кількість створених об’єктів молодіжної інфраструктури;</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кількість радіоорганізацій місцевого мовлення (частот);</w:t>
      </w:r>
    </w:p>
    <w:p w:rsidR="008C1DBA" w:rsidRPr="00616D5B" w:rsidRDefault="008C1DBA" w:rsidP="00996D7E">
      <w:pPr>
        <w:numPr>
          <w:ilvl w:val="0"/>
          <w:numId w:val="10"/>
        </w:numPr>
        <w:tabs>
          <w:tab w:val="clear" w:pos="644"/>
          <w:tab w:val="left" w:pos="0"/>
          <w:tab w:val="left" w:pos="1134"/>
        </w:tabs>
        <w:suppressAutoHyphens/>
        <w:spacing w:after="0" w:line="240" w:lineRule="auto"/>
        <w:ind w:left="0" w:firstLine="851"/>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кількість зареєстрованих телерадіоорганізацій на онлайн-платформі.</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Значення індикаторів (показн</w:t>
      </w:r>
      <w:r w:rsidR="0067633B" w:rsidRPr="00616D5B">
        <w:rPr>
          <w:rFonts w:ascii="Times New Roman" w:eastAsia="Times New Roman" w:hAnsi="Times New Roman" w:cs="Times New Roman"/>
          <w:sz w:val="28"/>
          <w:szCs w:val="28"/>
          <w:lang w:eastAsia="ar-SA"/>
        </w:rPr>
        <w:t>и</w:t>
      </w:r>
      <w:r w:rsidRPr="00616D5B">
        <w:rPr>
          <w:rFonts w:ascii="Times New Roman" w:eastAsia="Times New Roman" w:hAnsi="Times New Roman" w:cs="Times New Roman"/>
          <w:sz w:val="28"/>
          <w:szCs w:val="28"/>
          <w:lang w:eastAsia="ar-SA"/>
        </w:rPr>
        <w:t>ків) результативності Стратегії містяться у  Планах заходів з реалізації у 2021–2023 роках та  у 2024-2027 роках.</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Моніторингові звіти є відкритими документами і використовуються для уточнення  завдань  та  бюджетних  програм  області  на  наступний  за  звітним бюджетний рік.</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Стратегія регіонального розвитку розглядається як плановий документ найвищого ієрархічного рівня планування в регіоні, тому її реалізація вимагає зосередження фінансових та людських ресурсів. </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Таким чином, зосередження та належна координація наявних фінансових ресурсів, залучених із надходжень регіонального рівня, державного бюджету, із коштів донорів  та з приватних  джерел, дасть змогу забезпечити досягнення цілей, визначених у цій Стратегії.</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Фінансове забезпечення реалізації Стратегії здійснюється за рахунок:</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 державного бюджету, у тому числі державного фонду регіонального розвитку; </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 державних програм транскордонного співробітництва, програм розвитку  проблемних територій; </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коштів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у регіоні;</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субвенцій, інших трансфертів з державного бюджету місцевим бюджетам;</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lastRenderedPageBreak/>
        <w:t>- коштів місцевих бюджетів;</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коштів  технічної  допомоги  ЄС,  інших  міжнародних  донорів,  міжнародних фінансових організацій;</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коштів інвесторів, власних коштів підприємств.</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благодійних внесків;</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коштів з інших джерел, не заборонених законодавством.</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sz w:val="28"/>
          <w:szCs w:val="28"/>
          <w:lang w:eastAsia="ar-SA"/>
        </w:rPr>
        <w:t xml:space="preserve">Обсяги  фінансових ресурсів,  необхідних  для  виконання  Стратегії,  будуть  визначені  під  час розроблення Планів заходів з її реалізації. </w:t>
      </w: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p>
    <w:p w:rsidR="008C1DBA" w:rsidRPr="00616D5B" w:rsidRDefault="008C1DBA" w:rsidP="008C1DBA">
      <w:pPr>
        <w:suppressAutoHyphens/>
        <w:spacing w:after="0" w:line="240" w:lineRule="auto"/>
        <w:ind w:firstLine="709"/>
        <w:jc w:val="both"/>
        <w:rPr>
          <w:rFonts w:ascii="Times New Roman" w:eastAsia="Times New Roman" w:hAnsi="Times New Roman" w:cs="Times New Roman"/>
          <w:sz w:val="28"/>
          <w:szCs w:val="28"/>
          <w:lang w:eastAsia="ar-SA"/>
        </w:rPr>
      </w:pPr>
    </w:p>
    <w:p w:rsidR="008C1DBA" w:rsidRPr="00616D5B" w:rsidRDefault="008C1DBA" w:rsidP="008C1DBA">
      <w:pPr>
        <w:suppressAutoHyphens/>
        <w:spacing w:after="0" w:line="240" w:lineRule="auto"/>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b/>
          <w:sz w:val="28"/>
          <w:szCs w:val="28"/>
          <w:lang w:eastAsia="ar-SA"/>
        </w:rPr>
        <w:t>Директор Департаменту розвитку</w:t>
      </w:r>
    </w:p>
    <w:p w:rsidR="008C1DBA" w:rsidRPr="00616D5B" w:rsidRDefault="008C1DBA" w:rsidP="008C1DBA">
      <w:pPr>
        <w:suppressAutoHyphens/>
        <w:spacing w:after="0" w:line="240" w:lineRule="auto"/>
        <w:jc w:val="both"/>
        <w:rPr>
          <w:rFonts w:ascii="Times New Roman" w:eastAsia="Times New Roman" w:hAnsi="Times New Roman" w:cs="Times New Roman"/>
          <w:b/>
          <w:sz w:val="28"/>
          <w:szCs w:val="28"/>
          <w:lang w:eastAsia="ar-SA"/>
        </w:rPr>
      </w:pPr>
      <w:r w:rsidRPr="00616D5B">
        <w:rPr>
          <w:rFonts w:ascii="Times New Roman" w:eastAsia="Times New Roman" w:hAnsi="Times New Roman" w:cs="Times New Roman"/>
          <w:b/>
          <w:sz w:val="28"/>
          <w:szCs w:val="28"/>
          <w:lang w:eastAsia="ar-SA"/>
        </w:rPr>
        <w:t xml:space="preserve">економіки та сільського господарства  </w:t>
      </w:r>
    </w:p>
    <w:p w:rsidR="008C1DBA" w:rsidRPr="00616D5B" w:rsidRDefault="008C1DBA" w:rsidP="008C1DBA">
      <w:pPr>
        <w:suppressAutoHyphens/>
        <w:spacing w:after="0" w:line="240" w:lineRule="auto"/>
        <w:jc w:val="both"/>
        <w:rPr>
          <w:rFonts w:ascii="Times New Roman" w:eastAsia="Times New Roman" w:hAnsi="Times New Roman" w:cs="Times New Roman"/>
          <w:sz w:val="28"/>
          <w:szCs w:val="28"/>
          <w:lang w:eastAsia="ar-SA"/>
        </w:rPr>
      </w:pPr>
      <w:r w:rsidRPr="00616D5B">
        <w:rPr>
          <w:rFonts w:ascii="Times New Roman" w:eastAsia="Times New Roman" w:hAnsi="Times New Roman" w:cs="Times New Roman"/>
          <w:b/>
          <w:sz w:val="28"/>
          <w:szCs w:val="28"/>
          <w:lang w:eastAsia="ar-SA"/>
        </w:rPr>
        <w:t>обласної державної адміністрації                                    Олександра ХОМИК</w:t>
      </w:r>
    </w:p>
    <w:p w:rsidR="008C1DBA" w:rsidRPr="00616D5B" w:rsidRDefault="008C1DBA" w:rsidP="008C1DBA">
      <w:pPr>
        <w:shd w:val="clear" w:color="auto" w:fill="FFFFFF"/>
        <w:suppressAutoHyphens/>
        <w:spacing w:after="0" w:line="240" w:lineRule="auto"/>
        <w:ind w:firstLine="450"/>
        <w:jc w:val="both"/>
        <w:rPr>
          <w:rFonts w:ascii="Times New Roman" w:eastAsia="Calibri" w:hAnsi="Times New Roman" w:cs="Times New Roman"/>
          <w:b/>
          <w:color w:val="000000"/>
          <w:sz w:val="28"/>
          <w:szCs w:val="28"/>
          <w:lang w:eastAsia="ar-SA"/>
        </w:rPr>
      </w:pPr>
    </w:p>
    <w:p w:rsidR="0064614D" w:rsidRPr="00616D5B" w:rsidRDefault="0064614D"/>
    <w:p w:rsidR="00453CC1" w:rsidRPr="00616D5B" w:rsidRDefault="00453CC1"/>
    <w:p w:rsidR="00453CC1" w:rsidRPr="00616D5B" w:rsidRDefault="00453CC1"/>
    <w:p w:rsidR="00453CC1" w:rsidRPr="00616D5B" w:rsidRDefault="00453CC1"/>
    <w:p w:rsidR="00453CC1" w:rsidRPr="00616D5B" w:rsidRDefault="00453CC1"/>
    <w:p w:rsidR="00453CC1" w:rsidRPr="00616D5B" w:rsidRDefault="00453CC1"/>
    <w:p w:rsidR="00453CC1" w:rsidRPr="00616D5B" w:rsidRDefault="00453CC1"/>
    <w:p w:rsidR="00453CC1" w:rsidRPr="00616D5B" w:rsidRDefault="00453CC1"/>
    <w:p w:rsidR="00B40C0B" w:rsidRDefault="00B40C0B">
      <w:pPr>
        <w:sectPr w:rsidR="00B40C0B" w:rsidSect="005E0887">
          <w:headerReference w:type="even" r:id="rId51"/>
          <w:headerReference w:type="default" r:id="rId52"/>
          <w:footerReference w:type="even" r:id="rId53"/>
          <w:footerReference w:type="default" r:id="rId54"/>
          <w:headerReference w:type="first" r:id="rId55"/>
          <w:footerReference w:type="first" r:id="rId56"/>
          <w:pgSz w:w="11906" w:h="16838"/>
          <w:pgMar w:top="709" w:right="746" w:bottom="765" w:left="1701" w:header="360" w:footer="709" w:gutter="0"/>
          <w:cols w:space="720"/>
          <w:docGrid w:linePitch="600" w:charSpace="32768"/>
        </w:sectPr>
      </w:pPr>
    </w:p>
    <w:p w:rsidR="00453CC1" w:rsidRPr="00616D5B" w:rsidRDefault="00453CC1" w:rsidP="00453CC1">
      <w:pPr>
        <w:jc w:val="right"/>
        <w:rPr>
          <w:rFonts w:ascii="Times New Roman" w:hAnsi="Times New Roman" w:cs="Times New Roman"/>
          <w:sz w:val="24"/>
          <w:szCs w:val="24"/>
        </w:rPr>
      </w:pPr>
      <w:r w:rsidRPr="00616D5B">
        <w:rPr>
          <w:rFonts w:ascii="Times New Roman" w:hAnsi="Times New Roman" w:cs="Times New Roman"/>
          <w:sz w:val="24"/>
          <w:szCs w:val="24"/>
        </w:rPr>
        <w:lastRenderedPageBreak/>
        <w:t>Додаток 1 до Стратегії</w:t>
      </w:r>
    </w:p>
    <w:p w:rsidR="00453CC1" w:rsidRPr="00616D5B" w:rsidRDefault="00453CC1" w:rsidP="00B40C0B">
      <w:pPr>
        <w:jc w:val="center"/>
      </w:pPr>
      <w:r w:rsidRPr="00616D5B">
        <w:rPr>
          <w:rFonts w:ascii="Times New Roman" w:hAnsi="Times New Roman"/>
          <w:noProof/>
          <w:sz w:val="28"/>
          <w:szCs w:val="28"/>
          <w:lang w:eastAsia="uk-UA"/>
        </w:rPr>
        <w:drawing>
          <wp:inline distT="0" distB="0" distL="0" distR="0">
            <wp:extent cx="7830306" cy="5537171"/>
            <wp:effectExtent l="0" t="0" r="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46130" cy="5548361"/>
                    </a:xfrm>
                    <a:prstGeom prst="rect">
                      <a:avLst/>
                    </a:prstGeom>
                    <a:noFill/>
                    <a:ln>
                      <a:noFill/>
                    </a:ln>
                  </pic:spPr>
                </pic:pic>
              </a:graphicData>
            </a:graphic>
          </wp:inline>
        </w:drawing>
      </w:r>
    </w:p>
    <w:p w:rsidR="00453CC1" w:rsidRPr="00616D5B" w:rsidRDefault="00453CC1"/>
    <w:p w:rsidR="00453CC1" w:rsidRPr="00616D5B" w:rsidRDefault="00021178" w:rsidP="00021178">
      <w:pPr>
        <w:jc w:val="center"/>
      </w:pPr>
      <w:r w:rsidRPr="00616D5B">
        <w:rPr>
          <w:rFonts w:ascii="Times New Roman" w:eastAsia="Times New Roman" w:hAnsi="Times New Roman" w:cs="Times New Roman"/>
          <w:noProof/>
          <w:sz w:val="28"/>
          <w:szCs w:val="28"/>
          <w:lang w:eastAsia="uk-UA"/>
        </w:rPr>
        <w:lastRenderedPageBreak/>
        <w:drawing>
          <wp:inline distT="0" distB="0" distL="0" distR="0" wp14:anchorId="641AD445" wp14:editId="744E46F6">
            <wp:extent cx="8293546" cy="58578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08576" cy="5868491"/>
                    </a:xfrm>
                    <a:prstGeom prst="rect">
                      <a:avLst/>
                    </a:prstGeom>
                    <a:noFill/>
                    <a:ln>
                      <a:noFill/>
                    </a:ln>
                  </pic:spPr>
                </pic:pic>
              </a:graphicData>
            </a:graphic>
          </wp:inline>
        </w:drawing>
      </w:r>
    </w:p>
    <w:p w:rsidR="00453CC1" w:rsidRPr="00616D5B" w:rsidRDefault="00453CC1"/>
    <w:p w:rsidR="00453CC1" w:rsidRPr="00616D5B" w:rsidRDefault="00453CC1" w:rsidP="00453CC1">
      <w:pPr>
        <w:spacing w:before="40" w:after="0" w:line="240" w:lineRule="auto"/>
        <w:jc w:val="center"/>
        <w:rPr>
          <w:rFonts w:ascii="Times New Roman" w:eastAsia="Times New Roman" w:hAnsi="Times New Roman" w:cs="Times New Roman"/>
          <w:sz w:val="28"/>
          <w:szCs w:val="28"/>
          <w:lang w:eastAsia="ru-RU"/>
        </w:rPr>
      </w:pPr>
    </w:p>
    <w:p w:rsidR="00453CC1" w:rsidRPr="00616D5B" w:rsidRDefault="00453CC1" w:rsidP="00453CC1">
      <w:pPr>
        <w:spacing w:before="40" w:after="0" w:line="240" w:lineRule="auto"/>
        <w:jc w:val="center"/>
        <w:rPr>
          <w:rFonts w:ascii="Times New Roman" w:eastAsia="Times New Roman" w:hAnsi="Times New Roman" w:cs="Times New Roman"/>
          <w:noProof/>
          <w:sz w:val="28"/>
          <w:szCs w:val="28"/>
          <w:lang w:eastAsia="uk-UA"/>
        </w:rPr>
      </w:pPr>
    </w:p>
    <w:p w:rsidR="00453CC1" w:rsidRPr="00616D5B" w:rsidRDefault="00453CC1" w:rsidP="00453CC1">
      <w:pPr>
        <w:spacing w:before="40" w:after="0" w:line="240" w:lineRule="auto"/>
        <w:jc w:val="center"/>
        <w:rPr>
          <w:rFonts w:ascii="Times New Roman" w:eastAsia="Times New Roman" w:hAnsi="Times New Roman" w:cs="Times New Roman"/>
          <w:sz w:val="28"/>
          <w:szCs w:val="28"/>
          <w:lang w:eastAsia="ru-RU"/>
        </w:rPr>
      </w:pPr>
      <w:r w:rsidRPr="00616D5B">
        <w:rPr>
          <w:rFonts w:ascii="Times New Roman" w:eastAsia="Times New Roman" w:hAnsi="Times New Roman" w:cs="Times New Roman"/>
          <w:noProof/>
          <w:sz w:val="28"/>
          <w:szCs w:val="28"/>
          <w:lang w:eastAsia="uk-UA"/>
        </w:rPr>
        <w:drawing>
          <wp:inline distT="0" distB="0" distL="0" distR="0">
            <wp:extent cx="8228289" cy="581601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38201" cy="5823016"/>
                    </a:xfrm>
                    <a:prstGeom prst="rect">
                      <a:avLst/>
                    </a:prstGeom>
                    <a:noFill/>
                    <a:ln>
                      <a:noFill/>
                    </a:ln>
                  </pic:spPr>
                </pic:pic>
              </a:graphicData>
            </a:graphic>
          </wp:inline>
        </w:drawing>
      </w:r>
    </w:p>
    <w:p w:rsidR="00453CC1" w:rsidRPr="00616D5B" w:rsidRDefault="00453CC1" w:rsidP="00453CC1">
      <w:pPr>
        <w:spacing w:before="40" w:after="0" w:line="240" w:lineRule="auto"/>
        <w:jc w:val="center"/>
        <w:rPr>
          <w:rFonts w:ascii="Times New Roman" w:eastAsia="Times New Roman" w:hAnsi="Times New Roman" w:cs="Times New Roman"/>
          <w:sz w:val="28"/>
          <w:szCs w:val="28"/>
          <w:lang w:eastAsia="ru-RU"/>
        </w:rPr>
      </w:pPr>
    </w:p>
    <w:p w:rsidR="00453CC1" w:rsidRPr="00616D5B" w:rsidRDefault="00453CC1" w:rsidP="00453CC1">
      <w:pPr>
        <w:spacing w:before="40" w:after="0" w:line="240" w:lineRule="auto"/>
        <w:jc w:val="center"/>
        <w:rPr>
          <w:rFonts w:ascii="Times New Roman" w:eastAsia="Times New Roman" w:hAnsi="Times New Roman" w:cs="Times New Roman"/>
          <w:sz w:val="28"/>
          <w:szCs w:val="28"/>
          <w:lang w:eastAsia="ru-RU"/>
        </w:rPr>
      </w:pPr>
    </w:p>
    <w:p w:rsidR="00453CC1" w:rsidRPr="00616D5B" w:rsidRDefault="00453CC1" w:rsidP="00B40C0B">
      <w:pPr>
        <w:spacing w:before="40" w:after="0" w:line="240" w:lineRule="auto"/>
        <w:jc w:val="center"/>
        <w:rPr>
          <w:rFonts w:ascii="Times New Roman" w:eastAsia="Times New Roman" w:hAnsi="Times New Roman" w:cs="Times New Roman"/>
          <w:sz w:val="28"/>
          <w:szCs w:val="28"/>
          <w:lang w:eastAsia="ru-RU"/>
        </w:rPr>
      </w:pPr>
      <w:r w:rsidRPr="00616D5B">
        <w:rPr>
          <w:rFonts w:ascii="Times New Roman" w:eastAsia="Times New Roman" w:hAnsi="Times New Roman" w:cs="Times New Roman"/>
          <w:noProof/>
          <w:sz w:val="28"/>
          <w:szCs w:val="28"/>
          <w:lang w:eastAsia="uk-UA"/>
        </w:rPr>
        <w:drawing>
          <wp:inline distT="0" distB="0" distL="0" distR="0">
            <wp:extent cx="8151453" cy="5761473"/>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71312" cy="5775510"/>
                    </a:xfrm>
                    <a:prstGeom prst="rect">
                      <a:avLst/>
                    </a:prstGeom>
                    <a:noFill/>
                    <a:ln>
                      <a:noFill/>
                    </a:ln>
                  </pic:spPr>
                </pic:pic>
              </a:graphicData>
            </a:graphic>
          </wp:inline>
        </w:drawing>
      </w:r>
    </w:p>
    <w:p w:rsidR="00453CC1" w:rsidRPr="00616D5B" w:rsidRDefault="00453CC1" w:rsidP="00453CC1">
      <w:pPr>
        <w:spacing w:before="40" w:after="0" w:line="240" w:lineRule="auto"/>
        <w:jc w:val="center"/>
        <w:rPr>
          <w:rFonts w:ascii="Times New Roman" w:eastAsia="Times New Roman" w:hAnsi="Times New Roman" w:cs="Times New Roman"/>
          <w:sz w:val="28"/>
          <w:szCs w:val="28"/>
          <w:lang w:eastAsia="ru-RU"/>
        </w:rPr>
      </w:pPr>
    </w:p>
    <w:p w:rsidR="00453CC1" w:rsidRPr="00616D5B" w:rsidRDefault="00453CC1" w:rsidP="00453CC1">
      <w:pPr>
        <w:spacing w:before="40" w:after="0" w:line="240" w:lineRule="auto"/>
        <w:jc w:val="center"/>
        <w:rPr>
          <w:rFonts w:ascii="Times New Roman" w:eastAsia="Times New Roman" w:hAnsi="Times New Roman" w:cs="Times New Roman"/>
          <w:sz w:val="28"/>
          <w:szCs w:val="28"/>
          <w:lang w:eastAsia="ru-RU"/>
        </w:rPr>
      </w:pPr>
    </w:p>
    <w:p w:rsidR="00453CC1" w:rsidRDefault="00453CC1" w:rsidP="00021178">
      <w:pPr>
        <w:spacing w:before="40" w:after="0" w:line="240" w:lineRule="auto"/>
        <w:jc w:val="center"/>
      </w:pPr>
      <w:bookmarkStart w:id="280" w:name="_GoBack"/>
      <w:r w:rsidRPr="00616D5B">
        <w:rPr>
          <w:rFonts w:ascii="Times New Roman" w:eastAsia="Times New Roman" w:hAnsi="Times New Roman" w:cs="Times New Roman"/>
          <w:noProof/>
          <w:sz w:val="28"/>
          <w:szCs w:val="28"/>
          <w:lang w:eastAsia="uk-UA"/>
        </w:rPr>
        <w:drawing>
          <wp:inline distT="0" distB="0" distL="0" distR="0">
            <wp:extent cx="8135193" cy="5752214"/>
            <wp:effectExtent l="0" t="0" r="0" b="1270"/>
            <wp:docPr id="4" name="Рисунок 4" descr="10 DS_сільські_в_несприятливих_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DS_сільські_в_несприятливих_n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149407" cy="5762265"/>
                    </a:xfrm>
                    <a:prstGeom prst="rect">
                      <a:avLst/>
                    </a:prstGeom>
                    <a:noFill/>
                    <a:ln>
                      <a:noFill/>
                    </a:ln>
                  </pic:spPr>
                </pic:pic>
              </a:graphicData>
            </a:graphic>
          </wp:inline>
        </w:drawing>
      </w:r>
      <w:bookmarkEnd w:id="280"/>
    </w:p>
    <w:sectPr w:rsidR="00453CC1" w:rsidSect="00B40C0B">
      <w:pgSz w:w="16838" w:h="11906" w:orient="landscape"/>
      <w:pgMar w:top="993" w:right="709" w:bottom="746" w:left="765" w:header="360" w:footer="709"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A39" w:rsidRDefault="006B3A39">
      <w:pPr>
        <w:spacing w:after="0" w:line="240" w:lineRule="auto"/>
      </w:pPr>
      <w:r>
        <w:separator/>
      </w:r>
    </w:p>
  </w:endnote>
  <w:endnote w:type="continuationSeparator" w:id="0">
    <w:p w:rsidR="006B3A39" w:rsidRDefault="006B3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Symbol">
    <w:altName w:val="MS Gothic"/>
    <w:charset w:val="80"/>
    <w:family w:val="auto"/>
    <w:pitch w:val="default"/>
  </w:font>
  <w:font w:name="Antiqu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ndale Sans UI">
    <w:altName w:val="Arial Unicode MS"/>
    <w:charset w:val="CC"/>
    <w:family w:val="swiss"/>
    <w:pitch w:val="variable"/>
  </w:font>
  <w:font w:name="Verdana">
    <w:panose1 w:val="020B0604030504040204"/>
    <w:charset w:val="CC"/>
    <w:family w:val="swiss"/>
    <w:pitch w:val="variable"/>
    <w:sig w:usb0="A00006FF" w:usb1="4000205B" w:usb2="00000010" w:usb3="00000000" w:csb0="0000019F" w:csb1="00000000"/>
  </w:font>
  <w:font w:name="Pragmatica">
    <w:altName w:val="Arial"/>
    <w:charset w:val="00"/>
    <w:family w:val="swiss"/>
    <w:pitch w:val="variable"/>
  </w:font>
  <w:font w:name="Cambria">
    <w:panose1 w:val="02040503050406030204"/>
    <w:charset w:val="CC"/>
    <w:family w:val="roman"/>
    <w:pitch w:val="variable"/>
    <w:sig w:usb0="E00006FF" w:usb1="420024FF" w:usb2="02000000" w:usb3="00000000" w:csb0="0000019F" w:csb1="00000000"/>
  </w:font>
  <w:font w:name="TimesNewRomanPSMT">
    <w:altName w:val="Times New Roman"/>
    <w:charset w:val="CC"/>
    <w:family w:val="auto"/>
    <w:pitch w:val="default"/>
  </w:font>
  <w:font w:name="font298">
    <w:altName w:val="Times New Roman"/>
    <w:charset w:val="80"/>
    <w:family w:val="roman"/>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6B" w:rsidRDefault="00DC6F6B" w:rsidP="00741A67">
    <w:pPr>
      <w:pStyle w:val="afb"/>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DC6F6B" w:rsidRDefault="00DC6F6B">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6B" w:rsidRDefault="00DC6F6B" w:rsidP="00741A67">
    <w:pPr>
      <w:pStyle w:val="afb"/>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B40C0B">
      <w:rPr>
        <w:rStyle w:val="a6"/>
        <w:noProof/>
      </w:rPr>
      <w:t>2</w:t>
    </w:r>
    <w:r>
      <w:rPr>
        <w:rStyle w:val="a6"/>
      </w:rPr>
      <w:fldChar w:fldCharType="end"/>
    </w:r>
  </w:p>
  <w:p w:rsidR="00DC6F6B" w:rsidRDefault="00DC6F6B">
    <w:pPr>
      <w:pStyle w:val="afb"/>
    </w:pPr>
    <w:r>
      <w:rPr>
        <w:noProof/>
        <w:lang w:eastAsia="uk-UA"/>
      </w:rPr>
      <mc:AlternateContent>
        <mc:Choice Requires="wps">
          <w:drawing>
            <wp:anchor distT="0" distB="0" distL="0" distR="0" simplePos="0" relativeHeight="251657216" behindDoc="0" locked="0" layoutInCell="1" allowOverlap="1">
              <wp:simplePos x="0" y="0"/>
              <wp:positionH relativeFrom="margin">
                <wp:align>center</wp:align>
              </wp:positionH>
              <wp:positionV relativeFrom="paragraph">
                <wp:posOffset>635</wp:posOffset>
              </wp:positionV>
              <wp:extent cx="228600" cy="174625"/>
              <wp:effectExtent l="2540" t="635" r="6985" b="5715"/>
              <wp:wrapSquare wrapText="largest"/>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F6B" w:rsidRDefault="00DC6F6B">
                          <w:pPr>
                            <w:pStyle w:val="afb"/>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Надпись 44" o:spid="_x0000_s1027" type="#_x0000_t202" style="position:absolute;margin-left:0;margin-top:.05pt;width:18pt;height:13.75pt;z-index:2516572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" stroked="f">
              <v:fill opacity="0"/>
              <v:textbox inset="0,0,0,0">
                <w:txbxContent>
                  <w:p w:rsidR="00DC6F6B" w:rsidRDefault="00DC6F6B">
                    <w:pPr>
                      <w:pStyle w:val="afb"/>
                    </w:pPr>
                  </w:p>
                </w:txbxContent>
              </v:textbox>
              <w10:wrap type="square" side="largest"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6B" w:rsidRDefault="00DC6F6B" w:rsidP="00741A67">
    <w:pPr>
      <w:pStyle w:val="afb"/>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DC6F6B" w:rsidRDefault="00DC6F6B" w:rsidP="00741A67">
    <w:pPr>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6B" w:rsidRDefault="00DC6F6B" w:rsidP="00741A67">
    <w:pPr>
      <w:pStyle w:val="afb"/>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F52F55">
      <w:rPr>
        <w:rStyle w:val="a6"/>
        <w:noProof/>
      </w:rPr>
      <w:t>115</w:t>
    </w:r>
    <w:r>
      <w:rPr>
        <w:rStyle w:val="a6"/>
      </w:rPr>
      <w:fldChar w:fldCharType="end"/>
    </w:r>
  </w:p>
  <w:p w:rsidR="00DC6F6B" w:rsidRDefault="00DC6F6B" w:rsidP="00741A67">
    <w:pPr>
      <w:pStyle w:val="afb"/>
      <w:ind w:right="360" w:firstLine="360"/>
    </w:pPr>
    <w:r>
      <w:rPr>
        <w:noProof/>
        <w:lang w:eastAsia="uk-UA"/>
      </w:rPr>
      <mc:AlternateContent>
        <mc:Choice Requires="wps">
          <w:drawing>
            <wp:anchor distT="0" distB="0" distL="0" distR="0" simplePos="0" relativeHeight="251658240" behindDoc="0" locked="0" layoutInCell="1" allowOverlap="1">
              <wp:simplePos x="0" y="0"/>
              <wp:positionH relativeFrom="margin">
                <wp:align>center</wp:align>
              </wp:positionH>
              <wp:positionV relativeFrom="paragraph">
                <wp:posOffset>635</wp:posOffset>
              </wp:positionV>
              <wp:extent cx="228600" cy="174625"/>
              <wp:effectExtent l="4445" t="0" r="5080" b="6350"/>
              <wp:wrapSquare wrapText="largest"/>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F6B" w:rsidRDefault="00DC6F6B">
                          <w:pPr>
                            <w:pStyle w:val="afb"/>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Надпись 43" o:spid="_x0000_s1028" type="#_x0000_t202" style="position:absolute;left:0;text-align:left;margin-left:0;margin-top:.05pt;width:18pt;height:13.75pt;z-index:2516582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" stroked="f">
              <v:fill opacity="0"/>
              <v:textbox inset="0,0,0,0">
                <w:txbxContent>
                  <w:p w:rsidR="00DC6F6B" w:rsidRDefault="00DC6F6B">
                    <w:pPr>
                      <w:pStyle w:val="afb"/>
                    </w:pPr>
                  </w:p>
                </w:txbxContent>
              </v:textbox>
              <w10:wrap type="square" side="largest"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6B" w:rsidRDefault="00DC6F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A39" w:rsidRDefault="006B3A39">
      <w:pPr>
        <w:spacing w:after="0" w:line="240" w:lineRule="auto"/>
      </w:pPr>
      <w:r>
        <w:separator/>
      </w:r>
    </w:p>
  </w:footnote>
  <w:footnote w:type="continuationSeparator" w:id="0">
    <w:p w:rsidR="006B3A39" w:rsidRDefault="006B3A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6B" w:rsidRDefault="00DC6F6B">
    <w:pPr>
      <w:pStyle w:val="af8"/>
      <w:jc w:val="center"/>
    </w:pPr>
    <w:r>
      <w:rPr>
        <w:b/>
        <w:bCs/>
        <w:i/>
        <w:iCs/>
        <w:color w:val="0000FF"/>
        <w:u w:val="single"/>
      </w:rPr>
      <w:t>Стратегія сталого розвитку Чернігівської області на період до 2027 року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6B" w:rsidRDefault="00DC6F6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6B" w:rsidRDefault="00DC6F6B">
    <w:pPr>
      <w:pStyle w:val="af8"/>
      <w:jc w:val="center"/>
    </w:pPr>
    <w:r>
      <w:rPr>
        <w:b/>
        <w:bCs/>
        <w:i/>
        <w:iCs/>
        <w:color w:val="0000FF"/>
        <w:u w:val="single"/>
      </w:rPr>
      <w:t>Стратегія сталого розвитку Чернігівської області на період до 2027 року</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6B" w:rsidRDefault="00DC6F6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singleLevel"/>
    <w:tmpl w:val="00000003"/>
    <w:name w:val="WW8Num7"/>
    <w:lvl w:ilvl="0">
      <w:start w:val="1"/>
      <w:numFmt w:val="bullet"/>
      <w:lvlText w:val=""/>
      <w:lvlJc w:val="left"/>
      <w:pPr>
        <w:tabs>
          <w:tab w:val="num" w:pos="1080"/>
        </w:tabs>
        <w:ind w:left="1080" w:hanging="360"/>
      </w:pPr>
      <w:rPr>
        <w:rFonts w:ascii="Symbol" w:hAnsi="Symbol" w:cs="Symbol" w:hint="default"/>
        <w:sz w:val="28"/>
        <w:szCs w:val="28"/>
        <w:shd w:val="clear" w:color="auto" w:fill="FFFFFF"/>
      </w:rPr>
    </w:lvl>
  </w:abstractNum>
  <w:abstractNum w:abstractNumId="2" w15:restartNumberingAfterBreak="0">
    <w:nsid w:val="00000004"/>
    <w:multiLevelType w:val="singleLevel"/>
    <w:tmpl w:val="00000004"/>
    <w:name w:val="WW8Num8"/>
    <w:lvl w:ilvl="0">
      <w:start w:val="1"/>
      <w:numFmt w:val="bullet"/>
      <w:lvlText w:val=""/>
      <w:lvlJc w:val="left"/>
      <w:pPr>
        <w:tabs>
          <w:tab w:val="num" w:pos="1260"/>
        </w:tabs>
        <w:ind w:left="1260" w:hanging="360"/>
      </w:pPr>
      <w:rPr>
        <w:rFonts w:ascii="Symbol" w:hAnsi="Symbol" w:cs="Symbol" w:hint="default"/>
        <w:sz w:val="28"/>
        <w:szCs w:val="28"/>
      </w:rPr>
    </w:lvl>
  </w:abstractNum>
  <w:abstractNum w:abstractNumId="3" w15:restartNumberingAfterBreak="0">
    <w:nsid w:val="00000005"/>
    <w:multiLevelType w:val="singleLevel"/>
    <w:tmpl w:val="00000005"/>
    <w:name w:val="WW8Num10"/>
    <w:lvl w:ilvl="0">
      <w:start w:val="1"/>
      <w:numFmt w:val="bullet"/>
      <w:lvlText w:val=""/>
      <w:lvlJc w:val="left"/>
      <w:pPr>
        <w:tabs>
          <w:tab w:val="num" w:pos="0"/>
        </w:tabs>
        <w:ind w:left="1260" w:hanging="360"/>
      </w:pPr>
      <w:rPr>
        <w:rFonts w:ascii="Symbol" w:hAnsi="Symbol" w:cs="Symbol" w:hint="default"/>
        <w:color w:val="222222"/>
        <w:sz w:val="28"/>
        <w:szCs w:val="28"/>
      </w:rPr>
    </w:lvl>
  </w:abstractNum>
  <w:abstractNum w:abstractNumId="4" w15:restartNumberingAfterBreak="0">
    <w:nsid w:val="00000006"/>
    <w:multiLevelType w:val="singleLevel"/>
    <w:tmpl w:val="00000006"/>
    <w:name w:val="WW8Num11"/>
    <w:lvl w:ilvl="0">
      <w:start w:val="1"/>
      <w:numFmt w:val="bullet"/>
      <w:lvlText w:val=""/>
      <w:lvlJc w:val="left"/>
      <w:pPr>
        <w:tabs>
          <w:tab w:val="num" w:pos="927"/>
        </w:tabs>
        <w:ind w:left="927" w:hanging="360"/>
      </w:pPr>
      <w:rPr>
        <w:rFonts w:ascii="Symbol" w:hAnsi="Symbol" w:cs="Symbol" w:hint="default"/>
        <w:color w:val="222222"/>
        <w:sz w:val="28"/>
        <w:szCs w:val="28"/>
        <w:shd w:val="clear" w:color="auto" w:fill="FFFFFF"/>
      </w:rPr>
    </w:lvl>
  </w:abstractNum>
  <w:abstractNum w:abstractNumId="5" w15:restartNumberingAfterBreak="0">
    <w:nsid w:val="00000007"/>
    <w:multiLevelType w:val="singleLevel"/>
    <w:tmpl w:val="00000007"/>
    <w:name w:val="WW8Num12"/>
    <w:lvl w:ilvl="0">
      <w:start w:val="1"/>
      <w:numFmt w:val="bullet"/>
      <w:lvlText w:val=""/>
      <w:lvlJc w:val="left"/>
      <w:pPr>
        <w:tabs>
          <w:tab w:val="num" w:pos="720"/>
        </w:tabs>
        <w:ind w:left="720" w:hanging="360"/>
      </w:pPr>
      <w:rPr>
        <w:rFonts w:ascii="Symbol" w:hAnsi="Symbol" w:cs="Symbol" w:hint="default"/>
      </w:rPr>
    </w:lvl>
  </w:abstractNum>
  <w:abstractNum w:abstractNumId="6" w15:restartNumberingAfterBreak="0">
    <w:nsid w:val="0000000A"/>
    <w:multiLevelType w:val="singleLevel"/>
    <w:tmpl w:val="0000000A"/>
    <w:name w:val="WW8Num15"/>
    <w:lvl w:ilvl="0">
      <w:start w:val="1"/>
      <w:numFmt w:val="bullet"/>
      <w:lvlText w:val=""/>
      <w:lvlJc w:val="left"/>
      <w:pPr>
        <w:tabs>
          <w:tab w:val="num" w:pos="720"/>
        </w:tabs>
        <w:ind w:left="720" w:hanging="360"/>
      </w:pPr>
      <w:rPr>
        <w:rFonts w:ascii="Symbol" w:hAnsi="Symbol" w:cs="Symbol" w:hint="default"/>
      </w:rPr>
    </w:lvl>
  </w:abstractNum>
  <w:abstractNum w:abstractNumId="7" w15:restartNumberingAfterBreak="0">
    <w:nsid w:val="0000000B"/>
    <w:multiLevelType w:val="singleLevel"/>
    <w:tmpl w:val="0000000B"/>
    <w:name w:val="WW8Num16"/>
    <w:lvl w:ilvl="0">
      <w:start w:val="1"/>
      <w:numFmt w:val="bullet"/>
      <w:lvlText w:val=""/>
      <w:lvlJc w:val="left"/>
      <w:pPr>
        <w:tabs>
          <w:tab w:val="num" w:pos="1070"/>
        </w:tabs>
        <w:ind w:left="1070" w:hanging="360"/>
      </w:pPr>
      <w:rPr>
        <w:rFonts w:ascii="Symbol" w:hAnsi="Symbol" w:cs="Symbol" w:hint="default"/>
        <w:sz w:val="28"/>
        <w:szCs w:val="28"/>
        <w:lang w:val="uk-UA"/>
      </w:rPr>
    </w:lvl>
  </w:abstractNum>
  <w:abstractNum w:abstractNumId="8" w15:restartNumberingAfterBreak="0">
    <w:nsid w:val="0000000E"/>
    <w:multiLevelType w:val="singleLevel"/>
    <w:tmpl w:val="0000000E"/>
    <w:name w:val="WW8Num19"/>
    <w:lvl w:ilvl="0">
      <w:start w:val="1"/>
      <w:numFmt w:val="bullet"/>
      <w:lvlText w:val=""/>
      <w:lvlJc w:val="left"/>
      <w:pPr>
        <w:tabs>
          <w:tab w:val="num" w:pos="786"/>
        </w:tabs>
        <w:ind w:left="786" w:hanging="360"/>
      </w:pPr>
      <w:rPr>
        <w:rFonts w:ascii="Symbol" w:hAnsi="Symbol" w:cs="Symbol" w:hint="default"/>
        <w:sz w:val="28"/>
        <w:szCs w:val="28"/>
      </w:rPr>
    </w:lvl>
  </w:abstractNum>
  <w:abstractNum w:abstractNumId="9" w15:restartNumberingAfterBreak="0">
    <w:nsid w:val="00000010"/>
    <w:multiLevelType w:val="singleLevel"/>
    <w:tmpl w:val="00000010"/>
    <w:name w:val="WW8Num21"/>
    <w:lvl w:ilvl="0">
      <w:start w:val="1"/>
      <w:numFmt w:val="bullet"/>
      <w:lvlText w:val=""/>
      <w:lvlJc w:val="left"/>
      <w:pPr>
        <w:tabs>
          <w:tab w:val="num" w:pos="644"/>
        </w:tabs>
        <w:ind w:left="644" w:hanging="360"/>
      </w:pPr>
      <w:rPr>
        <w:rFonts w:ascii="Symbol" w:hAnsi="Symbol" w:cs="Symbol" w:hint="default"/>
        <w:sz w:val="28"/>
        <w:szCs w:val="28"/>
        <w:shd w:val="clear" w:color="auto" w:fill="FFFFFF"/>
        <w:lang w:val="uk-UA"/>
      </w:rPr>
    </w:lvl>
  </w:abstractNum>
  <w:abstractNum w:abstractNumId="10" w15:restartNumberingAfterBreak="0">
    <w:nsid w:val="00000011"/>
    <w:multiLevelType w:val="singleLevel"/>
    <w:tmpl w:val="00000011"/>
    <w:name w:val="WW8Num22"/>
    <w:lvl w:ilvl="0">
      <w:start w:val="1"/>
      <w:numFmt w:val="bullet"/>
      <w:lvlText w:val=""/>
      <w:lvlJc w:val="left"/>
      <w:pPr>
        <w:tabs>
          <w:tab w:val="num" w:pos="720"/>
        </w:tabs>
        <w:ind w:left="720" w:hanging="360"/>
      </w:pPr>
      <w:rPr>
        <w:rFonts w:ascii="Symbol" w:hAnsi="Symbol" w:cs="Symbol" w:hint="default"/>
        <w:color w:val="000000"/>
        <w:spacing w:val="-4"/>
        <w:sz w:val="28"/>
        <w:szCs w:val="28"/>
        <w:shd w:val="clear" w:color="auto" w:fill="FFFFFF"/>
      </w:rPr>
    </w:lvl>
  </w:abstractNum>
  <w:abstractNum w:abstractNumId="11" w15:restartNumberingAfterBreak="0">
    <w:nsid w:val="00000014"/>
    <w:multiLevelType w:val="singleLevel"/>
    <w:tmpl w:val="00000014"/>
    <w:name w:val="WW8Num26"/>
    <w:lvl w:ilvl="0">
      <w:start w:val="1"/>
      <w:numFmt w:val="bullet"/>
      <w:lvlText w:val=""/>
      <w:lvlJc w:val="left"/>
      <w:pPr>
        <w:tabs>
          <w:tab w:val="num" w:pos="360"/>
        </w:tabs>
        <w:ind w:left="360" w:hanging="360"/>
      </w:pPr>
      <w:rPr>
        <w:rFonts w:ascii="Symbol" w:hAnsi="Symbol" w:cs="Symbol" w:hint="default"/>
        <w:sz w:val="28"/>
        <w:szCs w:val="28"/>
      </w:rPr>
    </w:lvl>
  </w:abstractNum>
  <w:abstractNum w:abstractNumId="12" w15:restartNumberingAfterBreak="0">
    <w:nsid w:val="00000015"/>
    <w:multiLevelType w:val="singleLevel"/>
    <w:tmpl w:val="00000015"/>
    <w:name w:val="WW8Num28"/>
    <w:lvl w:ilvl="0">
      <w:start w:val="1"/>
      <w:numFmt w:val="bullet"/>
      <w:lvlText w:val=""/>
      <w:lvlJc w:val="left"/>
      <w:pPr>
        <w:tabs>
          <w:tab w:val="num" w:pos="0"/>
        </w:tabs>
        <w:ind w:left="720" w:hanging="360"/>
      </w:pPr>
      <w:rPr>
        <w:rFonts w:ascii="Symbol" w:hAnsi="Symbol" w:cs="Symbol" w:hint="default"/>
        <w:sz w:val="28"/>
        <w:szCs w:val="28"/>
      </w:rPr>
    </w:lvl>
  </w:abstractNum>
  <w:abstractNum w:abstractNumId="13" w15:restartNumberingAfterBreak="0">
    <w:nsid w:val="00000017"/>
    <w:multiLevelType w:val="singleLevel"/>
    <w:tmpl w:val="00000017"/>
    <w:name w:val="WW8Num32"/>
    <w:lvl w:ilvl="0">
      <w:start w:val="1"/>
      <w:numFmt w:val="bullet"/>
      <w:lvlText w:val=""/>
      <w:lvlJc w:val="left"/>
      <w:pPr>
        <w:tabs>
          <w:tab w:val="num" w:pos="28"/>
        </w:tabs>
        <w:ind w:left="928" w:hanging="360"/>
      </w:pPr>
      <w:rPr>
        <w:rFonts w:ascii="Symbol" w:hAnsi="Symbol" w:cs="Symbol" w:hint="default"/>
        <w:spacing w:val="-2"/>
        <w:sz w:val="28"/>
        <w:szCs w:val="28"/>
      </w:rPr>
    </w:lvl>
  </w:abstractNum>
  <w:abstractNum w:abstractNumId="14" w15:restartNumberingAfterBreak="0">
    <w:nsid w:val="00000018"/>
    <w:multiLevelType w:val="singleLevel"/>
    <w:tmpl w:val="00000018"/>
    <w:name w:val="WW8Num34"/>
    <w:lvl w:ilvl="0">
      <w:start w:val="1"/>
      <w:numFmt w:val="bullet"/>
      <w:lvlText w:val=""/>
      <w:lvlJc w:val="left"/>
      <w:pPr>
        <w:tabs>
          <w:tab w:val="num" w:pos="0"/>
        </w:tabs>
        <w:ind w:left="1994" w:hanging="360"/>
      </w:pPr>
      <w:rPr>
        <w:rFonts w:ascii="Symbol" w:hAnsi="Symbol" w:cs="Symbol" w:hint="default"/>
        <w:sz w:val="28"/>
        <w:szCs w:val="28"/>
      </w:rPr>
    </w:lvl>
  </w:abstractNum>
  <w:abstractNum w:abstractNumId="15" w15:restartNumberingAfterBreak="0">
    <w:nsid w:val="066F022E"/>
    <w:multiLevelType w:val="hybridMultilevel"/>
    <w:tmpl w:val="B8D2F21E"/>
    <w:lvl w:ilvl="0" w:tplc="615A40C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6" w15:restartNumberingAfterBreak="0">
    <w:nsid w:val="06E22C2B"/>
    <w:multiLevelType w:val="hybridMultilevel"/>
    <w:tmpl w:val="9BD25D28"/>
    <w:lvl w:ilvl="0" w:tplc="04220001">
      <w:start w:val="1"/>
      <w:numFmt w:val="bullet"/>
      <w:lvlText w:val=""/>
      <w:lvlJc w:val="left"/>
      <w:pPr>
        <w:tabs>
          <w:tab w:val="num" w:pos="1211"/>
        </w:tabs>
        <w:ind w:left="1211"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0E14562"/>
    <w:multiLevelType w:val="hybridMultilevel"/>
    <w:tmpl w:val="F03E3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3F0003D"/>
    <w:multiLevelType w:val="hybridMultilevel"/>
    <w:tmpl w:val="9F9A710C"/>
    <w:lvl w:ilvl="0" w:tplc="C98A61E2">
      <w:start w:val="2"/>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9" w15:restartNumberingAfterBreak="0">
    <w:nsid w:val="14117CCE"/>
    <w:multiLevelType w:val="hybridMultilevel"/>
    <w:tmpl w:val="81C26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50E6CC1"/>
    <w:multiLevelType w:val="hybridMultilevel"/>
    <w:tmpl w:val="43C65CAC"/>
    <w:lvl w:ilvl="0" w:tplc="040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1D6983"/>
    <w:multiLevelType w:val="hybridMultilevel"/>
    <w:tmpl w:val="14DEED7A"/>
    <w:lvl w:ilvl="0" w:tplc="0422000F">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 w15:restartNumberingAfterBreak="0">
    <w:nsid w:val="22402086"/>
    <w:multiLevelType w:val="hybridMultilevel"/>
    <w:tmpl w:val="F1D64A5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23B9184F"/>
    <w:multiLevelType w:val="hybridMultilevel"/>
    <w:tmpl w:val="AAAAE322"/>
    <w:lvl w:ilvl="0" w:tplc="0422000F">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15:restartNumberingAfterBreak="0">
    <w:nsid w:val="2D6B2D34"/>
    <w:multiLevelType w:val="hybridMultilevel"/>
    <w:tmpl w:val="C7742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1C4C0B"/>
    <w:multiLevelType w:val="hybridMultilevel"/>
    <w:tmpl w:val="015C9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4EC00D0"/>
    <w:multiLevelType w:val="hybridMultilevel"/>
    <w:tmpl w:val="96F0D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06B034F"/>
    <w:multiLevelType w:val="hybridMultilevel"/>
    <w:tmpl w:val="54D62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21E4949"/>
    <w:multiLevelType w:val="hybridMultilevel"/>
    <w:tmpl w:val="5A2497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455B06C5"/>
    <w:multiLevelType w:val="hybridMultilevel"/>
    <w:tmpl w:val="D00E2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6B84891"/>
    <w:multiLevelType w:val="hybridMultilevel"/>
    <w:tmpl w:val="68085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97F6228"/>
    <w:multiLevelType w:val="hybridMultilevel"/>
    <w:tmpl w:val="B57A7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DF02313"/>
    <w:multiLevelType w:val="multilevel"/>
    <w:tmpl w:val="8562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FE3337"/>
    <w:multiLevelType w:val="hybridMultilevel"/>
    <w:tmpl w:val="011E3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22C2D4C"/>
    <w:multiLevelType w:val="hybridMultilevel"/>
    <w:tmpl w:val="38101AC4"/>
    <w:lvl w:ilvl="0" w:tplc="04220001">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5DEA1EC9"/>
    <w:multiLevelType w:val="hybridMultilevel"/>
    <w:tmpl w:val="9A8A22BE"/>
    <w:lvl w:ilvl="0" w:tplc="04190001">
      <w:start w:val="1"/>
      <w:numFmt w:val="bullet"/>
      <w:lvlText w:val=""/>
      <w:lvlJc w:val="left"/>
      <w:pPr>
        <w:ind w:left="818" w:hanging="360"/>
      </w:pPr>
      <w:rPr>
        <w:rFonts w:ascii="Symbol" w:hAnsi="Symbol" w:hint="default"/>
      </w:rPr>
    </w:lvl>
    <w:lvl w:ilvl="1" w:tplc="04220003" w:tentative="1">
      <w:start w:val="1"/>
      <w:numFmt w:val="bullet"/>
      <w:lvlText w:val="o"/>
      <w:lvlJc w:val="left"/>
      <w:pPr>
        <w:ind w:left="1538" w:hanging="360"/>
      </w:pPr>
      <w:rPr>
        <w:rFonts w:ascii="Courier New" w:hAnsi="Courier New" w:cs="Courier New" w:hint="default"/>
      </w:rPr>
    </w:lvl>
    <w:lvl w:ilvl="2" w:tplc="04220005" w:tentative="1">
      <w:start w:val="1"/>
      <w:numFmt w:val="bullet"/>
      <w:lvlText w:val=""/>
      <w:lvlJc w:val="left"/>
      <w:pPr>
        <w:ind w:left="2258" w:hanging="360"/>
      </w:pPr>
      <w:rPr>
        <w:rFonts w:ascii="Wingdings" w:hAnsi="Wingdings" w:hint="default"/>
      </w:rPr>
    </w:lvl>
    <w:lvl w:ilvl="3" w:tplc="04220001" w:tentative="1">
      <w:start w:val="1"/>
      <w:numFmt w:val="bullet"/>
      <w:lvlText w:val=""/>
      <w:lvlJc w:val="left"/>
      <w:pPr>
        <w:ind w:left="2978" w:hanging="360"/>
      </w:pPr>
      <w:rPr>
        <w:rFonts w:ascii="Symbol" w:hAnsi="Symbol" w:hint="default"/>
      </w:rPr>
    </w:lvl>
    <w:lvl w:ilvl="4" w:tplc="04220003" w:tentative="1">
      <w:start w:val="1"/>
      <w:numFmt w:val="bullet"/>
      <w:lvlText w:val="o"/>
      <w:lvlJc w:val="left"/>
      <w:pPr>
        <w:ind w:left="3698" w:hanging="360"/>
      </w:pPr>
      <w:rPr>
        <w:rFonts w:ascii="Courier New" w:hAnsi="Courier New" w:cs="Courier New" w:hint="default"/>
      </w:rPr>
    </w:lvl>
    <w:lvl w:ilvl="5" w:tplc="04220005" w:tentative="1">
      <w:start w:val="1"/>
      <w:numFmt w:val="bullet"/>
      <w:lvlText w:val=""/>
      <w:lvlJc w:val="left"/>
      <w:pPr>
        <w:ind w:left="4418" w:hanging="360"/>
      </w:pPr>
      <w:rPr>
        <w:rFonts w:ascii="Wingdings" w:hAnsi="Wingdings" w:hint="default"/>
      </w:rPr>
    </w:lvl>
    <w:lvl w:ilvl="6" w:tplc="04220001" w:tentative="1">
      <w:start w:val="1"/>
      <w:numFmt w:val="bullet"/>
      <w:lvlText w:val=""/>
      <w:lvlJc w:val="left"/>
      <w:pPr>
        <w:ind w:left="5138" w:hanging="360"/>
      </w:pPr>
      <w:rPr>
        <w:rFonts w:ascii="Symbol" w:hAnsi="Symbol" w:hint="default"/>
      </w:rPr>
    </w:lvl>
    <w:lvl w:ilvl="7" w:tplc="04220003" w:tentative="1">
      <w:start w:val="1"/>
      <w:numFmt w:val="bullet"/>
      <w:lvlText w:val="o"/>
      <w:lvlJc w:val="left"/>
      <w:pPr>
        <w:ind w:left="5858" w:hanging="360"/>
      </w:pPr>
      <w:rPr>
        <w:rFonts w:ascii="Courier New" w:hAnsi="Courier New" w:cs="Courier New" w:hint="default"/>
      </w:rPr>
    </w:lvl>
    <w:lvl w:ilvl="8" w:tplc="04220005" w:tentative="1">
      <w:start w:val="1"/>
      <w:numFmt w:val="bullet"/>
      <w:lvlText w:val=""/>
      <w:lvlJc w:val="left"/>
      <w:pPr>
        <w:ind w:left="6578" w:hanging="360"/>
      </w:pPr>
      <w:rPr>
        <w:rFonts w:ascii="Wingdings" w:hAnsi="Wingdings" w:hint="default"/>
      </w:rPr>
    </w:lvl>
  </w:abstractNum>
  <w:abstractNum w:abstractNumId="36" w15:restartNumberingAfterBreak="0">
    <w:nsid w:val="5FC30923"/>
    <w:multiLevelType w:val="hybridMultilevel"/>
    <w:tmpl w:val="6DEEAD0E"/>
    <w:lvl w:ilvl="0" w:tplc="A6F8E7AC">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D5E780F"/>
    <w:multiLevelType w:val="hybridMultilevel"/>
    <w:tmpl w:val="60D07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923CB6"/>
    <w:multiLevelType w:val="hybridMultilevel"/>
    <w:tmpl w:val="BB4E2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173279A"/>
    <w:multiLevelType w:val="hybridMultilevel"/>
    <w:tmpl w:val="513CF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1FC12C4"/>
    <w:multiLevelType w:val="hybridMultilevel"/>
    <w:tmpl w:val="3CF03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2864AC1"/>
    <w:multiLevelType w:val="hybridMultilevel"/>
    <w:tmpl w:val="1B7E3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764D97"/>
    <w:multiLevelType w:val="hybridMultilevel"/>
    <w:tmpl w:val="B3B000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768C253B"/>
    <w:multiLevelType w:val="hybridMultilevel"/>
    <w:tmpl w:val="26D4DF5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4" w15:restartNumberingAfterBreak="0">
    <w:nsid w:val="7E0A2A6F"/>
    <w:multiLevelType w:val="hybridMultilevel"/>
    <w:tmpl w:val="5B900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36"/>
  </w:num>
  <w:num w:numId="17">
    <w:abstractNumId w:val="40"/>
  </w:num>
  <w:num w:numId="18">
    <w:abstractNumId w:val="30"/>
  </w:num>
  <w:num w:numId="19">
    <w:abstractNumId w:val="26"/>
  </w:num>
  <w:num w:numId="20">
    <w:abstractNumId w:val="37"/>
  </w:num>
  <w:num w:numId="21">
    <w:abstractNumId w:val="17"/>
  </w:num>
  <w:num w:numId="22">
    <w:abstractNumId w:val="29"/>
  </w:num>
  <w:num w:numId="23">
    <w:abstractNumId w:val="27"/>
  </w:num>
  <w:num w:numId="24">
    <w:abstractNumId w:val="31"/>
  </w:num>
  <w:num w:numId="25">
    <w:abstractNumId w:val="44"/>
  </w:num>
  <w:num w:numId="26">
    <w:abstractNumId w:val="38"/>
  </w:num>
  <w:num w:numId="27">
    <w:abstractNumId w:val="24"/>
  </w:num>
  <w:num w:numId="28">
    <w:abstractNumId w:val="19"/>
  </w:num>
  <w:num w:numId="29">
    <w:abstractNumId w:val="41"/>
  </w:num>
  <w:num w:numId="30">
    <w:abstractNumId w:val="33"/>
  </w:num>
  <w:num w:numId="31">
    <w:abstractNumId w:val="25"/>
  </w:num>
  <w:num w:numId="32">
    <w:abstractNumId w:val="35"/>
  </w:num>
  <w:num w:numId="33">
    <w:abstractNumId w:val="43"/>
  </w:num>
  <w:num w:numId="34">
    <w:abstractNumId w:val="32"/>
  </w:num>
  <w:num w:numId="35">
    <w:abstractNumId w:val="42"/>
  </w:num>
  <w:num w:numId="36">
    <w:abstractNumId w:val="15"/>
  </w:num>
  <w:num w:numId="37">
    <w:abstractNumId w:val="21"/>
  </w:num>
  <w:num w:numId="38">
    <w:abstractNumId w:val="23"/>
  </w:num>
  <w:num w:numId="39">
    <w:abstractNumId w:val="20"/>
  </w:num>
  <w:num w:numId="40">
    <w:abstractNumId w:val="18"/>
  </w:num>
  <w:num w:numId="41">
    <w:abstractNumId w:val="16"/>
  </w:num>
  <w:num w:numId="42">
    <w:abstractNumId w:val="22"/>
  </w:num>
  <w:num w:numId="43">
    <w:abstractNumId w:val="34"/>
  </w:num>
  <w:num w:numId="44">
    <w:abstractNumId w:val="28"/>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DBA"/>
    <w:rsid w:val="000115EE"/>
    <w:rsid w:val="00016BC5"/>
    <w:rsid w:val="00021178"/>
    <w:rsid w:val="00032B40"/>
    <w:rsid w:val="00040051"/>
    <w:rsid w:val="00042E63"/>
    <w:rsid w:val="00043F03"/>
    <w:rsid w:val="00052427"/>
    <w:rsid w:val="0006606E"/>
    <w:rsid w:val="00072BB8"/>
    <w:rsid w:val="00074D39"/>
    <w:rsid w:val="00087923"/>
    <w:rsid w:val="000A33C5"/>
    <w:rsid w:val="000B6180"/>
    <w:rsid w:val="000B6E6F"/>
    <w:rsid w:val="000B7C08"/>
    <w:rsid w:val="000C7BAB"/>
    <w:rsid w:val="000D0FD1"/>
    <w:rsid w:val="000D47E2"/>
    <w:rsid w:val="000D591C"/>
    <w:rsid w:val="000D7350"/>
    <w:rsid w:val="000E1ABA"/>
    <w:rsid w:val="000E2487"/>
    <w:rsid w:val="000E5B5E"/>
    <w:rsid w:val="001050B7"/>
    <w:rsid w:val="00113962"/>
    <w:rsid w:val="00113CE4"/>
    <w:rsid w:val="0011505B"/>
    <w:rsid w:val="00116550"/>
    <w:rsid w:val="0013121C"/>
    <w:rsid w:val="0013601C"/>
    <w:rsid w:val="00143412"/>
    <w:rsid w:val="0015308A"/>
    <w:rsid w:val="00161148"/>
    <w:rsid w:val="00162B38"/>
    <w:rsid w:val="001724C6"/>
    <w:rsid w:val="00175B92"/>
    <w:rsid w:val="00181359"/>
    <w:rsid w:val="00196261"/>
    <w:rsid w:val="001A4FE0"/>
    <w:rsid w:val="001C029F"/>
    <w:rsid w:val="001C117B"/>
    <w:rsid w:val="001C51F1"/>
    <w:rsid w:val="001E2E95"/>
    <w:rsid w:val="001F0484"/>
    <w:rsid w:val="001F5E4B"/>
    <w:rsid w:val="00205407"/>
    <w:rsid w:val="00210DB9"/>
    <w:rsid w:val="0021661C"/>
    <w:rsid w:val="00217B92"/>
    <w:rsid w:val="00223F2E"/>
    <w:rsid w:val="00225DBB"/>
    <w:rsid w:val="00226161"/>
    <w:rsid w:val="00235FE9"/>
    <w:rsid w:val="00240F0E"/>
    <w:rsid w:val="00247227"/>
    <w:rsid w:val="00247DE4"/>
    <w:rsid w:val="002514DC"/>
    <w:rsid w:val="00254791"/>
    <w:rsid w:val="0026330F"/>
    <w:rsid w:val="00264751"/>
    <w:rsid w:val="0026776D"/>
    <w:rsid w:val="002719AB"/>
    <w:rsid w:val="00277F77"/>
    <w:rsid w:val="00280066"/>
    <w:rsid w:val="002836A8"/>
    <w:rsid w:val="00287E67"/>
    <w:rsid w:val="002A2860"/>
    <w:rsid w:val="002A77A7"/>
    <w:rsid w:val="002B37ED"/>
    <w:rsid w:val="002C3793"/>
    <w:rsid w:val="002D61F4"/>
    <w:rsid w:val="002F2BFA"/>
    <w:rsid w:val="002F5EB5"/>
    <w:rsid w:val="002F6248"/>
    <w:rsid w:val="00305367"/>
    <w:rsid w:val="00307720"/>
    <w:rsid w:val="00312DE8"/>
    <w:rsid w:val="0031631F"/>
    <w:rsid w:val="00335E63"/>
    <w:rsid w:val="00337EEB"/>
    <w:rsid w:val="00341306"/>
    <w:rsid w:val="00342093"/>
    <w:rsid w:val="003428C0"/>
    <w:rsid w:val="00342D21"/>
    <w:rsid w:val="00352541"/>
    <w:rsid w:val="00354529"/>
    <w:rsid w:val="0036446C"/>
    <w:rsid w:val="00366510"/>
    <w:rsid w:val="00366E0B"/>
    <w:rsid w:val="0037022D"/>
    <w:rsid w:val="00380406"/>
    <w:rsid w:val="00391C48"/>
    <w:rsid w:val="00392481"/>
    <w:rsid w:val="0039418C"/>
    <w:rsid w:val="003A0B51"/>
    <w:rsid w:val="003A0B87"/>
    <w:rsid w:val="003A75A3"/>
    <w:rsid w:val="003B13BB"/>
    <w:rsid w:val="003B40F1"/>
    <w:rsid w:val="003C5295"/>
    <w:rsid w:val="003E3B32"/>
    <w:rsid w:val="003E64A0"/>
    <w:rsid w:val="003E686B"/>
    <w:rsid w:val="003F2975"/>
    <w:rsid w:val="003F4C0D"/>
    <w:rsid w:val="00435AB4"/>
    <w:rsid w:val="00441533"/>
    <w:rsid w:val="0045236E"/>
    <w:rsid w:val="00453CC1"/>
    <w:rsid w:val="0046707E"/>
    <w:rsid w:val="00473E51"/>
    <w:rsid w:val="004817A2"/>
    <w:rsid w:val="00483387"/>
    <w:rsid w:val="00494C71"/>
    <w:rsid w:val="004A0133"/>
    <w:rsid w:val="004A15BC"/>
    <w:rsid w:val="004A2F40"/>
    <w:rsid w:val="004A4D71"/>
    <w:rsid w:val="004B0618"/>
    <w:rsid w:val="004B1463"/>
    <w:rsid w:val="004B5D2E"/>
    <w:rsid w:val="004C7845"/>
    <w:rsid w:val="004D6758"/>
    <w:rsid w:val="004E152B"/>
    <w:rsid w:val="004E6D3F"/>
    <w:rsid w:val="004F2B50"/>
    <w:rsid w:val="00500417"/>
    <w:rsid w:val="0050729C"/>
    <w:rsid w:val="00510A6C"/>
    <w:rsid w:val="005140F1"/>
    <w:rsid w:val="00521C4B"/>
    <w:rsid w:val="00523494"/>
    <w:rsid w:val="00534928"/>
    <w:rsid w:val="00537FF8"/>
    <w:rsid w:val="005409A6"/>
    <w:rsid w:val="00543DAF"/>
    <w:rsid w:val="00551218"/>
    <w:rsid w:val="00557311"/>
    <w:rsid w:val="005624B3"/>
    <w:rsid w:val="0056543D"/>
    <w:rsid w:val="005802A9"/>
    <w:rsid w:val="005949BD"/>
    <w:rsid w:val="0059763E"/>
    <w:rsid w:val="00597FF4"/>
    <w:rsid w:val="005A60AF"/>
    <w:rsid w:val="005B4AAD"/>
    <w:rsid w:val="005B5309"/>
    <w:rsid w:val="005B593F"/>
    <w:rsid w:val="005B7F80"/>
    <w:rsid w:val="005C1714"/>
    <w:rsid w:val="005C5CA5"/>
    <w:rsid w:val="005D001B"/>
    <w:rsid w:val="005E0887"/>
    <w:rsid w:val="005E3E45"/>
    <w:rsid w:val="005F3247"/>
    <w:rsid w:val="005F3420"/>
    <w:rsid w:val="005F5F07"/>
    <w:rsid w:val="00616D5B"/>
    <w:rsid w:val="0061742B"/>
    <w:rsid w:val="00620C39"/>
    <w:rsid w:val="00631E25"/>
    <w:rsid w:val="0063387F"/>
    <w:rsid w:val="00636B92"/>
    <w:rsid w:val="00640946"/>
    <w:rsid w:val="00641E1A"/>
    <w:rsid w:val="0064614D"/>
    <w:rsid w:val="00652421"/>
    <w:rsid w:val="006553EA"/>
    <w:rsid w:val="006636DF"/>
    <w:rsid w:val="00666968"/>
    <w:rsid w:val="0066790B"/>
    <w:rsid w:val="0067633B"/>
    <w:rsid w:val="00682B76"/>
    <w:rsid w:val="0069424E"/>
    <w:rsid w:val="00694DD2"/>
    <w:rsid w:val="006955F4"/>
    <w:rsid w:val="0069728B"/>
    <w:rsid w:val="006A3F03"/>
    <w:rsid w:val="006A4FCA"/>
    <w:rsid w:val="006A7B7C"/>
    <w:rsid w:val="006B3A39"/>
    <w:rsid w:val="006B4320"/>
    <w:rsid w:val="006B654E"/>
    <w:rsid w:val="006B798F"/>
    <w:rsid w:val="006B7A4A"/>
    <w:rsid w:val="006C00AD"/>
    <w:rsid w:val="006E2E23"/>
    <w:rsid w:val="006F0713"/>
    <w:rsid w:val="006F580D"/>
    <w:rsid w:val="00704FE1"/>
    <w:rsid w:val="00713A0C"/>
    <w:rsid w:val="00716755"/>
    <w:rsid w:val="007212AD"/>
    <w:rsid w:val="00730B97"/>
    <w:rsid w:val="00731B98"/>
    <w:rsid w:val="0073536C"/>
    <w:rsid w:val="00741A67"/>
    <w:rsid w:val="00763305"/>
    <w:rsid w:val="007637CD"/>
    <w:rsid w:val="00763F74"/>
    <w:rsid w:val="007678A2"/>
    <w:rsid w:val="007777F5"/>
    <w:rsid w:val="00782603"/>
    <w:rsid w:val="00782AED"/>
    <w:rsid w:val="00785906"/>
    <w:rsid w:val="00786853"/>
    <w:rsid w:val="00787F2A"/>
    <w:rsid w:val="00796D34"/>
    <w:rsid w:val="007A008C"/>
    <w:rsid w:val="007B09C3"/>
    <w:rsid w:val="007C66C5"/>
    <w:rsid w:val="007C7EDE"/>
    <w:rsid w:val="007E1228"/>
    <w:rsid w:val="007E183A"/>
    <w:rsid w:val="007E371D"/>
    <w:rsid w:val="007E70B3"/>
    <w:rsid w:val="0080783F"/>
    <w:rsid w:val="0081262E"/>
    <w:rsid w:val="008137A4"/>
    <w:rsid w:val="00826A9D"/>
    <w:rsid w:val="0082703C"/>
    <w:rsid w:val="00830B0C"/>
    <w:rsid w:val="00831691"/>
    <w:rsid w:val="008573EC"/>
    <w:rsid w:val="00863A83"/>
    <w:rsid w:val="00864F4C"/>
    <w:rsid w:val="00866C63"/>
    <w:rsid w:val="008803FA"/>
    <w:rsid w:val="008805D0"/>
    <w:rsid w:val="00881EAE"/>
    <w:rsid w:val="0088570B"/>
    <w:rsid w:val="008877EA"/>
    <w:rsid w:val="008B49C3"/>
    <w:rsid w:val="008B6765"/>
    <w:rsid w:val="008C0F42"/>
    <w:rsid w:val="008C1255"/>
    <w:rsid w:val="008C1DBA"/>
    <w:rsid w:val="008C3671"/>
    <w:rsid w:val="008D1B19"/>
    <w:rsid w:val="008E171E"/>
    <w:rsid w:val="008E49E2"/>
    <w:rsid w:val="0091250D"/>
    <w:rsid w:val="0091676D"/>
    <w:rsid w:val="009209C5"/>
    <w:rsid w:val="00922953"/>
    <w:rsid w:val="00922FFB"/>
    <w:rsid w:val="0093140C"/>
    <w:rsid w:val="00947A73"/>
    <w:rsid w:val="0095016F"/>
    <w:rsid w:val="009505AB"/>
    <w:rsid w:val="00954BEF"/>
    <w:rsid w:val="009701DD"/>
    <w:rsid w:val="009801C6"/>
    <w:rsid w:val="00981A6E"/>
    <w:rsid w:val="009829EE"/>
    <w:rsid w:val="00990068"/>
    <w:rsid w:val="00996526"/>
    <w:rsid w:val="00996D7E"/>
    <w:rsid w:val="009C0573"/>
    <w:rsid w:val="009D0AA8"/>
    <w:rsid w:val="009E1BD5"/>
    <w:rsid w:val="009E6232"/>
    <w:rsid w:val="009F162C"/>
    <w:rsid w:val="009F1D51"/>
    <w:rsid w:val="009F7E2C"/>
    <w:rsid w:val="00A00B1F"/>
    <w:rsid w:val="00A05DE6"/>
    <w:rsid w:val="00A14A2F"/>
    <w:rsid w:val="00A259AF"/>
    <w:rsid w:val="00A26237"/>
    <w:rsid w:val="00A33E2A"/>
    <w:rsid w:val="00A3667D"/>
    <w:rsid w:val="00A44A64"/>
    <w:rsid w:val="00A5321A"/>
    <w:rsid w:val="00A625DE"/>
    <w:rsid w:val="00A67A46"/>
    <w:rsid w:val="00A94BC9"/>
    <w:rsid w:val="00AA5E64"/>
    <w:rsid w:val="00AB3D35"/>
    <w:rsid w:val="00AC0285"/>
    <w:rsid w:val="00AC0ED3"/>
    <w:rsid w:val="00AD0D09"/>
    <w:rsid w:val="00AE209F"/>
    <w:rsid w:val="00AF572A"/>
    <w:rsid w:val="00B03724"/>
    <w:rsid w:val="00B04CD0"/>
    <w:rsid w:val="00B054D5"/>
    <w:rsid w:val="00B10D3A"/>
    <w:rsid w:val="00B17402"/>
    <w:rsid w:val="00B20639"/>
    <w:rsid w:val="00B31E06"/>
    <w:rsid w:val="00B40C0B"/>
    <w:rsid w:val="00B43199"/>
    <w:rsid w:val="00B454D9"/>
    <w:rsid w:val="00B50BDB"/>
    <w:rsid w:val="00B538CC"/>
    <w:rsid w:val="00B6441E"/>
    <w:rsid w:val="00B668EE"/>
    <w:rsid w:val="00B75122"/>
    <w:rsid w:val="00B76303"/>
    <w:rsid w:val="00B7786A"/>
    <w:rsid w:val="00B8342C"/>
    <w:rsid w:val="00B845C8"/>
    <w:rsid w:val="00B96851"/>
    <w:rsid w:val="00B96D2D"/>
    <w:rsid w:val="00B9799E"/>
    <w:rsid w:val="00BA0CF4"/>
    <w:rsid w:val="00BA12C6"/>
    <w:rsid w:val="00BA74AC"/>
    <w:rsid w:val="00BA75F1"/>
    <w:rsid w:val="00BB57C1"/>
    <w:rsid w:val="00BB65A2"/>
    <w:rsid w:val="00BC7E99"/>
    <w:rsid w:val="00BD0FA3"/>
    <w:rsid w:val="00BD74B0"/>
    <w:rsid w:val="00C01F99"/>
    <w:rsid w:val="00C02206"/>
    <w:rsid w:val="00C10372"/>
    <w:rsid w:val="00C10C50"/>
    <w:rsid w:val="00C11292"/>
    <w:rsid w:val="00C11409"/>
    <w:rsid w:val="00C13BDD"/>
    <w:rsid w:val="00C1495F"/>
    <w:rsid w:val="00C35F00"/>
    <w:rsid w:val="00C463E6"/>
    <w:rsid w:val="00C470F9"/>
    <w:rsid w:val="00C5403D"/>
    <w:rsid w:val="00C5789C"/>
    <w:rsid w:val="00C612B3"/>
    <w:rsid w:val="00C62D7A"/>
    <w:rsid w:val="00C63949"/>
    <w:rsid w:val="00C63F83"/>
    <w:rsid w:val="00C73C1B"/>
    <w:rsid w:val="00C82661"/>
    <w:rsid w:val="00C831BF"/>
    <w:rsid w:val="00C91549"/>
    <w:rsid w:val="00C92B71"/>
    <w:rsid w:val="00CA18D5"/>
    <w:rsid w:val="00CA4415"/>
    <w:rsid w:val="00CA642B"/>
    <w:rsid w:val="00CC5EF2"/>
    <w:rsid w:val="00CD6B2B"/>
    <w:rsid w:val="00CE041B"/>
    <w:rsid w:val="00CE3919"/>
    <w:rsid w:val="00CF1962"/>
    <w:rsid w:val="00D10B22"/>
    <w:rsid w:val="00D11911"/>
    <w:rsid w:val="00D2212A"/>
    <w:rsid w:val="00D2295B"/>
    <w:rsid w:val="00D2644D"/>
    <w:rsid w:val="00D26F69"/>
    <w:rsid w:val="00D335D2"/>
    <w:rsid w:val="00D33F82"/>
    <w:rsid w:val="00D370B5"/>
    <w:rsid w:val="00D40EA3"/>
    <w:rsid w:val="00D44433"/>
    <w:rsid w:val="00D47EED"/>
    <w:rsid w:val="00D5031C"/>
    <w:rsid w:val="00D53D20"/>
    <w:rsid w:val="00D57669"/>
    <w:rsid w:val="00D57D64"/>
    <w:rsid w:val="00D62F9C"/>
    <w:rsid w:val="00D65C53"/>
    <w:rsid w:val="00D67319"/>
    <w:rsid w:val="00D67674"/>
    <w:rsid w:val="00D75ABC"/>
    <w:rsid w:val="00D82774"/>
    <w:rsid w:val="00D864F9"/>
    <w:rsid w:val="00DB1208"/>
    <w:rsid w:val="00DB5723"/>
    <w:rsid w:val="00DC3A00"/>
    <w:rsid w:val="00DC4894"/>
    <w:rsid w:val="00DC6F6B"/>
    <w:rsid w:val="00DD6B9A"/>
    <w:rsid w:val="00DE0727"/>
    <w:rsid w:val="00DE2838"/>
    <w:rsid w:val="00DE2CA8"/>
    <w:rsid w:val="00DE5EC1"/>
    <w:rsid w:val="00DF2DD0"/>
    <w:rsid w:val="00DF3D80"/>
    <w:rsid w:val="00E01303"/>
    <w:rsid w:val="00E01F2D"/>
    <w:rsid w:val="00E16A1F"/>
    <w:rsid w:val="00E21235"/>
    <w:rsid w:val="00E26419"/>
    <w:rsid w:val="00E30BAD"/>
    <w:rsid w:val="00E331DB"/>
    <w:rsid w:val="00E34CA7"/>
    <w:rsid w:val="00E45FAB"/>
    <w:rsid w:val="00E50993"/>
    <w:rsid w:val="00E641F9"/>
    <w:rsid w:val="00E658FC"/>
    <w:rsid w:val="00E7197A"/>
    <w:rsid w:val="00E72AE9"/>
    <w:rsid w:val="00E73FBB"/>
    <w:rsid w:val="00E743DC"/>
    <w:rsid w:val="00E77420"/>
    <w:rsid w:val="00E80D3E"/>
    <w:rsid w:val="00E820C6"/>
    <w:rsid w:val="00E95ED2"/>
    <w:rsid w:val="00E96B92"/>
    <w:rsid w:val="00E9771D"/>
    <w:rsid w:val="00E978E3"/>
    <w:rsid w:val="00EA491B"/>
    <w:rsid w:val="00EA5C0E"/>
    <w:rsid w:val="00EA7DF0"/>
    <w:rsid w:val="00EC472E"/>
    <w:rsid w:val="00EC6544"/>
    <w:rsid w:val="00EC7D4E"/>
    <w:rsid w:val="00EE49D8"/>
    <w:rsid w:val="00F03651"/>
    <w:rsid w:val="00F036D2"/>
    <w:rsid w:val="00F06039"/>
    <w:rsid w:val="00F106B7"/>
    <w:rsid w:val="00F109F3"/>
    <w:rsid w:val="00F11B0F"/>
    <w:rsid w:val="00F14B7A"/>
    <w:rsid w:val="00F15631"/>
    <w:rsid w:val="00F222D6"/>
    <w:rsid w:val="00F267B6"/>
    <w:rsid w:val="00F3540D"/>
    <w:rsid w:val="00F36108"/>
    <w:rsid w:val="00F41F6E"/>
    <w:rsid w:val="00F42ABF"/>
    <w:rsid w:val="00F52F55"/>
    <w:rsid w:val="00F53C65"/>
    <w:rsid w:val="00F551B5"/>
    <w:rsid w:val="00F57309"/>
    <w:rsid w:val="00F608DE"/>
    <w:rsid w:val="00F6142F"/>
    <w:rsid w:val="00F6341F"/>
    <w:rsid w:val="00F66533"/>
    <w:rsid w:val="00F824AB"/>
    <w:rsid w:val="00F8528E"/>
    <w:rsid w:val="00F924C9"/>
    <w:rsid w:val="00F96B0D"/>
    <w:rsid w:val="00FA4BAE"/>
    <w:rsid w:val="00FA5A84"/>
    <w:rsid w:val="00FB11F0"/>
    <w:rsid w:val="00FB14E1"/>
    <w:rsid w:val="00FB4177"/>
    <w:rsid w:val="00FB50C6"/>
    <w:rsid w:val="00FB6AC9"/>
    <w:rsid w:val="00FB746D"/>
    <w:rsid w:val="00FC5357"/>
    <w:rsid w:val="00FC53A9"/>
    <w:rsid w:val="00FC7CE8"/>
    <w:rsid w:val="00FE0089"/>
    <w:rsid w:val="00FE7C06"/>
    <w:rsid w:val="00FF150F"/>
    <w:rsid w:val="00FF153E"/>
    <w:rsid w:val="00FF1C70"/>
    <w:rsid w:val="00FF6A7D"/>
    <w:rsid w:val="00FF7A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DF4EB69-36E7-4426-AA4B-A216AE4C2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paragraph" w:styleId="1">
    <w:name w:val="heading 1"/>
    <w:basedOn w:val="a"/>
    <w:next w:val="a"/>
    <w:link w:val="10"/>
    <w:qFormat/>
    <w:rsid w:val="008C1DBA"/>
    <w:pPr>
      <w:keepNext/>
      <w:numPr>
        <w:numId w:val="1"/>
      </w:numPr>
      <w:suppressAutoHyphens/>
      <w:spacing w:before="240" w:after="60" w:line="240" w:lineRule="auto"/>
      <w:outlineLvl w:val="0"/>
    </w:pPr>
    <w:rPr>
      <w:rFonts w:ascii="Arial" w:eastAsia="Times New Roman" w:hAnsi="Arial" w:cs="Arial"/>
      <w:b/>
      <w:bCs/>
      <w:kern w:val="1"/>
      <w:sz w:val="32"/>
      <w:szCs w:val="32"/>
      <w:lang w:val="ru-RU" w:eastAsia="ar-SA"/>
    </w:rPr>
  </w:style>
  <w:style w:type="paragraph" w:styleId="2">
    <w:name w:val="heading 2"/>
    <w:basedOn w:val="a"/>
    <w:next w:val="a"/>
    <w:link w:val="20"/>
    <w:qFormat/>
    <w:rsid w:val="008C1DBA"/>
    <w:pPr>
      <w:keepNext/>
      <w:numPr>
        <w:ilvl w:val="1"/>
        <w:numId w:val="1"/>
      </w:numPr>
      <w:suppressAutoHyphens/>
      <w:spacing w:before="240" w:after="60" w:line="240" w:lineRule="auto"/>
      <w:outlineLvl w:val="1"/>
    </w:pPr>
    <w:rPr>
      <w:rFonts w:ascii="Arial" w:eastAsia="Times New Roman" w:hAnsi="Arial" w:cs="Arial"/>
      <w:b/>
      <w:bCs/>
      <w:i/>
      <w:iCs/>
      <w:sz w:val="28"/>
      <w:szCs w:val="28"/>
      <w:lang w:val="ru-RU" w:eastAsia="ar-SA"/>
    </w:rPr>
  </w:style>
  <w:style w:type="paragraph" w:styleId="3">
    <w:name w:val="heading 3"/>
    <w:basedOn w:val="a"/>
    <w:next w:val="a"/>
    <w:link w:val="30"/>
    <w:qFormat/>
    <w:rsid w:val="008C1DBA"/>
    <w:pPr>
      <w:keepNext/>
      <w:numPr>
        <w:ilvl w:val="2"/>
        <w:numId w:val="1"/>
      </w:numPr>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
    <w:next w:val="a"/>
    <w:link w:val="40"/>
    <w:qFormat/>
    <w:rsid w:val="008C1DBA"/>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C1DBA"/>
    <w:rPr>
      <w:rFonts w:ascii="Arial" w:eastAsia="Times New Roman" w:hAnsi="Arial" w:cs="Arial"/>
      <w:b/>
      <w:bCs/>
      <w:kern w:val="1"/>
      <w:sz w:val="32"/>
      <w:szCs w:val="32"/>
      <w:lang w:eastAsia="ar-SA"/>
    </w:rPr>
  </w:style>
  <w:style w:type="character" w:customStyle="1" w:styleId="20">
    <w:name w:val="Заголовок 2 Знак"/>
    <w:basedOn w:val="a0"/>
    <w:link w:val="2"/>
    <w:rsid w:val="008C1DBA"/>
    <w:rPr>
      <w:rFonts w:ascii="Arial" w:eastAsia="Times New Roman" w:hAnsi="Arial" w:cs="Arial"/>
      <w:b/>
      <w:bCs/>
      <w:i/>
      <w:iCs/>
      <w:sz w:val="28"/>
      <w:szCs w:val="28"/>
      <w:lang w:eastAsia="ar-SA"/>
    </w:rPr>
  </w:style>
  <w:style w:type="character" w:customStyle="1" w:styleId="30">
    <w:name w:val="Заголовок 3 Знак"/>
    <w:basedOn w:val="a0"/>
    <w:link w:val="3"/>
    <w:rsid w:val="008C1DBA"/>
    <w:rPr>
      <w:rFonts w:ascii="Arial" w:eastAsia="Times New Roman" w:hAnsi="Arial" w:cs="Arial"/>
      <w:b/>
      <w:bCs/>
      <w:sz w:val="26"/>
      <w:szCs w:val="26"/>
      <w:lang w:val="uk-UA" w:eastAsia="ar-SA"/>
    </w:rPr>
  </w:style>
  <w:style w:type="character" w:customStyle="1" w:styleId="40">
    <w:name w:val="Заголовок 4 Знак"/>
    <w:basedOn w:val="a0"/>
    <w:link w:val="4"/>
    <w:rsid w:val="008C1DBA"/>
    <w:rPr>
      <w:rFonts w:ascii="Times New Roman" w:eastAsia="Times New Roman" w:hAnsi="Times New Roman" w:cs="Times New Roman"/>
      <w:b/>
      <w:bCs/>
      <w:sz w:val="28"/>
      <w:szCs w:val="28"/>
      <w:lang w:eastAsia="ar-SA"/>
    </w:rPr>
  </w:style>
  <w:style w:type="numbering" w:customStyle="1" w:styleId="11">
    <w:name w:val="Нет списка1"/>
    <w:next w:val="a2"/>
    <w:uiPriority w:val="99"/>
    <w:semiHidden/>
    <w:rsid w:val="008C1DBA"/>
  </w:style>
  <w:style w:type="character" w:customStyle="1" w:styleId="WW8Num1z0">
    <w:name w:val="WW8Num1z0"/>
    <w:rsid w:val="008C1DBA"/>
    <w:rPr>
      <w:rFonts w:ascii="Times New Roman" w:hAnsi="Times New Roman" w:cs="Times New Roman" w:hint="default"/>
      <w:sz w:val="28"/>
      <w:szCs w:val="28"/>
    </w:rPr>
  </w:style>
  <w:style w:type="character" w:customStyle="1" w:styleId="WW8Num2z0">
    <w:name w:val="WW8Num2z0"/>
    <w:rsid w:val="008C1DBA"/>
    <w:rPr>
      <w:rFonts w:hint="default"/>
      <w:b/>
      <w:sz w:val="28"/>
      <w:szCs w:val="28"/>
    </w:rPr>
  </w:style>
  <w:style w:type="character" w:customStyle="1" w:styleId="WW8Num3z0">
    <w:name w:val="WW8Num3z0"/>
    <w:rsid w:val="008C1DBA"/>
    <w:rPr>
      <w:rFonts w:ascii="Times New Roman" w:eastAsia="Times New Roman" w:hAnsi="Times New Roman" w:cs="Times New Roman"/>
      <w:b w:val="0"/>
      <w:sz w:val="22"/>
    </w:rPr>
  </w:style>
  <w:style w:type="character" w:customStyle="1" w:styleId="WW8Num4z0">
    <w:name w:val="WW8Num4z0"/>
    <w:rsid w:val="008C1DBA"/>
    <w:rPr>
      <w:rFonts w:ascii="Symbol" w:hAnsi="Symbol" w:cs="Symbol"/>
    </w:rPr>
  </w:style>
  <w:style w:type="character" w:customStyle="1" w:styleId="WW8Num5z0">
    <w:name w:val="WW8Num5z0"/>
    <w:rsid w:val="008C1DBA"/>
    <w:rPr>
      <w:rFonts w:ascii="Symbol" w:hAnsi="Symbol" w:cs="OpenSymbol"/>
    </w:rPr>
  </w:style>
  <w:style w:type="character" w:customStyle="1" w:styleId="WW8Num6z0">
    <w:name w:val="WW8Num6z0"/>
    <w:rsid w:val="008C1DBA"/>
    <w:rPr>
      <w:rFonts w:ascii="Symbol" w:hAnsi="Symbol" w:cs="Symbol"/>
    </w:rPr>
  </w:style>
  <w:style w:type="character" w:customStyle="1" w:styleId="WW8Num6z1">
    <w:name w:val="WW8Num6z1"/>
    <w:rsid w:val="008C1DBA"/>
    <w:rPr>
      <w:rFonts w:ascii="Courier New" w:hAnsi="Courier New" w:cs="Courier New"/>
    </w:rPr>
  </w:style>
  <w:style w:type="character" w:customStyle="1" w:styleId="WW8Num6z2">
    <w:name w:val="WW8Num6z2"/>
    <w:rsid w:val="008C1DBA"/>
    <w:rPr>
      <w:rFonts w:ascii="Wingdings" w:hAnsi="Wingdings" w:cs="Wingdings"/>
    </w:rPr>
  </w:style>
  <w:style w:type="character" w:customStyle="1" w:styleId="WW8Num7z0">
    <w:name w:val="WW8Num7z0"/>
    <w:rsid w:val="008C1DBA"/>
    <w:rPr>
      <w:rFonts w:ascii="Symbol" w:hAnsi="Symbol" w:cs="Symbol" w:hint="default"/>
      <w:sz w:val="28"/>
      <w:szCs w:val="28"/>
      <w:shd w:val="clear" w:color="auto" w:fill="FFFFFF"/>
    </w:rPr>
  </w:style>
  <w:style w:type="character" w:customStyle="1" w:styleId="WW8Num7z1">
    <w:name w:val="WW8Num7z1"/>
    <w:rsid w:val="008C1DBA"/>
  </w:style>
  <w:style w:type="character" w:customStyle="1" w:styleId="WW8Num7z2">
    <w:name w:val="WW8Num7z2"/>
    <w:rsid w:val="008C1DBA"/>
  </w:style>
  <w:style w:type="character" w:customStyle="1" w:styleId="WW8Num7z3">
    <w:name w:val="WW8Num7z3"/>
    <w:rsid w:val="008C1DBA"/>
  </w:style>
  <w:style w:type="character" w:customStyle="1" w:styleId="WW8Num7z4">
    <w:name w:val="WW8Num7z4"/>
    <w:rsid w:val="008C1DBA"/>
  </w:style>
  <w:style w:type="character" w:customStyle="1" w:styleId="WW8Num7z5">
    <w:name w:val="WW8Num7z5"/>
    <w:rsid w:val="008C1DBA"/>
  </w:style>
  <w:style w:type="character" w:customStyle="1" w:styleId="WW8Num7z6">
    <w:name w:val="WW8Num7z6"/>
    <w:rsid w:val="008C1DBA"/>
  </w:style>
  <w:style w:type="character" w:customStyle="1" w:styleId="WW8Num7z7">
    <w:name w:val="WW8Num7z7"/>
    <w:rsid w:val="008C1DBA"/>
  </w:style>
  <w:style w:type="character" w:customStyle="1" w:styleId="WW8Num7z8">
    <w:name w:val="WW8Num7z8"/>
    <w:rsid w:val="008C1DBA"/>
  </w:style>
  <w:style w:type="character" w:customStyle="1" w:styleId="WW8Num8z0">
    <w:name w:val="WW8Num8z0"/>
    <w:rsid w:val="008C1DBA"/>
    <w:rPr>
      <w:rFonts w:ascii="Symbol" w:eastAsia="Calibri" w:hAnsi="Symbol" w:cs="Symbol" w:hint="default"/>
      <w:sz w:val="28"/>
      <w:szCs w:val="28"/>
    </w:rPr>
  </w:style>
  <w:style w:type="character" w:customStyle="1" w:styleId="WW8Num8z1">
    <w:name w:val="WW8Num8z1"/>
    <w:rsid w:val="008C1DBA"/>
    <w:rPr>
      <w:rFonts w:ascii="Courier New" w:hAnsi="Courier New" w:cs="Courier New" w:hint="default"/>
    </w:rPr>
  </w:style>
  <w:style w:type="character" w:customStyle="1" w:styleId="WW8Num8z2">
    <w:name w:val="WW8Num8z2"/>
    <w:rsid w:val="008C1DBA"/>
    <w:rPr>
      <w:rFonts w:ascii="Wingdings" w:hAnsi="Wingdings" w:cs="Wingdings" w:hint="default"/>
    </w:rPr>
  </w:style>
  <w:style w:type="character" w:customStyle="1" w:styleId="WW8Num9z0">
    <w:name w:val="WW8Num9z0"/>
    <w:rsid w:val="008C1DBA"/>
    <w:rPr>
      <w:rFonts w:hint="default"/>
    </w:rPr>
  </w:style>
  <w:style w:type="character" w:customStyle="1" w:styleId="WW8Num9z1">
    <w:name w:val="WW8Num9z1"/>
    <w:rsid w:val="008C1DBA"/>
  </w:style>
  <w:style w:type="character" w:customStyle="1" w:styleId="WW8Num9z2">
    <w:name w:val="WW8Num9z2"/>
    <w:rsid w:val="008C1DBA"/>
  </w:style>
  <w:style w:type="character" w:customStyle="1" w:styleId="WW8Num9z3">
    <w:name w:val="WW8Num9z3"/>
    <w:rsid w:val="008C1DBA"/>
  </w:style>
  <w:style w:type="character" w:customStyle="1" w:styleId="WW8Num9z4">
    <w:name w:val="WW8Num9z4"/>
    <w:rsid w:val="008C1DBA"/>
  </w:style>
  <w:style w:type="character" w:customStyle="1" w:styleId="WW8Num9z5">
    <w:name w:val="WW8Num9z5"/>
    <w:rsid w:val="008C1DBA"/>
  </w:style>
  <w:style w:type="character" w:customStyle="1" w:styleId="WW8Num9z6">
    <w:name w:val="WW8Num9z6"/>
    <w:rsid w:val="008C1DBA"/>
  </w:style>
  <w:style w:type="character" w:customStyle="1" w:styleId="WW8Num9z7">
    <w:name w:val="WW8Num9z7"/>
    <w:rsid w:val="008C1DBA"/>
  </w:style>
  <w:style w:type="character" w:customStyle="1" w:styleId="WW8Num9z8">
    <w:name w:val="WW8Num9z8"/>
    <w:rsid w:val="008C1DBA"/>
  </w:style>
  <w:style w:type="character" w:customStyle="1" w:styleId="WW8Num10z0">
    <w:name w:val="WW8Num10z0"/>
    <w:rsid w:val="008C1DBA"/>
    <w:rPr>
      <w:rFonts w:ascii="Symbol" w:hAnsi="Symbol" w:cs="Symbol" w:hint="default"/>
      <w:color w:val="222222"/>
      <w:sz w:val="28"/>
      <w:szCs w:val="28"/>
    </w:rPr>
  </w:style>
  <w:style w:type="character" w:customStyle="1" w:styleId="WW8Num10z1">
    <w:name w:val="WW8Num10z1"/>
    <w:rsid w:val="008C1DBA"/>
    <w:rPr>
      <w:rFonts w:ascii="Wingdings" w:hAnsi="Wingdings" w:cs="Wingdings" w:hint="default"/>
    </w:rPr>
  </w:style>
  <w:style w:type="character" w:customStyle="1" w:styleId="WW8Num10z4">
    <w:name w:val="WW8Num10z4"/>
    <w:rsid w:val="008C1DBA"/>
    <w:rPr>
      <w:rFonts w:ascii="Courier New" w:hAnsi="Courier New" w:cs="Courier New" w:hint="default"/>
    </w:rPr>
  </w:style>
  <w:style w:type="character" w:customStyle="1" w:styleId="WW8Num11z0">
    <w:name w:val="WW8Num11z0"/>
    <w:rsid w:val="008C1DBA"/>
    <w:rPr>
      <w:rFonts w:ascii="Symbol" w:hAnsi="Symbol" w:cs="Symbol" w:hint="default"/>
      <w:color w:val="222222"/>
      <w:sz w:val="28"/>
      <w:szCs w:val="28"/>
      <w:shd w:val="clear" w:color="auto" w:fill="FFFFFF"/>
    </w:rPr>
  </w:style>
  <w:style w:type="character" w:customStyle="1" w:styleId="WW8Num11z2">
    <w:name w:val="WW8Num11z2"/>
    <w:rsid w:val="008C1DBA"/>
    <w:rPr>
      <w:rFonts w:ascii="Wingdings" w:hAnsi="Wingdings" w:cs="Wingdings" w:hint="default"/>
    </w:rPr>
  </w:style>
  <w:style w:type="character" w:customStyle="1" w:styleId="WW8Num11z4">
    <w:name w:val="WW8Num11z4"/>
    <w:rsid w:val="008C1DBA"/>
    <w:rPr>
      <w:rFonts w:ascii="Courier New" w:hAnsi="Courier New" w:cs="Courier New" w:hint="default"/>
    </w:rPr>
  </w:style>
  <w:style w:type="character" w:customStyle="1" w:styleId="WW8Num12z0">
    <w:name w:val="WW8Num12z0"/>
    <w:rsid w:val="008C1DBA"/>
    <w:rPr>
      <w:rFonts w:ascii="Symbol" w:eastAsia="Calibri" w:hAnsi="Symbol" w:cs="Symbol" w:hint="default"/>
    </w:rPr>
  </w:style>
  <w:style w:type="character" w:customStyle="1" w:styleId="WW8Num12z1">
    <w:name w:val="WW8Num12z1"/>
    <w:rsid w:val="008C1DBA"/>
    <w:rPr>
      <w:rFonts w:ascii="Courier New" w:hAnsi="Courier New" w:cs="Courier New" w:hint="default"/>
    </w:rPr>
  </w:style>
  <w:style w:type="character" w:customStyle="1" w:styleId="WW8Num12z2">
    <w:name w:val="WW8Num12z2"/>
    <w:rsid w:val="008C1DBA"/>
    <w:rPr>
      <w:rFonts w:ascii="Wingdings" w:hAnsi="Wingdings" w:cs="Wingdings" w:hint="default"/>
    </w:rPr>
  </w:style>
  <w:style w:type="character" w:customStyle="1" w:styleId="WW8Num13z0">
    <w:name w:val="WW8Num13z0"/>
    <w:rsid w:val="008C1DBA"/>
    <w:rPr>
      <w:rFonts w:ascii="Symbol" w:hAnsi="Symbol" w:cs="Symbol" w:hint="default"/>
    </w:rPr>
  </w:style>
  <w:style w:type="character" w:customStyle="1" w:styleId="WW8Num13z1">
    <w:name w:val="WW8Num13z1"/>
    <w:rsid w:val="008C1DBA"/>
    <w:rPr>
      <w:rFonts w:ascii="Courier New" w:hAnsi="Courier New" w:cs="Courier New" w:hint="default"/>
    </w:rPr>
  </w:style>
  <w:style w:type="character" w:customStyle="1" w:styleId="WW8Num13z2">
    <w:name w:val="WW8Num13z2"/>
    <w:rsid w:val="008C1DBA"/>
    <w:rPr>
      <w:rFonts w:ascii="Wingdings" w:hAnsi="Wingdings" w:cs="Wingdings" w:hint="default"/>
    </w:rPr>
  </w:style>
  <w:style w:type="character" w:customStyle="1" w:styleId="WW8Num14z0">
    <w:name w:val="WW8Num14z0"/>
    <w:rsid w:val="008C1DBA"/>
    <w:rPr>
      <w:rFonts w:ascii="Symbol" w:hAnsi="Symbol" w:cs="Symbol" w:hint="default"/>
      <w:color w:val="000000"/>
      <w:shd w:val="clear" w:color="auto" w:fill="FFFFFF"/>
    </w:rPr>
  </w:style>
  <w:style w:type="character" w:customStyle="1" w:styleId="WW8Num14z1">
    <w:name w:val="WW8Num14z1"/>
    <w:rsid w:val="008C1DBA"/>
    <w:rPr>
      <w:rFonts w:ascii="Courier New" w:hAnsi="Courier New" w:cs="Courier New" w:hint="default"/>
    </w:rPr>
  </w:style>
  <w:style w:type="character" w:customStyle="1" w:styleId="WW8Num14z2">
    <w:name w:val="WW8Num14z2"/>
    <w:rsid w:val="008C1DBA"/>
    <w:rPr>
      <w:rFonts w:ascii="Wingdings" w:hAnsi="Wingdings" w:cs="Wingdings" w:hint="default"/>
    </w:rPr>
  </w:style>
  <w:style w:type="character" w:customStyle="1" w:styleId="WW8Num15z0">
    <w:name w:val="WW8Num15z0"/>
    <w:rsid w:val="008C1DBA"/>
    <w:rPr>
      <w:rFonts w:ascii="Symbol" w:hAnsi="Symbol" w:cs="Symbol" w:hint="default"/>
    </w:rPr>
  </w:style>
  <w:style w:type="character" w:customStyle="1" w:styleId="WW8Num15z1">
    <w:name w:val="WW8Num15z1"/>
    <w:rsid w:val="008C1DBA"/>
    <w:rPr>
      <w:rFonts w:ascii="Courier New" w:hAnsi="Courier New" w:cs="Courier New" w:hint="default"/>
    </w:rPr>
  </w:style>
  <w:style w:type="character" w:customStyle="1" w:styleId="WW8Num15z2">
    <w:name w:val="WW8Num15z2"/>
    <w:rsid w:val="008C1DBA"/>
    <w:rPr>
      <w:rFonts w:ascii="Wingdings" w:hAnsi="Wingdings" w:cs="Wingdings" w:hint="default"/>
    </w:rPr>
  </w:style>
  <w:style w:type="character" w:customStyle="1" w:styleId="WW8Num16z0">
    <w:name w:val="WW8Num16z0"/>
    <w:rsid w:val="008C1DBA"/>
    <w:rPr>
      <w:rFonts w:ascii="Symbol" w:hAnsi="Symbol" w:cs="Symbol" w:hint="default"/>
      <w:sz w:val="28"/>
      <w:szCs w:val="28"/>
      <w:lang w:val="uk-UA"/>
    </w:rPr>
  </w:style>
  <w:style w:type="character" w:customStyle="1" w:styleId="WW8Num16z1">
    <w:name w:val="WW8Num16z1"/>
    <w:rsid w:val="008C1DBA"/>
    <w:rPr>
      <w:rFonts w:ascii="Courier New" w:hAnsi="Courier New" w:cs="Courier New" w:hint="default"/>
    </w:rPr>
  </w:style>
  <w:style w:type="character" w:customStyle="1" w:styleId="WW8Num16z2">
    <w:name w:val="WW8Num16z2"/>
    <w:rsid w:val="008C1DBA"/>
    <w:rPr>
      <w:rFonts w:ascii="Wingdings" w:hAnsi="Wingdings" w:cs="Wingdings" w:hint="default"/>
    </w:rPr>
  </w:style>
  <w:style w:type="character" w:customStyle="1" w:styleId="WW8Num17z0">
    <w:name w:val="WW8Num17z0"/>
    <w:rsid w:val="008C1DBA"/>
    <w:rPr>
      <w:rFonts w:ascii="Symbol" w:hAnsi="Symbol" w:cs="Symbol" w:hint="default"/>
    </w:rPr>
  </w:style>
  <w:style w:type="character" w:customStyle="1" w:styleId="WW8Num17z1">
    <w:name w:val="WW8Num17z1"/>
    <w:rsid w:val="008C1DBA"/>
    <w:rPr>
      <w:rFonts w:ascii="Courier New" w:hAnsi="Courier New" w:cs="Courier New" w:hint="default"/>
    </w:rPr>
  </w:style>
  <w:style w:type="character" w:customStyle="1" w:styleId="WW8Num17z2">
    <w:name w:val="WW8Num17z2"/>
    <w:rsid w:val="008C1DBA"/>
    <w:rPr>
      <w:rFonts w:ascii="Wingdings" w:hAnsi="Wingdings" w:cs="Wingdings" w:hint="default"/>
    </w:rPr>
  </w:style>
  <w:style w:type="character" w:customStyle="1" w:styleId="WW8Num18z0">
    <w:name w:val="WW8Num18z0"/>
    <w:rsid w:val="008C1DBA"/>
    <w:rPr>
      <w:rFonts w:ascii="Times New Roman" w:eastAsia="Times New Roman" w:hAnsi="Times New Roman" w:cs="Times New Roman" w:hint="default"/>
      <w:color w:val="000000"/>
      <w:sz w:val="28"/>
      <w:szCs w:val="28"/>
      <w:shd w:val="clear" w:color="auto" w:fill="FFFFFF"/>
    </w:rPr>
  </w:style>
  <w:style w:type="character" w:customStyle="1" w:styleId="WW8Num18z1">
    <w:name w:val="WW8Num18z1"/>
    <w:rsid w:val="008C1DBA"/>
    <w:rPr>
      <w:rFonts w:ascii="Courier New" w:hAnsi="Courier New" w:cs="Courier New" w:hint="default"/>
    </w:rPr>
  </w:style>
  <w:style w:type="character" w:customStyle="1" w:styleId="WW8Num18z2">
    <w:name w:val="WW8Num18z2"/>
    <w:rsid w:val="008C1DBA"/>
    <w:rPr>
      <w:rFonts w:ascii="Wingdings" w:hAnsi="Wingdings" w:cs="Wingdings" w:hint="default"/>
    </w:rPr>
  </w:style>
  <w:style w:type="character" w:customStyle="1" w:styleId="WW8Num18z3">
    <w:name w:val="WW8Num18z3"/>
    <w:rsid w:val="008C1DBA"/>
    <w:rPr>
      <w:rFonts w:ascii="Symbol" w:hAnsi="Symbol" w:cs="Symbol" w:hint="default"/>
    </w:rPr>
  </w:style>
  <w:style w:type="character" w:customStyle="1" w:styleId="WW8Num19z0">
    <w:name w:val="WW8Num19z0"/>
    <w:rsid w:val="008C1DBA"/>
    <w:rPr>
      <w:rFonts w:ascii="Symbol" w:hAnsi="Symbol" w:cs="Symbol" w:hint="default"/>
      <w:sz w:val="28"/>
      <w:szCs w:val="28"/>
    </w:rPr>
  </w:style>
  <w:style w:type="character" w:customStyle="1" w:styleId="WW8Num19z1">
    <w:name w:val="WW8Num19z1"/>
    <w:rsid w:val="008C1DBA"/>
    <w:rPr>
      <w:rFonts w:ascii="Courier New" w:hAnsi="Courier New" w:cs="Courier New" w:hint="default"/>
    </w:rPr>
  </w:style>
  <w:style w:type="character" w:customStyle="1" w:styleId="WW8Num19z2">
    <w:name w:val="WW8Num19z2"/>
    <w:rsid w:val="008C1DBA"/>
    <w:rPr>
      <w:rFonts w:ascii="Wingdings" w:hAnsi="Wingdings" w:cs="Wingdings" w:hint="default"/>
    </w:rPr>
  </w:style>
  <w:style w:type="character" w:customStyle="1" w:styleId="WW8Num20z0">
    <w:name w:val="WW8Num20z0"/>
    <w:rsid w:val="008C1DBA"/>
    <w:rPr>
      <w:rFonts w:ascii="Symbol" w:hAnsi="Symbol" w:cs="Symbol" w:hint="default"/>
      <w:color w:val="000000"/>
    </w:rPr>
  </w:style>
  <w:style w:type="character" w:customStyle="1" w:styleId="WW8Num20z1">
    <w:name w:val="WW8Num20z1"/>
    <w:rsid w:val="008C1DBA"/>
    <w:rPr>
      <w:rFonts w:ascii="Courier New" w:hAnsi="Courier New" w:cs="Courier New" w:hint="default"/>
    </w:rPr>
  </w:style>
  <w:style w:type="character" w:customStyle="1" w:styleId="WW8Num20z2">
    <w:name w:val="WW8Num20z2"/>
    <w:rsid w:val="008C1DBA"/>
    <w:rPr>
      <w:rFonts w:ascii="Wingdings" w:hAnsi="Wingdings" w:cs="Wingdings" w:hint="default"/>
    </w:rPr>
  </w:style>
  <w:style w:type="character" w:customStyle="1" w:styleId="WW8Num21z0">
    <w:name w:val="WW8Num21z0"/>
    <w:rsid w:val="008C1DBA"/>
    <w:rPr>
      <w:rFonts w:ascii="Symbol" w:hAnsi="Symbol" w:cs="Symbol" w:hint="default"/>
      <w:sz w:val="28"/>
      <w:szCs w:val="28"/>
      <w:shd w:val="clear" w:color="auto" w:fill="FFFFFF"/>
      <w:lang w:val="uk-UA"/>
    </w:rPr>
  </w:style>
  <w:style w:type="character" w:customStyle="1" w:styleId="WW8Num21z1">
    <w:name w:val="WW8Num21z1"/>
    <w:rsid w:val="008C1DBA"/>
    <w:rPr>
      <w:rFonts w:ascii="Courier New" w:hAnsi="Courier New" w:cs="Courier New" w:hint="default"/>
    </w:rPr>
  </w:style>
  <w:style w:type="character" w:customStyle="1" w:styleId="WW8Num21z2">
    <w:name w:val="WW8Num21z2"/>
    <w:rsid w:val="008C1DBA"/>
    <w:rPr>
      <w:rFonts w:ascii="Wingdings" w:hAnsi="Wingdings" w:cs="Wingdings" w:hint="default"/>
    </w:rPr>
  </w:style>
  <w:style w:type="character" w:customStyle="1" w:styleId="WW8Num22z0">
    <w:name w:val="WW8Num22z0"/>
    <w:rsid w:val="008C1DBA"/>
    <w:rPr>
      <w:rFonts w:ascii="Symbol" w:hAnsi="Symbol" w:cs="Symbol" w:hint="default"/>
      <w:color w:val="000000"/>
      <w:spacing w:val="-4"/>
      <w:sz w:val="28"/>
      <w:szCs w:val="28"/>
      <w:shd w:val="clear" w:color="auto" w:fill="FFFFFF"/>
    </w:rPr>
  </w:style>
  <w:style w:type="character" w:customStyle="1" w:styleId="WW8Num22z1">
    <w:name w:val="WW8Num22z1"/>
    <w:rsid w:val="008C1DBA"/>
    <w:rPr>
      <w:rFonts w:ascii="Courier New" w:hAnsi="Courier New" w:cs="Courier New" w:hint="default"/>
    </w:rPr>
  </w:style>
  <w:style w:type="character" w:customStyle="1" w:styleId="WW8Num22z2">
    <w:name w:val="WW8Num22z2"/>
    <w:rsid w:val="008C1DBA"/>
    <w:rPr>
      <w:rFonts w:ascii="Wingdings" w:hAnsi="Wingdings" w:cs="Wingdings" w:hint="default"/>
    </w:rPr>
  </w:style>
  <w:style w:type="character" w:customStyle="1" w:styleId="WW8Num23z0">
    <w:name w:val="WW8Num23z0"/>
    <w:rsid w:val="008C1DBA"/>
    <w:rPr>
      <w:rFonts w:ascii="Symbol" w:hAnsi="Symbol" w:cs="Symbol" w:hint="default"/>
      <w:color w:val="000000"/>
      <w:sz w:val="24"/>
      <w:szCs w:val="24"/>
    </w:rPr>
  </w:style>
  <w:style w:type="character" w:customStyle="1" w:styleId="WW8Num23z1">
    <w:name w:val="WW8Num23z1"/>
    <w:rsid w:val="008C1DBA"/>
    <w:rPr>
      <w:rFonts w:ascii="Courier New" w:hAnsi="Courier New" w:cs="Courier New" w:hint="default"/>
    </w:rPr>
  </w:style>
  <w:style w:type="character" w:customStyle="1" w:styleId="WW8Num23z2">
    <w:name w:val="WW8Num23z2"/>
    <w:rsid w:val="008C1DBA"/>
    <w:rPr>
      <w:rFonts w:ascii="Wingdings" w:hAnsi="Wingdings" w:cs="Wingdings" w:hint="default"/>
    </w:rPr>
  </w:style>
  <w:style w:type="character" w:customStyle="1" w:styleId="WW8Num24z0">
    <w:name w:val="WW8Num24z0"/>
    <w:rsid w:val="008C1DBA"/>
    <w:rPr>
      <w:rFonts w:ascii="Times New Roman" w:eastAsia="Times New Roman" w:hAnsi="Times New Roman" w:cs="Times New Roman" w:hint="default"/>
    </w:rPr>
  </w:style>
  <w:style w:type="character" w:customStyle="1" w:styleId="WW8Num24z1">
    <w:name w:val="WW8Num24z1"/>
    <w:rsid w:val="008C1DBA"/>
    <w:rPr>
      <w:rFonts w:ascii="Courier New" w:hAnsi="Courier New" w:cs="Courier New" w:hint="default"/>
    </w:rPr>
  </w:style>
  <w:style w:type="character" w:customStyle="1" w:styleId="WW8Num24z2">
    <w:name w:val="WW8Num24z2"/>
    <w:rsid w:val="008C1DBA"/>
    <w:rPr>
      <w:rFonts w:ascii="Wingdings" w:hAnsi="Wingdings" w:cs="Wingdings" w:hint="default"/>
    </w:rPr>
  </w:style>
  <w:style w:type="character" w:customStyle="1" w:styleId="WW8Num24z3">
    <w:name w:val="WW8Num24z3"/>
    <w:rsid w:val="008C1DBA"/>
    <w:rPr>
      <w:rFonts w:ascii="Symbol" w:hAnsi="Symbol" w:cs="Symbol" w:hint="default"/>
    </w:rPr>
  </w:style>
  <w:style w:type="character" w:customStyle="1" w:styleId="WW8Num25z0">
    <w:name w:val="WW8Num25z0"/>
    <w:rsid w:val="008C1DBA"/>
    <w:rPr>
      <w:rFonts w:ascii="Symbol" w:hAnsi="Symbol" w:cs="Symbol" w:hint="default"/>
    </w:rPr>
  </w:style>
  <w:style w:type="character" w:customStyle="1" w:styleId="WW8Num25z1">
    <w:name w:val="WW8Num25z1"/>
    <w:rsid w:val="008C1DBA"/>
    <w:rPr>
      <w:rFonts w:ascii="Courier New" w:hAnsi="Courier New" w:cs="Courier New" w:hint="default"/>
    </w:rPr>
  </w:style>
  <w:style w:type="character" w:customStyle="1" w:styleId="WW8Num25z2">
    <w:name w:val="WW8Num25z2"/>
    <w:rsid w:val="008C1DBA"/>
    <w:rPr>
      <w:rFonts w:ascii="Wingdings" w:hAnsi="Wingdings" w:cs="Wingdings" w:hint="default"/>
    </w:rPr>
  </w:style>
  <w:style w:type="character" w:customStyle="1" w:styleId="WW8Num26z0">
    <w:name w:val="WW8Num26z0"/>
    <w:rsid w:val="008C1DBA"/>
    <w:rPr>
      <w:rFonts w:ascii="Symbol" w:hAnsi="Symbol" w:cs="Symbol" w:hint="default"/>
      <w:sz w:val="28"/>
      <w:szCs w:val="28"/>
    </w:rPr>
  </w:style>
  <w:style w:type="character" w:customStyle="1" w:styleId="WW8Num26z1">
    <w:name w:val="WW8Num26z1"/>
    <w:rsid w:val="008C1DBA"/>
    <w:rPr>
      <w:rFonts w:ascii="Courier New" w:hAnsi="Courier New" w:cs="Courier New" w:hint="default"/>
    </w:rPr>
  </w:style>
  <w:style w:type="character" w:customStyle="1" w:styleId="WW8Num26z2">
    <w:name w:val="WW8Num26z2"/>
    <w:rsid w:val="008C1DBA"/>
    <w:rPr>
      <w:rFonts w:ascii="Wingdings" w:hAnsi="Wingdings" w:cs="Wingdings" w:hint="default"/>
    </w:rPr>
  </w:style>
  <w:style w:type="character" w:customStyle="1" w:styleId="WW8Num27z0">
    <w:name w:val="WW8Num27z0"/>
    <w:rsid w:val="008C1DBA"/>
  </w:style>
  <w:style w:type="character" w:customStyle="1" w:styleId="WW8Num27z1">
    <w:name w:val="WW8Num27z1"/>
    <w:rsid w:val="008C1DBA"/>
  </w:style>
  <w:style w:type="character" w:customStyle="1" w:styleId="WW8Num27z2">
    <w:name w:val="WW8Num27z2"/>
    <w:rsid w:val="008C1DBA"/>
  </w:style>
  <w:style w:type="character" w:customStyle="1" w:styleId="WW8Num27z3">
    <w:name w:val="WW8Num27z3"/>
    <w:rsid w:val="008C1DBA"/>
  </w:style>
  <w:style w:type="character" w:customStyle="1" w:styleId="WW8Num27z4">
    <w:name w:val="WW8Num27z4"/>
    <w:rsid w:val="008C1DBA"/>
  </w:style>
  <w:style w:type="character" w:customStyle="1" w:styleId="WW8Num27z5">
    <w:name w:val="WW8Num27z5"/>
    <w:rsid w:val="008C1DBA"/>
  </w:style>
  <w:style w:type="character" w:customStyle="1" w:styleId="WW8Num27z6">
    <w:name w:val="WW8Num27z6"/>
    <w:rsid w:val="008C1DBA"/>
  </w:style>
  <w:style w:type="character" w:customStyle="1" w:styleId="WW8Num27z7">
    <w:name w:val="WW8Num27z7"/>
    <w:rsid w:val="008C1DBA"/>
  </w:style>
  <w:style w:type="character" w:customStyle="1" w:styleId="WW8Num27z8">
    <w:name w:val="WW8Num27z8"/>
    <w:rsid w:val="008C1DBA"/>
  </w:style>
  <w:style w:type="character" w:customStyle="1" w:styleId="WW8Num28z0">
    <w:name w:val="WW8Num28z0"/>
    <w:rsid w:val="008C1DBA"/>
    <w:rPr>
      <w:rFonts w:ascii="Symbol" w:hAnsi="Symbol" w:cs="Symbol" w:hint="default"/>
      <w:sz w:val="28"/>
      <w:szCs w:val="28"/>
    </w:rPr>
  </w:style>
  <w:style w:type="character" w:customStyle="1" w:styleId="WW8Num28z1">
    <w:name w:val="WW8Num28z1"/>
    <w:rsid w:val="008C1DBA"/>
    <w:rPr>
      <w:rFonts w:ascii="Courier New" w:hAnsi="Courier New" w:cs="Courier New" w:hint="default"/>
    </w:rPr>
  </w:style>
  <w:style w:type="character" w:customStyle="1" w:styleId="WW8Num28z2">
    <w:name w:val="WW8Num28z2"/>
    <w:rsid w:val="008C1DBA"/>
    <w:rPr>
      <w:rFonts w:ascii="Wingdings" w:hAnsi="Wingdings" w:cs="Wingdings" w:hint="default"/>
    </w:rPr>
  </w:style>
  <w:style w:type="character" w:customStyle="1" w:styleId="WW8Num29z0">
    <w:name w:val="WW8Num29z0"/>
    <w:rsid w:val="008C1DBA"/>
    <w:rPr>
      <w:rFonts w:ascii="Symbol" w:hAnsi="Symbol" w:cs="Symbol" w:hint="default"/>
      <w:sz w:val="22"/>
    </w:rPr>
  </w:style>
  <w:style w:type="character" w:customStyle="1" w:styleId="WW8Num29z1">
    <w:name w:val="WW8Num29z1"/>
    <w:rsid w:val="008C1DBA"/>
    <w:rPr>
      <w:rFonts w:ascii="Courier New" w:hAnsi="Courier New" w:cs="Courier New" w:hint="default"/>
    </w:rPr>
  </w:style>
  <w:style w:type="character" w:customStyle="1" w:styleId="WW8Num29z2">
    <w:name w:val="WW8Num29z2"/>
    <w:rsid w:val="008C1DBA"/>
    <w:rPr>
      <w:rFonts w:ascii="Wingdings" w:hAnsi="Wingdings" w:cs="Wingdings" w:hint="default"/>
    </w:rPr>
  </w:style>
  <w:style w:type="character" w:customStyle="1" w:styleId="WW8Num29z3">
    <w:name w:val="WW8Num29z3"/>
    <w:rsid w:val="008C1DBA"/>
    <w:rPr>
      <w:rFonts w:ascii="Symbol" w:hAnsi="Symbol" w:cs="Symbol" w:hint="default"/>
    </w:rPr>
  </w:style>
  <w:style w:type="character" w:customStyle="1" w:styleId="WW8Num30z0">
    <w:name w:val="WW8Num30z0"/>
    <w:rsid w:val="008C1DBA"/>
    <w:rPr>
      <w:rFonts w:ascii="Times New Roman" w:eastAsia="Times New Roman" w:hAnsi="Times New Roman" w:cs="Times New Roman" w:hint="default"/>
      <w:color w:val="auto"/>
      <w:sz w:val="28"/>
      <w:szCs w:val="28"/>
    </w:rPr>
  </w:style>
  <w:style w:type="character" w:customStyle="1" w:styleId="WW8Num30z1">
    <w:name w:val="WW8Num30z1"/>
    <w:rsid w:val="008C1DBA"/>
    <w:rPr>
      <w:rFonts w:ascii="Courier New" w:hAnsi="Courier New" w:cs="Courier New" w:hint="default"/>
    </w:rPr>
  </w:style>
  <w:style w:type="character" w:customStyle="1" w:styleId="WW8Num30z2">
    <w:name w:val="WW8Num30z2"/>
    <w:rsid w:val="008C1DBA"/>
    <w:rPr>
      <w:rFonts w:ascii="Wingdings" w:hAnsi="Wingdings" w:cs="Wingdings" w:hint="default"/>
    </w:rPr>
  </w:style>
  <w:style w:type="character" w:customStyle="1" w:styleId="WW8Num30z3">
    <w:name w:val="WW8Num30z3"/>
    <w:rsid w:val="008C1DBA"/>
    <w:rPr>
      <w:rFonts w:ascii="Symbol" w:hAnsi="Symbol" w:cs="Symbol" w:hint="default"/>
    </w:rPr>
  </w:style>
  <w:style w:type="character" w:customStyle="1" w:styleId="WW8Num31z0">
    <w:name w:val="WW8Num31z0"/>
    <w:rsid w:val="008C1DBA"/>
    <w:rPr>
      <w:rFonts w:ascii="Symbol" w:hAnsi="Symbol" w:cs="Symbol" w:hint="default"/>
    </w:rPr>
  </w:style>
  <w:style w:type="character" w:customStyle="1" w:styleId="WW8Num31z1">
    <w:name w:val="WW8Num31z1"/>
    <w:rsid w:val="008C1DBA"/>
    <w:rPr>
      <w:rFonts w:ascii="Courier New" w:hAnsi="Courier New" w:cs="Courier New" w:hint="default"/>
    </w:rPr>
  </w:style>
  <w:style w:type="character" w:customStyle="1" w:styleId="WW8Num31z2">
    <w:name w:val="WW8Num31z2"/>
    <w:rsid w:val="008C1DBA"/>
    <w:rPr>
      <w:rFonts w:ascii="Wingdings" w:hAnsi="Wingdings" w:cs="Wingdings" w:hint="default"/>
    </w:rPr>
  </w:style>
  <w:style w:type="character" w:customStyle="1" w:styleId="WW8Num32z0">
    <w:name w:val="WW8Num32z0"/>
    <w:rsid w:val="008C1DBA"/>
    <w:rPr>
      <w:rFonts w:ascii="Symbol" w:hAnsi="Symbol" w:cs="Symbol" w:hint="default"/>
      <w:spacing w:val="-2"/>
      <w:sz w:val="28"/>
      <w:szCs w:val="28"/>
    </w:rPr>
  </w:style>
  <w:style w:type="character" w:customStyle="1" w:styleId="WW8Num32z1">
    <w:name w:val="WW8Num32z1"/>
    <w:rsid w:val="008C1DBA"/>
    <w:rPr>
      <w:rFonts w:ascii="Times New Roman" w:eastAsia="Times New Roman" w:hAnsi="Times New Roman" w:cs="Times New Roman" w:hint="default"/>
    </w:rPr>
  </w:style>
  <w:style w:type="character" w:customStyle="1" w:styleId="WW8Num32z2">
    <w:name w:val="WW8Num32z2"/>
    <w:rsid w:val="008C1DBA"/>
    <w:rPr>
      <w:rFonts w:ascii="Wingdings" w:hAnsi="Wingdings" w:cs="Wingdings" w:hint="default"/>
    </w:rPr>
  </w:style>
  <w:style w:type="character" w:customStyle="1" w:styleId="WW8Num32z3">
    <w:name w:val="WW8Num32z3"/>
    <w:rsid w:val="008C1DBA"/>
    <w:rPr>
      <w:rFonts w:ascii="Symbol" w:hAnsi="Symbol" w:cs="Symbol" w:hint="default"/>
    </w:rPr>
  </w:style>
  <w:style w:type="character" w:customStyle="1" w:styleId="WW8Num32z4">
    <w:name w:val="WW8Num32z4"/>
    <w:rsid w:val="008C1DBA"/>
    <w:rPr>
      <w:rFonts w:ascii="Courier New" w:hAnsi="Courier New" w:cs="Courier New" w:hint="default"/>
    </w:rPr>
  </w:style>
  <w:style w:type="character" w:customStyle="1" w:styleId="WW8Num33z0">
    <w:name w:val="WW8Num33z0"/>
    <w:rsid w:val="008C1DBA"/>
    <w:rPr>
      <w:rFonts w:ascii="Symbol" w:hAnsi="Symbol" w:cs="Symbol" w:hint="default"/>
    </w:rPr>
  </w:style>
  <w:style w:type="character" w:customStyle="1" w:styleId="WW8Num33z1">
    <w:name w:val="WW8Num33z1"/>
    <w:rsid w:val="008C1DBA"/>
    <w:rPr>
      <w:rFonts w:ascii="Courier New" w:hAnsi="Courier New" w:cs="Courier New" w:hint="default"/>
    </w:rPr>
  </w:style>
  <w:style w:type="character" w:customStyle="1" w:styleId="WW8Num33z2">
    <w:name w:val="WW8Num33z2"/>
    <w:rsid w:val="008C1DBA"/>
    <w:rPr>
      <w:rFonts w:ascii="Wingdings" w:hAnsi="Wingdings" w:cs="Wingdings" w:hint="default"/>
    </w:rPr>
  </w:style>
  <w:style w:type="character" w:customStyle="1" w:styleId="WW8Num34z0">
    <w:name w:val="WW8Num34z0"/>
    <w:rsid w:val="008C1DBA"/>
    <w:rPr>
      <w:rFonts w:ascii="Symbol" w:hAnsi="Symbol" w:cs="Symbol" w:hint="default"/>
      <w:sz w:val="28"/>
      <w:szCs w:val="28"/>
    </w:rPr>
  </w:style>
  <w:style w:type="character" w:customStyle="1" w:styleId="WW8Num34z1">
    <w:name w:val="WW8Num34z1"/>
    <w:rsid w:val="008C1DBA"/>
    <w:rPr>
      <w:rFonts w:ascii="Courier New" w:hAnsi="Courier New" w:cs="Courier New" w:hint="default"/>
    </w:rPr>
  </w:style>
  <w:style w:type="character" w:customStyle="1" w:styleId="WW8Num34z2">
    <w:name w:val="WW8Num34z2"/>
    <w:rsid w:val="008C1DBA"/>
    <w:rPr>
      <w:rFonts w:ascii="Wingdings" w:hAnsi="Wingdings" w:cs="Wingdings" w:hint="default"/>
    </w:rPr>
  </w:style>
  <w:style w:type="character" w:customStyle="1" w:styleId="WW8Num35z0">
    <w:name w:val="WW8Num35z0"/>
    <w:rsid w:val="008C1DBA"/>
    <w:rPr>
      <w:rFonts w:hint="default"/>
      <w:sz w:val="32"/>
    </w:rPr>
  </w:style>
  <w:style w:type="character" w:customStyle="1" w:styleId="WW8Num35z1">
    <w:name w:val="WW8Num35z1"/>
    <w:rsid w:val="008C1DBA"/>
    <w:rPr>
      <w:rFonts w:hint="default"/>
    </w:rPr>
  </w:style>
  <w:style w:type="character" w:customStyle="1" w:styleId="12">
    <w:name w:val="Основной шрифт абзаца1"/>
    <w:rsid w:val="008C1DBA"/>
  </w:style>
  <w:style w:type="character" w:customStyle="1" w:styleId="8">
    <w:name w:val="Знак Знак8"/>
    <w:rsid w:val="008C1DBA"/>
    <w:rPr>
      <w:rFonts w:ascii="Arial" w:hAnsi="Arial" w:cs="Arial"/>
      <w:b/>
      <w:bCs/>
      <w:kern w:val="1"/>
      <w:sz w:val="32"/>
      <w:szCs w:val="32"/>
      <w:lang w:val="ru-RU" w:eastAsia="ar-SA" w:bidi="ar-SA"/>
    </w:rPr>
  </w:style>
  <w:style w:type="character" w:customStyle="1" w:styleId="7">
    <w:name w:val="Знак Знак7"/>
    <w:rsid w:val="008C1DBA"/>
    <w:rPr>
      <w:rFonts w:ascii="Arial" w:hAnsi="Arial" w:cs="Arial"/>
      <w:b/>
      <w:bCs/>
      <w:i/>
      <w:iCs/>
      <w:sz w:val="28"/>
      <w:szCs w:val="28"/>
      <w:lang w:val="ru-RU" w:eastAsia="ar-SA" w:bidi="ar-SA"/>
    </w:rPr>
  </w:style>
  <w:style w:type="character" w:customStyle="1" w:styleId="6">
    <w:name w:val="Знак Знак6"/>
    <w:rsid w:val="008C1DBA"/>
    <w:rPr>
      <w:rFonts w:ascii="Arial" w:hAnsi="Arial" w:cs="Arial"/>
      <w:b/>
      <w:bCs/>
      <w:sz w:val="26"/>
      <w:szCs w:val="26"/>
      <w:lang w:val="uk-UA" w:eastAsia="ar-SA" w:bidi="ar-SA"/>
    </w:rPr>
  </w:style>
  <w:style w:type="character" w:customStyle="1" w:styleId="5">
    <w:name w:val="Знак Знак5"/>
    <w:rsid w:val="008C1DBA"/>
    <w:rPr>
      <w:rFonts w:ascii="Calibri" w:hAnsi="Calibri" w:cs="Arial"/>
      <w:lang w:val="en-IE" w:eastAsia="ar-SA" w:bidi="ar-SA"/>
    </w:rPr>
  </w:style>
  <w:style w:type="character" w:customStyle="1" w:styleId="a3">
    <w:name w:val="Символ сноски"/>
    <w:rsid w:val="008C1DBA"/>
    <w:rPr>
      <w:rFonts w:cs="Times New Roman"/>
      <w:vertAlign w:val="superscript"/>
    </w:rPr>
  </w:style>
  <w:style w:type="character" w:customStyle="1" w:styleId="a4">
    <w:name w:val="Символы концевой сноски"/>
    <w:rsid w:val="008C1DBA"/>
    <w:rPr>
      <w:vertAlign w:val="superscript"/>
    </w:rPr>
  </w:style>
  <w:style w:type="character" w:customStyle="1" w:styleId="110">
    <w:name w:val="Обычный (веб) Знак1 Знак1"/>
    <w:rsid w:val="008C1DBA"/>
    <w:rPr>
      <w:sz w:val="24"/>
      <w:szCs w:val="24"/>
      <w:lang w:val="en-US" w:eastAsia="ar-SA" w:bidi="ar-SA"/>
    </w:rPr>
  </w:style>
  <w:style w:type="character" w:styleId="a5">
    <w:name w:val="Emphasis"/>
    <w:qFormat/>
    <w:rsid w:val="008C1DBA"/>
    <w:rPr>
      <w:i/>
      <w:iCs/>
    </w:rPr>
  </w:style>
  <w:style w:type="character" w:customStyle="1" w:styleId="41">
    <w:name w:val="Знак Знак4"/>
    <w:rsid w:val="008C1DBA"/>
    <w:rPr>
      <w:sz w:val="24"/>
      <w:szCs w:val="24"/>
      <w:lang w:val="uk-UA" w:eastAsia="ar-SA" w:bidi="ar-SA"/>
    </w:rPr>
  </w:style>
  <w:style w:type="character" w:styleId="a6">
    <w:name w:val="page number"/>
    <w:basedOn w:val="12"/>
    <w:rsid w:val="008C1DBA"/>
  </w:style>
  <w:style w:type="character" w:customStyle="1" w:styleId="31">
    <w:name w:val="Знак Знак3"/>
    <w:rsid w:val="008C1DBA"/>
    <w:rPr>
      <w:sz w:val="24"/>
      <w:szCs w:val="24"/>
      <w:lang w:val="uk-UA" w:eastAsia="ar-SA" w:bidi="ar-SA"/>
    </w:rPr>
  </w:style>
  <w:style w:type="character" w:customStyle="1" w:styleId="a7">
    <w:name w:val="Текст примечания Знак"/>
    <w:rsid w:val="008C1DBA"/>
    <w:rPr>
      <w:rFonts w:ascii="Calibri" w:eastAsia="Calibri" w:hAnsi="Calibri" w:cs="Calibri"/>
      <w:lang w:val="uk-UA" w:eastAsia="ar-SA" w:bidi="ar-SA"/>
    </w:rPr>
  </w:style>
  <w:style w:type="character" w:styleId="a8">
    <w:name w:val="Strong"/>
    <w:qFormat/>
    <w:rsid w:val="008C1DBA"/>
    <w:rPr>
      <w:b/>
      <w:bCs/>
    </w:rPr>
  </w:style>
  <w:style w:type="character" w:customStyle="1" w:styleId="apple-converted-space">
    <w:name w:val="apple-converted-space"/>
    <w:basedOn w:val="12"/>
    <w:rsid w:val="008C1DBA"/>
  </w:style>
  <w:style w:type="character" w:customStyle="1" w:styleId="FontStyle11">
    <w:name w:val="Font Style11"/>
    <w:rsid w:val="008C1DBA"/>
    <w:rPr>
      <w:rFonts w:ascii="Times New Roman" w:hAnsi="Times New Roman" w:cs="Times New Roman"/>
      <w:sz w:val="24"/>
      <w:szCs w:val="24"/>
    </w:rPr>
  </w:style>
  <w:style w:type="character" w:customStyle="1" w:styleId="FontStyle13">
    <w:name w:val="Font Style13"/>
    <w:rsid w:val="008C1DBA"/>
    <w:rPr>
      <w:rFonts w:ascii="Times New Roman" w:hAnsi="Times New Roman" w:cs="Times New Roman"/>
      <w:sz w:val="24"/>
      <w:szCs w:val="24"/>
    </w:rPr>
  </w:style>
  <w:style w:type="character" w:customStyle="1" w:styleId="21">
    <w:name w:val="Основной текст (2)_"/>
    <w:rsid w:val="008C1DBA"/>
    <w:rPr>
      <w:sz w:val="26"/>
      <w:szCs w:val="26"/>
      <w:shd w:val="clear" w:color="auto" w:fill="FFFFFF"/>
      <w:lang w:eastAsia="ar-SA" w:bidi="ar-SA"/>
    </w:rPr>
  </w:style>
  <w:style w:type="character" w:customStyle="1" w:styleId="80">
    <w:name w:val="Заголовок №8_"/>
    <w:rsid w:val="008C1DBA"/>
    <w:rPr>
      <w:b/>
      <w:bCs/>
      <w:sz w:val="26"/>
      <w:szCs w:val="26"/>
      <w:shd w:val="clear" w:color="auto" w:fill="FFFFFF"/>
      <w:lang w:eastAsia="ar-SA" w:bidi="ar-SA"/>
    </w:rPr>
  </w:style>
  <w:style w:type="character" w:customStyle="1" w:styleId="60">
    <w:name w:val="Основной текст (6)_"/>
    <w:rsid w:val="008C1DBA"/>
    <w:rPr>
      <w:b/>
      <w:bCs/>
      <w:sz w:val="26"/>
      <w:szCs w:val="26"/>
      <w:shd w:val="clear" w:color="auto" w:fill="FFFFFF"/>
      <w:lang w:eastAsia="ar-SA" w:bidi="ar-SA"/>
    </w:rPr>
  </w:style>
  <w:style w:type="character" w:customStyle="1" w:styleId="70">
    <w:name w:val="Заголовок №7_"/>
    <w:rsid w:val="008C1DBA"/>
    <w:rPr>
      <w:b/>
      <w:bCs/>
      <w:shd w:val="clear" w:color="auto" w:fill="FFFFFF"/>
      <w:lang w:eastAsia="ar-SA" w:bidi="ar-SA"/>
    </w:rPr>
  </w:style>
  <w:style w:type="character" w:customStyle="1" w:styleId="a9">
    <w:name w:val="Назва документа Знак"/>
    <w:rsid w:val="008C1DBA"/>
    <w:rPr>
      <w:rFonts w:ascii="Antiqua" w:hAnsi="Antiqua" w:cs="Antiqua"/>
      <w:b/>
      <w:bCs/>
      <w:sz w:val="26"/>
      <w:szCs w:val="26"/>
      <w:lang w:val="uk-UA" w:eastAsia="ar-SA" w:bidi="ar-SA"/>
    </w:rPr>
  </w:style>
  <w:style w:type="character" w:customStyle="1" w:styleId="13">
    <w:name w:val="Знак Знак Знак Знак1"/>
    <w:rsid w:val="008C1DBA"/>
    <w:rPr>
      <w:sz w:val="24"/>
      <w:szCs w:val="24"/>
      <w:lang w:val="uk-UA" w:eastAsia="ar-SA" w:bidi="ar-SA"/>
    </w:rPr>
  </w:style>
  <w:style w:type="character" w:customStyle="1" w:styleId="14">
    <w:name w:val="Знак Знак1"/>
    <w:rsid w:val="008C1DBA"/>
    <w:rPr>
      <w:sz w:val="28"/>
      <w:lang w:val="uk-UA" w:eastAsia="ar-SA" w:bidi="ar-SA"/>
    </w:rPr>
  </w:style>
  <w:style w:type="character" w:customStyle="1" w:styleId="FontStyle12">
    <w:name w:val="Font Style12"/>
    <w:rsid w:val="008C1DBA"/>
    <w:rPr>
      <w:rFonts w:ascii="Times New Roman" w:hAnsi="Times New Roman" w:cs="Times New Roman"/>
      <w:sz w:val="24"/>
      <w:szCs w:val="24"/>
    </w:rPr>
  </w:style>
  <w:style w:type="character" w:customStyle="1" w:styleId="aa">
    <w:name w:val="Знак Знак"/>
    <w:rsid w:val="008C1DBA"/>
    <w:rPr>
      <w:rFonts w:ascii="Tahoma" w:hAnsi="Tahoma" w:cs="Tahoma"/>
      <w:sz w:val="16"/>
      <w:szCs w:val="16"/>
      <w:lang w:val="uk-UA" w:eastAsia="ar-SA" w:bidi="ar-SA"/>
    </w:rPr>
  </w:style>
  <w:style w:type="character" w:customStyle="1" w:styleId="FontStyle18">
    <w:name w:val="Font Style18"/>
    <w:rsid w:val="008C1DBA"/>
    <w:rPr>
      <w:rFonts w:ascii="Times New Roman" w:hAnsi="Times New Roman" w:cs="Times New Roman"/>
      <w:sz w:val="22"/>
      <w:szCs w:val="22"/>
    </w:rPr>
  </w:style>
  <w:style w:type="character" w:customStyle="1" w:styleId="s10">
    <w:name w:val="s10"/>
    <w:basedOn w:val="12"/>
    <w:rsid w:val="008C1DBA"/>
  </w:style>
  <w:style w:type="character" w:customStyle="1" w:styleId="hps">
    <w:name w:val="hps"/>
    <w:rsid w:val="008C1DBA"/>
  </w:style>
  <w:style w:type="character" w:customStyle="1" w:styleId="WW8Num5z3">
    <w:name w:val="WW8Num5z3"/>
    <w:rsid w:val="008C1DBA"/>
    <w:rPr>
      <w:rFonts w:ascii="Symbol" w:hAnsi="Symbol" w:cs="Symbol"/>
    </w:rPr>
  </w:style>
  <w:style w:type="character" w:customStyle="1" w:styleId="WW8Num3z2">
    <w:name w:val="WW8Num3z2"/>
    <w:rsid w:val="008C1DBA"/>
    <w:rPr>
      <w:rFonts w:ascii="Wingdings" w:hAnsi="Wingdings" w:cs="Wingdings"/>
    </w:rPr>
  </w:style>
  <w:style w:type="character" w:customStyle="1" w:styleId="apple-style-span">
    <w:name w:val="apple-style-span"/>
    <w:basedOn w:val="12"/>
    <w:rsid w:val="008C1DBA"/>
  </w:style>
  <w:style w:type="character" w:customStyle="1" w:styleId="WW8Num5z1">
    <w:name w:val="WW8Num5z1"/>
    <w:rsid w:val="008C1DBA"/>
    <w:rPr>
      <w:rFonts w:ascii="Courier New" w:hAnsi="Courier New" w:cs="Courier New"/>
    </w:rPr>
  </w:style>
  <w:style w:type="character" w:customStyle="1" w:styleId="WW8Num3z1">
    <w:name w:val="WW8Num3z1"/>
    <w:rsid w:val="008C1DBA"/>
    <w:rPr>
      <w:rFonts w:ascii="Courier New" w:hAnsi="Courier New" w:cs="Courier New"/>
    </w:rPr>
  </w:style>
  <w:style w:type="character" w:customStyle="1" w:styleId="longtext">
    <w:name w:val="long_text"/>
    <w:basedOn w:val="12"/>
    <w:rsid w:val="008C1DBA"/>
  </w:style>
  <w:style w:type="character" w:customStyle="1" w:styleId="rvts9">
    <w:name w:val="rvts9"/>
    <w:basedOn w:val="12"/>
    <w:rsid w:val="008C1DBA"/>
  </w:style>
  <w:style w:type="character" w:customStyle="1" w:styleId="Bodytext2">
    <w:name w:val="Body text (2)_"/>
    <w:rsid w:val="008C1DBA"/>
    <w:rPr>
      <w:b/>
      <w:bCs/>
      <w:sz w:val="48"/>
      <w:szCs w:val="48"/>
      <w:shd w:val="clear" w:color="auto" w:fill="FFFFFF"/>
      <w:lang w:eastAsia="ar-SA" w:bidi="ar-SA"/>
    </w:rPr>
  </w:style>
  <w:style w:type="character" w:customStyle="1" w:styleId="Bodytext7">
    <w:name w:val="Body text (7)_"/>
    <w:rsid w:val="008C1DBA"/>
    <w:rPr>
      <w:sz w:val="48"/>
      <w:szCs w:val="48"/>
      <w:shd w:val="clear" w:color="auto" w:fill="FFFFFF"/>
      <w:lang w:eastAsia="ar-SA" w:bidi="ar-SA"/>
    </w:rPr>
  </w:style>
  <w:style w:type="character" w:customStyle="1" w:styleId="rvts0">
    <w:name w:val="rvts0"/>
    <w:rsid w:val="008C1DBA"/>
    <w:rPr>
      <w:rFonts w:cs="Times New Roman"/>
    </w:rPr>
  </w:style>
  <w:style w:type="character" w:customStyle="1" w:styleId="rvts23">
    <w:name w:val="rvts23"/>
    <w:rsid w:val="008C1DBA"/>
    <w:rPr>
      <w:rFonts w:cs="Times New Roman"/>
    </w:rPr>
  </w:style>
  <w:style w:type="character" w:customStyle="1" w:styleId="FontStyle19">
    <w:name w:val="Font Style19"/>
    <w:rsid w:val="008C1DBA"/>
    <w:rPr>
      <w:rFonts w:ascii="Times New Roman" w:hAnsi="Times New Roman" w:cs="Times New Roman"/>
      <w:b/>
      <w:sz w:val="20"/>
    </w:rPr>
  </w:style>
  <w:style w:type="character" w:styleId="HTML">
    <w:name w:val="HTML Typewriter"/>
    <w:rsid w:val="008C1DBA"/>
    <w:rPr>
      <w:rFonts w:ascii="Courier New" w:hAnsi="Courier New" w:cs="Courier New"/>
      <w:sz w:val="20"/>
    </w:rPr>
  </w:style>
  <w:style w:type="character" w:customStyle="1" w:styleId="15">
    <w:name w:val="Обычный (веб) Знак1 Знак"/>
    <w:rsid w:val="008C1DBA"/>
    <w:rPr>
      <w:sz w:val="24"/>
      <w:szCs w:val="24"/>
      <w:lang w:val="ru-RU"/>
    </w:rPr>
  </w:style>
  <w:style w:type="character" w:customStyle="1" w:styleId="42">
    <w:name w:val="Основной текст (4)_"/>
    <w:rsid w:val="008C1DBA"/>
    <w:rPr>
      <w:rFonts w:ascii="Arial Narrow" w:hAnsi="Arial Narrow" w:cs="Arial Narrow"/>
      <w:spacing w:val="-10"/>
      <w:lang w:eastAsia="ar-SA" w:bidi="ar-SA"/>
    </w:rPr>
  </w:style>
  <w:style w:type="character" w:customStyle="1" w:styleId="textexposedshow">
    <w:name w:val="text_exposed_show"/>
    <w:rsid w:val="008C1DBA"/>
    <w:rPr>
      <w:rFonts w:cs="Times New Roman"/>
    </w:rPr>
  </w:style>
  <w:style w:type="character" w:styleId="ab">
    <w:name w:val="Hyperlink"/>
    <w:uiPriority w:val="99"/>
    <w:rsid w:val="008C1DBA"/>
    <w:rPr>
      <w:rFonts w:cs="Times New Roman"/>
      <w:color w:val="0000FF"/>
      <w:u w:val="single"/>
    </w:rPr>
  </w:style>
  <w:style w:type="character" w:customStyle="1" w:styleId="rvts37">
    <w:name w:val="rvts37"/>
    <w:rsid w:val="008C1DBA"/>
    <w:rPr>
      <w:rFonts w:cs="Times New Roman"/>
    </w:rPr>
  </w:style>
  <w:style w:type="character" w:customStyle="1" w:styleId="ac">
    <w:name w:val="Знак Знак Знак Знак"/>
    <w:rsid w:val="008C1DBA"/>
    <w:rPr>
      <w:rFonts w:ascii="Courier New" w:eastAsia="SimSun" w:hAnsi="Courier New" w:cs="Courier New"/>
      <w:sz w:val="24"/>
      <w:szCs w:val="24"/>
      <w:lang w:val="ru-RU" w:eastAsia="ar-SA" w:bidi="ar-SA"/>
    </w:rPr>
  </w:style>
  <w:style w:type="character" w:customStyle="1" w:styleId="16">
    <w:name w:val="Обычный (веб) Знак Знак1"/>
    <w:rsid w:val="008C1DBA"/>
    <w:rPr>
      <w:rFonts w:ascii="Times New Roman" w:eastAsia="Times New Roman" w:hAnsi="Times New Roman" w:cs="Times New Roman"/>
      <w:sz w:val="28"/>
      <w:szCs w:val="20"/>
    </w:rPr>
  </w:style>
  <w:style w:type="character" w:customStyle="1" w:styleId="FontStyle36">
    <w:name w:val="Font Style36"/>
    <w:rsid w:val="008C1DBA"/>
    <w:rPr>
      <w:rFonts w:ascii="Times New Roman" w:hAnsi="Times New Roman" w:cs="Times New Roman"/>
      <w:sz w:val="24"/>
      <w:szCs w:val="24"/>
    </w:rPr>
  </w:style>
  <w:style w:type="character" w:customStyle="1" w:styleId="9">
    <w:name w:val="Знак Знак9"/>
    <w:rsid w:val="008C1DBA"/>
    <w:rPr>
      <w:rFonts w:ascii="Arial" w:hAnsi="Arial" w:cs="Arial"/>
      <w:b/>
      <w:bCs/>
      <w:kern w:val="1"/>
      <w:sz w:val="32"/>
      <w:szCs w:val="32"/>
      <w:lang w:val="uk-UA" w:eastAsia="ar-SA" w:bidi="ar-SA"/>
    </w:rPr>
  </w:style>
  <w:style w:type="character" w:customStyle="1" w:styleId="BodytextChar">
    <w:name w:val="Body text Char"/>
    <w:rsid w:val="008C1DBA"/>
    <w:rPr>
      <w:rFonts w:ascii="Arial" w:hAnsi="Arial" w:cs="Arial"/>
      <w:sz w:val="22"/>
      <w:lang w:val="en-GB" w:eastAsia="ar-SA" w:bidi="ar-SA"/>
    </w:rPr>
  </w:style>
  <w:style w:type="character" w:customStyle="1" w:styleId="BodyTextChar0">
    <w:name w:val="Body Text Char"/>
    <w:rsid w:val="008C1DBA"/>
    <w:rPr>
      <w:rFonts w:ascii="Times New Roman" w:hAnsi="Times New Roman" w:cs="Times New Roman"/>
      <w:sz w:val="24"/>
      <w:szCs w:val="24"/>
      <w:lang w:val="x-none"/>
    </w:rPr>
  </w:style>
  <w:style w:type="character" w:customStyle="1" w:styleId="ad">
    <w:name w:val="Название Знак"/>
    <w:rsid w:val="008C1DBA"/>
    <w:rPr>
      <w:rFonts w:eastAsia="Calibri"/>
      <w:b/>
      <w:bCs/>
      <w:sz w:val="32"/>
      <w:szCs w:val="32"/>
      <w:lang w:val="uk-UA" w:eastAsia="ar-SA" w:bidi="ar-SA"/>
    </w:rPr>
  </w:style>
  <w:style w:type="paragraph" w:styleId="ae">
    <w:name w:val="Title"/>
    <w:basedOn w:val="a"/>
    <w:next w:val="af"/>
    <w:link w:val="af0"/>
    <w:rsid w:val="008C1DBA"/>
    <w:pPr>
      <w:keepNext/>
      <w:suppressAutoHyphens/>
      <w:spacing w:before="240" w:after="120" w:line="240" w:lineRule="auto"/>
    </w:pPr>
    <w:rPr>
      <w:rFonts w:ascii="Arial" w:eastAsia="Lucida Sans Unicode" w:hAnsi="Arial" w:cs="Mangal"/>
      <w:sz w:val="28"/>
      <w:szCs w:val="28"/>
      <w:lang w:eastAsia="ar-SA"/>
    </w:rPr>
  </w:style>
  <w:style w:type="character" w:customStyle="1" w:styleId="af0">
    <w:name w:val="Назва Знак"/>
    <w:basedOn w:val="a0"/>
    <w:link w:val="ae"/>
    <w:rsid w:val="008C1DBA"/>
    <w:rPr>
      <w:rFonts w:ascii="Arial" w:eastAsia="Lucida Sans Unicode" w:hAnsi="Arial" w:cs="Mangal"/>
      <w:sz w:val="28"/>
      <w:szCs w:val="28"/>
      <w:lang w:val="uk-UA" w:eastAsia="ar-SA"/>
    </w:rPr>
  </w:style>
  <w:style w:type="paragraph" w:styleId="af">
    <w:name w:val="Body Text"/>
    <w:basedOn w:val="a"/>
    <w:link w:val="af1"/>
    <w:rsid w:val="008C1DBA"/>
    <w:pPr>
      <w:suppressAutoHyphens/>
      <w:spacing w:after="120" w:line="240" w:lineRule="auto"/>
    </w:pPr>
    <w:rPr>
      <w:rFonts w:ascii="Times New Roman" w:eastAsia="Times New Roman" w:hAnsi="Times New Roman" w:cs="Times New Roman"/>
      <w:sz w:val="24"/>
      <w:szCs w:val="24"/>
      <w:lang w:eastAsia="ar-SA"/>
    </w:rPr>
  </w:style>
  <w:style w:type="character" w:customStyle="1" w:styleId="af1">
    <w:name w:val="Основний текст Знак"/>
    <w:basedOn w:val="a0"/>
    <w:link w:val="af"/>
    <w:rsid w:val="008C1DBA"/>
    <w:rPr>
      <w:rFonts w:ascii="Times New Roman" w:eastAsia="Times New Roman" w:hAnsi="Times New Roman" w:cs="Times New Roman"/>
      <w:sz w:val="24"/>
      <w:szCs w:val="24"/>
      <w:lang w:val="uk-UA" w:eastAsia="ar-SA"/>
    </w:rPr>
  </w:style>
  <w:style w:type="paragraph" w:styleId="af2">
    <w:name w:val="List"/>
    <w:basedOn w:val="af"/>
    <w:rsid w:val="008C1DBA"/>
    <w:rPr>
      <w:rFonts w:cs="Mangal"/>
    </w:rPr>
  </w:style>
  <w:style w:type="paragraph" w:customStyle="1" w:styleId="22">
    <w:name w:val="Название2"/>
    <w:basedOn w:val="a"/>
    <w:rsid w:val="008C1DBA"/>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3">
    <w:name w:val="Указатель2"/>
    <w:basedOn w:val="a"/>
    <w:rsid w:val="008C1DBA"/>
    <w:pPr>
      <w:suppressLineNumbers/>
      <w:suppressAutoHyphens/>
      <w:spacing w:after="0" w:line="240" w:lineRule="auto"/>
    </w:pPr>
    <w:rPr>
      <w:rFonts w:ascii="Times New Roman" w:eastAsia="Times New Roman" w:hAnsi="Times New Roman" w:cs="Mangal"/>
      <w:sz w:val="24"/>
      <w:szCs w:val="24"/>
      <w:lang w:eastAsia="ar-SA"/>
    </w:rPr>
  </w:style>
  <w:style w:type="paragraph" w:styleId="af3">
    <w:name w:val="footnote text"/>
    <w:basedOn w:val="a"/>
    <w:link w:val="af4"/>
    <w:rsid w:val="008C1DBA"/>
    <w:pPr>
      <w:suppressAutoHyphens/>
      <w:spacing w:after="200" w:line="240" w:lineRule="auto"/>
    </w:pPr>
    <w:rPr>
      <w:rFonts w:ascii="Calibri" w:eastAsia="Times New Roman" w:hAnsi="Calibri" w:cs="Arial"/>
      <w:sz w:val="20"/>
      <w:szCs w:val="20"/>
      <w:lang w:val="en-IE" w:eastAsia="ar-SA"/>
    </w:rPr>
  </w:style>
  <w:style w:type="character" w:customStyle="1" w:styleId="af4">
    <w:name w:val="Текст виноски Знак"/>
    <w:basedOn w:val="a0"/>
    <w:link w:val="af3"/>
    <w:rsid w:val="008C1DBA"/>
    <w:rPr>
      <w:rFonts w:ascii="Calibri" w:eastAsia="Times New Roman" w:hAnsi="Calibri" w:cs="Arial"/>
      <w:sz w:val="20"/>
      <w:szCs w:val="20"/>
      <w:lang w:val="en-IE" w:eastAsia="ar-SA"/>
    </w:rPr>
  </w:style>
  <w:style w:type="paragraph" w:styleId="af5">
    <w:name w:val="endnote text"/>
    <w:basedOn w:val="a"/>
    <w:link w:val="af6"/>
    <w:rsid w:val="008C1DBA"/>
    <w:pPr>
      <w:suppressAutoHyphens/>
      <w:spacing w:after="0" w:line="240" w:lineRule="auto"/>
    </w:pPr>
    <w:rPr>
      <w:rFonts w:ascii="Times New Roman" w:eastAsia="Times New Roman" w:hAnsi="Times New Roman" w:cs="Times New Roman"/>
      <w:sz w:val="20"/>
      <w:szCs w:val="20"/>
      <w:lang w:eastAsia="ar-SA"/>
    </w:rPr>
  </w:style>
  <w:style w:type="character" w:customStyle="1" w:styleId="af6">
    <w:name w:val="Текст кінцевої виноски Знак"/>
    <w:basedOn w:val="a0"/>
    <w:link w:val="af5"/>
    <w:rsid w:val="008C1DBA"/>
    <w:rPr>
      <w:rFonts w:ascii="Times New Roman" w:eastAsia="Times New Roman" w:hAnsi="Times New Roman" w:cs="Times New Roman"/>
      <w:sz w:val="20"/>
      <w:szCs w:val="20"/>
      <w:lang w:val="uk-UA" w:eastAsia="ar-SA"/>
    </w:rPr>
  </w:style>
  <w:style w:type="paragraph" w:styleId="af7">
    <w:name w:val="Normal (Web)"/>
    <w:basedOn w:val="a"/>
    <w:uiPriority w:val="99"/>
    <w:rsid w:val="008C1DBA"/>
    <w:pPr>
      <w:suppressAutoHyphens/>
      <w:spacing w:before="280" w:after="280" w:line="240" w:lineRule="auto"/>
    </w:pPr>
    <w:rPr>
      <w:rFonts w:ascii="Times New Roman" w:eastAsia="Times New Roman" w:hAnsi="Times New Roman" w:cs="Times New Roman"/>
      <w:sz w:val="24"/>
      <w:szCs w:val="24"/>
      <w:lang w:val="en-US" w:eastAsia="ar-SA"/>
    </w:rPr>
  </w:style>
  <w:style w:type="paragraph" w:customStyle="1" w:styleId="230">
    <w:name w:val="Основной текст 23"/>
    <w:basedOn w:val="a"/>
    <w:rsid w:val="008C1DBA"/>
    <w:pPr>
      <w:widowControl w:val="0"/>
      <w:suppressAutoHyphens/>
      <w:autoSpaceDE w:val="0"/>
      <w:spacing w:after="120" w:line="480" w:lineRule="auto"/>
    </w:pPr>
    <w:rPr>
      <w:rFonts w:ascii="Times New Roman" w:eastAsia="Times New Roman" w:hAnsi="Times New Roman" w:cs="Times New Roman"/>
      <w:sz w:val="24"/>
      <w:szCs w:val="24"/>
      <w:lang w:eastAsia="ar-SA"/>
    </w:rPr>
  </w:style>
  <w:style w:type="paragraph" w:styleId="af8">
    <w:name w:val="header"/>
    <w:basedOn w:val="a"/>
    <w:link w:val="af9"/>
    <w:rsid w:val="008C1DBA"/>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9">
    <w:name w:val="Верхній колонтитул Знак"/>
    <w:basedOn w:val="a0"/>
    <w:link w:val="af8"/>
    <w:rsid w:val="008C1DBA"/>
    <w:rPr>
      <w:rFonts w:ascii="Times New Roman" w:eastAsia="Times New Roman" w:hAnsi="Times New Roman" w:cs="Times New Roman"/>
      <w:sz w:val="24"/>
      <w:szCs w:val="24"/>
      <w:lang w:val="uk-UA" w:eastAsia="ar-SA"/>
    </w:rPr>
  </w:style>
  <w:style w:type="paragraph" w:customStyle="1" w:styleId="Default">
    <w:name w:val="Default"/>
    <w:rsid w:val="008C1DBA"/>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afa">
    <w:name w:val="List Paragraph"/>
    <w:basedOn w:val="a"/>
    <w:uiPriority w:val="34"/>
    <w:qFormat/>
    <w:rsid w:val="008C1DBA"/>
    <w:pPr>
      <w:suppressAutoHyphens/>
      <w:spacing w:after="0" w:line="240" w:lineRule="auto"/>
      <w:ind w:left="720"/>
    </w:pPr>
    <w:rPr>
      <w:rFonts w:ascii="Times New Roman" w:eastAsia="Times New Roman" w:hAnsi="Times New Roman" w:cs="Times New Roman"/>
      <w:sz w:val="20"/>
      <w:szCs w:val="20"/>
      <w:lang w:eastAsia="ar-SA"/>
    </w:rPr>
  </w:style>
  <w:style w:type="paragraph" w:customStyle="1" w:styleId="32">
    <w:name w:val="Текст примечания3"/>
    <w:basedOn w:val="a"/>
    <w:rsid w:val="008C1DBA"/>
    <w:pPr>
      <w:suppressAutoHyphens/>
      <w:spacing w:after="0" w:line="276" w:lineRule="auto"/>
    </w:pPr>
    <w:rPr>
      <w:rFonts w:ascii="Calibri" w:eastAsia="Calibri" w:hAnsi="Calibri" w:cs="Calibri"/>
      <w:sz w:val="20"/>
      <w:szCs w:val="20"/>
      <w:lang w:eastAsia="ar-SA"/>
    </w:rPr>
  </w:style>
  <w:style w:type="paragraph" w:styleId="afb">
    <w:name w:val="footer"/>
    <w:basedOn w:val="a"/>
    <w:link w:val="afc"/>
    <w:rsid w:val="008C1DBA"/>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c">
    <w:name w:val="Нижній колонтитул Знак"/>
    <w:basedOn w:val="a0"/>
    <w:link w:val="afb"/>
    <w:rsid w:val="008C1DBA"/>
    <w:rPr>
      <w:rFonts w:ascii="Times New Roman" w:eastAsia="Times New Roman" w:hAnsi="Times New Roman" w:cs="Times New Roman"/>
      <w:sz w:val="24"/>
      <w:szCs w:val="24"/>
      <w:lang w:val="uk-UA" w:eastAsia="ar-SA"/>
    </w:rPr>
  </w:style>
  <w:style w:type="paragraph" w:styleId="afd">
    <w:name w:val="Body Text Indent"/>
    <w:basedOn w:val="a"/>
    <w:link w:val="afe"/>
    <w:rsid w:val="008C1DB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e">
    <w:name w:val="Основний текст з відступом Знак"/>
    <w:basedOn w:val="a0"/>
    <w:link w:val="afd"/>
    <w:rsid w:val="008C1DBA"/>
    <w:rPr>
      <w:rFonts w:ascii="Times New Roman" w:eastAsia="Times New Roman" w:hAnsi="Times New Roman" w:cs="Times New Roman"/>
      <w:sz w:val="24"/>
      <w:szCs w:val="24"/>
      <w:lang w:val="uk-UA" w:eastAsia="ar-SA"/>
    </w:rPr>
  </w:style>
  <w:style w:type="paragraph" w:customStyle="1" w:styleId="aff">
    <w:name w:val="Нормальний текст"/>
    <w:basedOn w:val="a"/>
    <w:rsid w:val="008C1DBA"/>
    <w:pPr>
      <w:suppressAutoHyphens/>
      <w:spacing w:before="120" w:after="0" w:line="240" w:lineRule="auto"/>
      <w:ind w:firstLine="567"/>
    </w:pPr>
    <w:rPr>
      <w:rFonts w:ascii="Antiqua" w:eastAsia="Times New Roman" w:hAnsi="Antiqua" w:cs="Antiqua"/>
      <w:sz w:val="26"/>
      <w:szCs w:val="26"/>
      <w:lang w:eastAsia="ar-SA"/>
    </w:rPr>
  </w:style>
  <w:style w:type="paragraph" w:customStyle="1" w:styleId="210">
    <w:name w:val="Основной текст (2)1"/>
    <w:basedOn w:val="a"/>
    <w:rsid w:val="008C1DBA"/>
    <w:pPr>
      <w:widowControl w:val="0"/>
      <w:shd w:val="clear" w:color="auto" w:fill="FFFFFF"/>
      <w:suppressAutoHyphens/>
      <w:spacing w:before="120" w:after="0" w:line="298" w:lineRule="exact"/>
      <w:ind w:hanging="360"/>
      <w:jc w:val="both"/>
    </w:pPr>
    <w:rPr>
      <w:rFonts w:ascii="Times New Roman" w:eastAsia="Times New Roman" w:hAnsi="Times New Roman" w:cs="Times New Roman"/>
      <w:sz w:val="26"/>
      <w:szCs w:val="26"/>
      <w:shd w:val="clear" w:color="auto" w:fill="FFFFFF"/>
      <w:lang w:eastAsia="ar-SA"/>
    </w:rPr>
  </w:style>
  <w:style w:type="paragraph" w:customStyle="1" w:styleId="81">
    <w:name w:val="Заголовок №8"/>
    <w:basedOn w:val="a"/>
    <w:rsid w:val="008C1DBA"/>
    <w:pPr>
      <w:widowControl w:val="0"/>
      <w:shd w:val="clear" w:color="auto" w:fill="FFFFFF"/>
      <w:suppressAutoHyphens/>
      <w:spacing w:after="120" w:line="240" w:lineRule="atLeast"/>
      <w:jc w:val="center"/>
    </w:pPr>
    <w:rPr>
      <w:rFonts w:ascii="Times New Roman" w:eastAsia="Times New Roman" w:hAnsi="Times New Roman" w:cs="Times New Roman"/>
      <w:b/>
      <w:bCs/>
      <w:sz w:val="26"/>
      <w:szCs w:val="26"/>
      <w:shd w:val="clear" w:color="auto" w:fill="FFFFFF"/>
      <w:lang w:eastAsia="ar-SA"/>
    </w:rPr>
  </w:style>
  <w:style w:type="paragraph" w:customStyle="1" w:styleId="61">
    <w:name w:val="Основной текст (6)1"/>
    <w:basedOn w:val="a"/>
    <w:rsid w:val="008C1DBA"/>
    <w:pPr>
      <w:widowControl w:val="0"/>
      <w:shd w:val="clear" w:color="auto" w:fill="FFFFFF"/>
      <w:suppressAutoHyphens/>
      <w:spacing w:after="0" w:line="418" w:lineRule="exact"/>
      <w:jc w:val="center"/>
    </w:pPr>
    <w:rPr>
      <w:rFonts w:ascii="Times New Roman" w:eastAsia="Times New Roman" w:hAnsi="Times New Roman" w:cs="Times New Roman"/>
      <w:b/>
      <w:bCs/>
      <w:sz w:val="26"/>
      <w:szCs w:val="26"/>
      <w:shd w:val="clear" w:color="auto" w:fill="FFFFFF"/>
      <w:lang w:eastAsia="ar-SA"/>
    </w:rPr>
  </w:style>
  <w:style w:type="paragraph" w:customStyle="1" w:styleId="71">
    <w:name w:val="Заголовок №7"/>
    <w:basedOn w:val="a"/>
    <w:rsid w:val="008C1DBA"/>
    <w:pPr>
      <w:widowControl w:val="0"/>
      <w:shd w:val="clear" w:color="auto" w:fill="FFFFFF"/>
      <w:suppressAutoHyphens/>
      <w:spacing w:after="0" w:line="240" w:lineRule="atLeast"/>
      <w:jc w:val="center"/>
    </w:pPr>
    <w:rPr>
      <w:rFonts w:ascii="Times New Roman" w:eastAsia="Times New Roman" w:hAnsi="Times New Roman" w:cs="Times New Roman"/>
      <w:b/>
      <w:bCs/>
      <w:sz w:val="20"/>
      <w:szCs w:val="20"/>
      <w:shd w:val="clear" w:color="auto" w:fill="FFFFFF"/>
      <w:lang w:eastAsia="ar-SA"/>
    </w:rPr>
  </w:style>
  <w:style w:type="paragraph" w:customStyle="1" w:styleId="aff0">
    <w:name w:val="Назва документа"/>
    <w:basedOn w:val="a"/>
    <w:next w:val="aff"/>
    <w:rsid w:val="008C1DBA"/>
    <w:pPr>
      <w:keepNext/>
      <w:keepLines/>
      <w:suppressAutoHyphens/>
      <w:spacing w:before="240" w:after="240" w:line="240" w:lineRule="auto"/>
      <w:jc w:val="center"/>
    </w:pPr>
    <w:rPr>
      <w:rFonts w:ascii="Antiqua" w:eastAsia="Times New Roman" w:hAnsi="Antiqua" w:cs="Antiqua"/>
      <w:b/>
      <w:bCs/>
      <w:sz w:val="26"/>
      <w:szCs w:val="26"/>
      <w:lang w:eastAsia="ar-SA"/>
    </w:rPr>
  </w:style>
  <w:style w:type="paragraph" w:customStyle="1" w:styleId="24">
    <w:name w:val="Текст2"/>
    <w:basedOn w:val="a"/>
    <w:rsid w:val="008C1DB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rvps12">
    <w:name w:val="rvps12"/>
    <w:basedOn w:val="a"/>
    <w:rsid w:val="008C1DB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f1">
    <w:name w:val="Стиль"/>
    <w:rsid w:val="008C1DBA"/>
    <w:pPr>
      <w:widowControl w:val="0"/>
      <w:suppressAutoHyphens/>
      <w:autoSpaceDE w:val="0"/>
      <w:spacing w:after="0" w:line="240" w:lineRule="auto"/>
    </w:pPr>
    <w:rPr>
      <w:rFonts w:ascii="Arial" w:eastAsia="Times New Roman" w:hAnsi="Arial" w:cs="Arial"/>
      <w:sz w:val="24"/>
      <w:szCs w:val="24"/>
      <w:lang w:eastAsia="ar-SA"/>
    </w:rPr>
  </w:style>
  <w:style w:type="paragraph" w:styleId="aff2">
    <w:name w:val="Subtitle"/>
    <w:basedOn w:val="a"/>
    <w:next w:val="af"/>
    <w:link w:val="aff3"/>
    <w:qFormat/>
    <w:rsid w:val="008C1DBA"/>
    <w:pPr>
      <w:suppressAutoHyphens/>
      <w:spacing w:after="0" w:line="360" w:lineRule="auto"/>
      <w:jc w:val="center"/>
    </w:pPr>
    <w:rPr>
      <w:rFonts w:ascii="Times New Roman" w:eastAsia="Times New Roman" w:hAnsi="Times New Roman" w:cs="Times New Roman"/>
      <w:b/>
      <w:sz w:val="28"/>
      <w:szCs w:val="24"/>
      <w:lang w:eastAsia="ar-SA"/>
    </w:rPr>
  </w:style>
  <w:style w:type="character" w:customStyle="1" w:styleId="aff3">
    <w:name w:val="Підзаголовок Знак"/>
    <w:basedOn w:val="a0"/>
    <w:link w:val="aff2"/>
    <w:rsid w:val="008C1DBA"/>
    <w:rPr>
      <w:rFonts w:ascii="Times New Roman" w:eastAsia="Times New Roman" w:hAnsi="Times New Roman" w:cs="Times New Roman"/>
      <w:b/>
      <w:sz w:val="28"/>
      <w:szCs w:val="24"/>
      <w:lang w:val="uk-UA" w:eastAsia="ar-SA"/>
    </w:rPr>
  </w:style>
  <w:style w:type="paragraph" w:customStyle="1" w:styleId="25">
    <w:name w:val="Название объекта2"/>
    <w:basedOn w:val="a"/>
    <w:next w:val="a"/>
    <w:rsid w:val="008C1DBA"/>
    <w:pPr>
      <w:suppressAutoHyphens/>
      <w:spacing w:after="0" w:line="240" w:lineRule="auto"/>
    </w:pPr>
    <w:rPr>
      <w:rFonts w:ascii="Times New Roman" w:eastAsia="Times New Roman" w:hAnsi="Times New Roman" w:cs="Times New Roman"/>
      <w:b/>
      <w:bCs/>
      <w:sz w:val="20"/>
      <w:szCs w:val="20"/>
      <w:lang w:eastAsia="ar-SA"/>
    </w:rPr>
  </w:style>
  <w:style w:type="paragraph" w:customStyle="1" w:styleId="TableContents">
    <w:name w:val="Table Contents"/>
    <w:basedOn w:val="a"/>
    <w:rsid w:val="008C1DBA"/>
    <w:pPr>
      <w:widowControl w:val="0"/>
      <w:suppressLineNumbers/>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paragraph" w:customStyle="1" w:styleId="211">
    <w:name w:val="Основной текст 21"/>
    <w:basedOn w:val="a"/>
    <w:rsid w:val="008C1DBA"/>
    <w:pPr>
      <w:suppressAutoHyphens/>
      <w:spacing w:after="0" w:line="240" w:lineRule="auto"/>
      <w:jc w:val="center"/>
    </w:pPr>
    <w:rPr>
      <w:rFonts w:ascii="Times New Roman" w:eastAsia="Times New Roman" w:hAnsi="Times New Roman" w:cs="Times New Roman"/>
      <w:b/>
      <w:sz w:val="28"/>
      <w:szCs w:val="20"/>
      <w:lang w:eastAsia="ar-SA"/>
    </w:rPr>
  </w:style>
  <w:style w:type="paragraph" w:customStyle="1" w:styleId="212">
    <w:name w:val="Основной текст с отступом 21"/>
    <w:basedOn w:val="a"/>
    <w:rsid w:val="008C1DBA"/>
    <w:pPr>
      <w:suppressAutoHyphens/>
      <w:spacing w:after="0" w:line="228" w:lineRule="auto"/>
      <w:ind w:firstLine="900"/>
      <w:jc w:val="both"/>
    </w:pPr>
    <w:rPr>
      <w:rFonts w:ascii="Times New Roman" w:eastAsia="Times New Roman" w:hAnsi="Times New Roman" w:cs="Times New Roman"/>
      <w:sz w:val="24"/>
      <w:szCs w:val="20"/>
      <w:lang w:eastAsia="ar-SA"/>
    </w:rPr>
  </w:style>
  <w:style w:type="paragraph" w:customStyle="1" w:styleId="CharCharCharChar">
    <w:name w:val="Char Знак Знак Char Знак Знак Char Знак Знак Char Знак Знак Знак"/>
    <w:basedOn w:val="a"/>
    <w:rsid w:val="008C1DBA"/>
    <w:pPr>
      <w:suppressAutoHyphens/>
      <w:spacing w:after="0" w:line="240" w:lineRule="auto"/>
    </w:pPr>
    <w:rPr>
      <w:rFonts w:ascii="Verdana" w:eastAsia="Times New Roman" w:hAnsi="Verdana" w:cs="Verdana"/>
      <w:sz w:val="20"/>
      <w:szCs w:val="20"/>
      <w:lang w:val="en-US" w:eastAsia="ar-SA"/>
    </w:rPr>
  </w:style>
  <w:style w:type="paragraph" w:styleId="aff4">
    <w:name w:val="Balloon Text"/>
    <w:basedOn w:val="a"/>
    <w:link w:val="aff5"/>
    <w:rsid w:val="008C1DBA"/>
    <w:pPr>
      <w:suppressAutoHyphens/>
      <w:spacing w:after="0" w:line="240" w:lineRule="auto"/>
    </w:pPr>
    <w:rPr>
      <w:rFonts w:ascii="Tahoma" w:eastAsia="Times New Roman" w:hAnsi="Tahoma" w:cs="Tahoma"/>
      <w:sz w:val="16"/>
      <w:szCs w:val="16"/>
      <w:lang w:eastAsia="ar-SA"/>
    </w:rPr>
  </w:style>
  <w:style w:type="character" w:customStyle="1" w:styleId="aff5">
    <w:name w:val="Текст у виносці Знак"/>
    <w:basedOn w:val="a0"/>
    <w:link w:val="aff4"/>
    <w:rsid w:val="008C1DBA"/>
    <w:rPr>
      <w:rFonts w:ascii="Tahoma" w:eastAsia="Times New Roman" w:hAnsi="Tahoma" w:cs="Tahoma"/>
      <w:sz w:val="16"/>
      <w:szCs w:val="16"/>
      <w:lang w:val="uk-UA" w:eastAsia="ar-SA"/>
    </w:rPr>
  </w:style>
  <w:style w:type="paragraph" w:styleId="aff6">
    <w:name w:val="annotation text"/>
    <w:basedOn w:val="a"/>
    <w:link w:val="aff7"/>
    <w:unhideWhenUsed/>
    <w:rsid w:val="008C1DBA"/>
    <w:pPr>
      <w:spacing w:line="240" w:lineRule="auto"/>
    </w:pPr>
    <w:rPr>
      <w:sz w:val="20"/>
      <w:szCs w:val="20"/>
    </w:rPr>
  </w:style>
  <w:style w:type="character" w:customStyle="1" w:styleId="aff7">
    <w:name w:val="Текст примітки Знак"/>
    <w:basedOn w:val="a0"/>
    <w:link w:val="aff6"/>
    <w:uiPriority w:val="99"/>
    <w:semiHidden/>
    <w:rsid w:val="008C1DBA"/>
    <w:rPr>
      <w:sz w:val="20"/>
      <w:szCs w:val="20"/>
      <w:lang w:val="uk-UA"/>
    </w:rPr>
  </w:style>
  <w:style w:type="paragraph" w:styleId="aff8">
    <w:name w:val="annotation subject"/>
    <w:basedOn w:val="32"/>
    <w:next w:val="32"/>
    <w:link w:val="aff9"/>
    <w:rsid w:val="008C1DBA"/>
    <w:pPr>
      <w:spacing w:line="240" w:lineRule="auto"/>
    </w:pPr>
    <w:rPr>
      <w:rFonts w:ascii="Times New Roman" w:eastAsia="Times New Roman" w:hAnsi="Times New Roman" w:cs="Times New Roman"/>
      <w:b/>
      <w:bCs/>
    </w:rPr>
  </w:style>
  <w:style w:type="character" w:customStyle="1" w:styleId="aff9">
    <w:name w:val="Тема примітки Знак"/>
    <w:basedOn w:val="aff7"/>
    <w:link w:val="aff8"/>
    <w:rsid w:val="008C1DBA"/>
    <w:rPr>
      <w:rFonts w:ascii="Times New Roman" w:eastAsia="Times New Roman" w:hAnsi="Times New Roman" w:cs="Times New Roman"/>
      <w:b/>
      <w:bCs/>
      <w:sz w:val="20"/>
      <w:szCs w:val="20"/>
      <w:lang w:val="uk-UA" w:eastAsia="ar-SA"/>
    </w:rPr>
  </w:style>
  <w:style w:type="paragraph" w:customStyle="1" w:styleId="imp">
    <w:name w:val="imp"/>
    <w:basedOn w:val="a"/>
    <w:rsid w:val="008C1DB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4">
    <w:name w:val="p14"/>
    <w:basedOn w:val="a"/>
    <w:rsid w:val="008C1DB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5">
    <w:name w:val="p15"/>
    <w:basedOn w:val="a"/>
    <w:rsid w:val="008C1DBA"/>
    <w:pPr>
      <w:suppressAutoHyphens/>
      <w:spacing w:before="280" w:after="280" w:line="240" w:lineRule="auto"/>
    </w:pPr>
    <w:rPr>
      <w:rFonts w:ascii="Times New Roman" w:eastAsia="Times New Roman" w:hAnsi="Times New Roman" w:cs="Times New Roman"/>
      <w:sz w:val="24"/>
      <w:szCs w:val="24"/>
      <w:lang w:val="ru-RU" w:eastAsia="ar-SA"/>
    </w:rPr>
  </w:style>
  <w:style w:type="paragraph" w:styleId="HTML0">
    <w:name w:val="HTML Preformatted"/>
    <w:basedOn w:val="a"/>
    <w:link w:val="HTML1"/>
    <w:rsid w:val="008C1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val="ru-RU" w:eastAsia="ar-SA"/>
    </w:rPr>
  </w:style>
  <w:style w:type="character" w:customStyle="1" w:styleId="HTML1">
    <w:name w:val="Стандартний HTML Знак"/>
    <w:basedOn w:val="a0"/>
    <w:link w:val="HTML0"/>
    <w:rsid w:val="008C1DBA"/>
    <w:rPr>
      <w:rFonts w:ascii="Courier New" w:eastAsia="Times New Roman" w:hAnsi="Courier New" w:cs="Courier New"/>
      <w:sz w:val="20"/>
      <w:szCs w:val="20"/>
      <w:lang w:eastAsia="ar-SA"/>
    </w:rPr>
  </w:style>
  <w:style w:type="paragraph" w:styleId="17">
    <w:name w:val="toc 1"/>
    <w:basedOn w:val="1"/>
    <w:next w:val="a"/>
    <w:uiPriority w:val="39"/>
    <w:qFormat/>
    <w:rsid w:val="008C1DBA"/>
    <w:pPr>
      <w:numPr>
        <w:numId w:val="0"/>
      </w:numPr>
      <w:spacing w:line="276" w:lineRule="auto"/>
    </w:pPr>
    <w:rPr>
      <w:lang w:val="uk-UA"/>
    </w:rPr>
  </w:style>
  <w:style w:type="paragraph" w:customStyle="1" w:styleId="231">
    <w:name w:val="Основной текст с отступом 23"/>
    <w:basedOn w:val="a"/>
    <w:rsid w:val="008C1DBA"/>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33">
    <w:name w:val="Основной текст 33"/>
    <w:basedOn w:val="a"/>
    <w:rsid w:val="008C1DBA"/>
    <w:pPr>
      <w:suppressAutoHyphens/>
      <w:spacing w:after="0" w:line="240" w:lineRule="auto"/>
      <w:jc w:val="center"/>
    </w:pPr>
    <w:rPr>
      <w:rFonts w:ascii="Times New Roman" w:eastAsia="Times New Roman" w:hAnsi="Times New Roman" w:cs="Times New Roman"/>
      <w:szCs w:val="20"/>
      <w:lang w:eastAsia="ar-SA"/>
    </w:rPr>
  </w:style>
  <w:style w:type="paragraph" w:customStyle="1" w:styleId="affa">
    <w:name w:val="Знак Знак Знак Знак Знак Знак"/>
    <w:basedOn w:val="a"/>
    <w:rsid w:val="008C1DBA"/>
    <w:pPr>
      <w:suppressAutoHyphens/>
      <w:spacing w:after="0" w:line="240" w:lineRule="auto"/>
    </w:pPr>
    <w:rPr>
      <w:rFonts w:ascii="Verdana" w:eastAsia="Times New Roman" w:hAnsi="Verdana" w:cs="Verdana"/>
      <w:sz w:val="20"/>
      <w:szCs w:val="20"/>
      <w:lang w:val="en-US" w:eastAsia="ar-SA"/>
    </w:rPr>
  </w:style>
  <w:style w:type="paragraph" w:customStyle="1" w:styleId="affb">
    <w:name w:val="Знак"/>
    <w:basedOn w:val="a"/>
    <w:rsid w:val="008C1DBA"/>
    <w:pPr>
      <w:suppressAutoHyphens/>
      <w:spacing w:after="0" w:line="240" w:lineRule="auto"/>
    </w:pPr>
    <w:rPr>
      <w:rFonts w:ascii="Verdana" w:eastAsia="Times New Roman" w:hAnsi="Verdana" w:cs="Verdana"/>
      <w:sz w:val="20"/>
      <w:szCs w:val="20"/>
      <w:lang w:val="en-US" w:eastAsia="ar-SA"/>
    </w:rPr>
  </w:style>
  <w:style w:type="paragraph" w:customStyle="1" w:styleId="18">
    <w:name w:val="Абзац списка1"/>
    <w:basedOn w:val="a"/>
    <w:rsid w:val="008C1DBA"/>
    <w:pPr>
      <w:suppressAutoHyphens/>
      <w:spacing w:after="200" w:line="276" w:lineRule="auto"/>
      <w:ind w:left="720"/>
    </w:pPr>
    <w:rPr>
      <w:rFonts w:ascii="Calibri" w:eastAsia="Times New Roman" w:hAnsi="Calibri" w:cs="Calibri"/>
      <w:lang w:val="ru-RU" w:eastAsia="ar-SA"/>
    </w:rPr>
  </w:style>
  <w:style w:type="paragraph" w:customStyle="1" w:styleId="19">
    <w:name w:val="Знак Знак Знак Знак1 Знак Знак Знак"/>
    <w:basedOn w:val="a"/>
    <w:rsid w:val="008C1DBA"/>
    <w:pPr>
      <w:suppressAutoHyphens/>
      <w:spacing w:after="0" w:line="240" w:lineRule="auto"/>
    </w:pPr>
    <w:rPr>
      <w:rFonts w:ascii="Verdana" w:eastAsia="Times New Roman" w:hAnsi="Verdana" w:cs="Verdana"/>
      <w:sz w:val="20"/>
      <w:szCs w:val="20"/>
      <w:lang w:val="en-US" w:eastAsia="ar-SA"/>
    </w:rPr>
  </w:style>
  <w:style w:type="paragraph" w:customStyle="1" w:styleId="affc">
    <w:name w:val="Знак"/>
    <w:basedOn w:val="a"/>
    <w:rsid w:val="008C1DBA"/>
    <w:pPr>
      <w:suppressAutoHyphens/>
      <w:spacing w:after="0" w:line="240" w:lineRule="auto"/>
    </w:pPr>
    <w:rPr>
      <w:rFonts w:ascii="Verdana" w:eastAsia="Times New Roman" w:hAnsi="Verdana" w:cs="Verdana"/>
      <w:sz w:val="20"/>
      <w:szCs w:val="20"/>
      <w:lang w:val="en-US" w:eastAsia="ar-SA"/>
    </w:rPr>
  </w:style>
  <w:style w:type="paragraph" w:customStyle="1" w:styleId="1a">
    <w:name w:val="Текст примечания1"/>
    <w:basedOn w:val="a"/>
    <w:rsid w:val="008C1DBA"/>
    <w:pPr>
      <w:suppressAutoHyphens/>
      <w:spacing w:after="0" w:line="240" w:lineRule="auto"/>
    </w:pPr>
    <w:rPr>
      <w:rFonts w:ascii="Arial" w:eastAsia="Calibri" w:hAnsi="Arial" w:cs="Arial"/>
      <w:sz w:val="20"/>
      <w:szCs w:val="20"/>
      <w:lang w:val="en-US" w:eastAsia="ar-SA"/>
    </w:rPr>
  </w:style>
  <w:style w:type="paragraph" w:customStyle="1" w:styleId="affd">
    <w:name w:val="Готовый"/>
    <w:basedOn w:val="a"/>
    <w:rsid w:val="008C1DBA"/>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240" w:lineRule="auto"/>
    </w:pPr>
    <w:rPr>
      <w:rFonts w:ascii="Courier New" w:eastAsia="Times New Roman" w:hAnsi="Courier New" w:cs="Courier New"/>
      <w:sz w:val="20"/>
      <w:szCs w:val="20"/>
      <w:lang w:val="ru-RU" w:eastAsia="ar-SA"/>
    </w:rPr>
  </w:style>
  <w:style w:type="paragraph" w:customStyle="1" w:styleId="Bodytext20">
    <w:name w:val="Body text (2)"/>
    <w:basedOn w:val="a"/>
    <w:rsid w:val="008C1DBA"/>
    <w:pPr>
      <w:widowControl w:val="0"/>
      <w:shd w:val="clear" w:color="auto" w:fill="FFFFFF"/>
      <w:suppressAutoHyphens/>
      <w:spacing w:after="0" w:line="662" w:lineRule="exact"/>
      <w:ind w:firstLine="1020"/>
      <w:jc w:val="both"/>
    </w:pPr>
    <w:rPr>
      <w:rFonts w:ascii="Times New Roman" w:eastAsia="Times New Roman" w:hAnsi="Times New Roman" w:cs="Times New Roman"/>
      <w:b/>
      <w:bCs/>
      <w:sz w:val="48"/>
      <w:szCs w:val="48"/>
      <w:shd w:val="clear" w:color="auto" w:fill="FFFFFF"/>
      <w:lang w:eastAsia="ar-SA"/>
    </w:rPr>
  </w:style>
  <w:style w:type="paragraph" w:customStyle="1" w:styleId="Bodytext70">
    <w:name w:val="Body text (7)"/>
    <w:basedOn w:val="a"/>
    <w:rsid w:val="008C1DBA"/>
    <w:pPr>
      <w:widowControl w:val="0"/>
      <w:shd w:val="clear" w:color="auto" w:fill="FFFFFF"/>
      <w:suppressAutoHyphens/>
      <w:spacing w:before="360" w:after="0" w:line="677" w:lineRule="exact"/>
      <w:ind w:hanging="620"/>
      <w:jc w:val="both"/>
    </w:pPr>
    <w:rPr>
      <w:rFonts w:ascii="Times New Roman" w:eastAsia="Times New Roman" w:hAnsi="Times New Roman" w:cs="Times New Roman"/>
      <w:sz w:val="48"/>
      <w:szCs w:val="48"/>
      <w:shd w:val="clear" w:color="auto" w:fill="FFFFFF"/>
      <w:lang w:eastAsia="ar-SA"/>
    </w:rPr>
  </w:style>
  <w:style w:type="paragraph" w:customStyle="1" w:styleId="1b">
    <w:name w:val="Без інтервалів1"/>
    <w:qFormat/>
    <w:rsid w:val="008C1DBA"/>
    <w:pPr>
      <w:suppressAutoHyphens/>
      <w:spacing w:after="0" w:line="240" w:lineRule="auto"/>
    </w:pPr>
    <w:rPr>
      <w:rFonts w:ascii="Times New Roman" w:eastAsia="Times New Roman" w:hAnsi="Times New Roman" w:cs="Times New Roman"/>
      <w:sz w:val="24"/>
      <w:szCs w:val="24"/>
      <w:lang w:val="uk-UA" w:eastAsia="ar-SA"/>
    </w:rPr>
  </w:style>
  <w:style w:type="paragraph" w:customStyle="1" w:styleId="rtejustify">
    <w:name w:val="rtejustify"/>
    <w:basedOn w:val="a"/>
    <w:rsid w:val="008C1DB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c">
    <w:name w:val="Без интервала1"/>
    <w:rsid w:val="008C1DBA"/>
    <w:pPr>
      <w:suppressAutoHyphens/>
      <w:spacing w:after="0" w:line="240" w:lineRule="auto"/>
    </w:pPr>
    <w:rPr>
      <w:rFonts w:ascii="Calibri" w:eastAsia="Times New Roman" w:hAnsi="Calibri" w:cs="Calibri"/>
      <w:lang w:eastAsia="ar-SA"/>
    </w:rPr>
  </w:style>
  <w:style w:type="paragraph" w:customStyle="1" w:styleId="410">
    <w:name w:val="Основной текст (4)1"/>
    <w:basedOn w:val="a"/>
    <w:rsid w:val="008C1DBA"/>
    <w:pPr>
      <w:widowControl w:val="0"/>
      <w:shd w:val="clear" w:color="auto" w:fill="FFFFFF"/>
      <w:suppressAutoHyphens/>
      <w:spacing w:after="0" w:line="224" w:lineRule="exact"/>
      <w:ind w:hanging="240"/>
      <w:jc w:val="both"/>
    </w:pPr>
    <w:rPr>
      <w:rFonts w:ascii="Arial Narrow" w:eastAsia="SimSun" w:hAnsi="Arial Narrow" w:cs="Arial Narrow"/>
      <w:spacing w:val="-10"/>
      <w:kern w:val="1"/>
      <w:sz w:val="20"/>
      <w:szCs w:val="20"/>
      <w:lang w:eastAsia="hi-IN" w:bidi="hi-IN"/>
    </w:rPr>
  </w:style>
  <w:style w:type="paragraph" w:customStyle="1" w:styleId="western">
    <w:name w:val="western"/>
    <w:basedOn w:val="a"/>
    <w:rsid w:val="008C1DBA"/>
    <w:pPr>
      <w:widowControl w:val="0"/>
      <w:shd w:val="clear" w:color="auto" w:fill="FFFFFF"/>
      <w:suppressAutoHyphens/>
      <w:spacing w:before="280" w:after="0" w:line="240" w:lineRule="auto"/>
    </w:pPr>
    <w:rPr>
      <w:rFonts w:ascii="Times New Roman" w:eastAsia="SimSun" w:hAnsi="Times New Roman" w:cs="Mangal"/>
      <w:color w:val="000000"/>
      <w:kern w:val="1"/>
      <w:sz w:val="16"/>
      <w:szCs w:val="16"/>
      <w:lang w:eastAsia="hi-IN" w:bidi="hi-IN"/>
    </w:rPr>
  </w:style>
  <w:style w:type="paragraph" w:customStyle="1" w:styleId="320">
    <w:name w:val="Основной текст 32"/>
    <w:basedOn w:val="a"/>
    <w:rsid w:val="008C1DBA"/>
    <w:pPr>
      <w:widowControl w:val="0"/>
      <w:suppressAutoHyphens/>
      <w:spacing w:after="120" w:line="240" w:lineRule="auto"/>
    </w:pPr>
    <w:rPr>
      <w:rFonts w:ascii="Times New Roman" w:eastAsia="SimSun" w:hAnsi="Times New Roman" w:cs="Mangal"/>
      <w:kern w:val="1"/>
      <w:sz w:val="16"/>
      <w:szCs w:val="16"/>
      <w:lang w:eastAsia="hi-IN" w:bidi="hi-IN"/>
    </w:rPr>
  </w:style>
  <w:style w:type="paragraph" w:customStyle="1" w:styleId="rvps2">
    <w:name w:val="rvps2"/>
    <w:basedOn w:val="a"/>
    <w:rsid w:val="008C1DBA"/>
    <w:pPr>
      <w:suppressAutoHyphens/>
      <w:spacing w:before="280" w:after="280" w:line="240" w:lineRule="auto"/>
    </w:pPr>
    <w:rPr>
      <w:rFonts w:ascii="Times New Roman" w:eastAsia="Calibri" w:hAnsi="Times New Roman" w:cs="Times New Roman"/>
      <w:sz w:val="24"/>
      <w:szCs w:val="24"/>
      <w:lang w:eastAsia="ar-SA"/>
    </w:rPr>
  </w:style>
  <w:style w:type="paragraph" w:customStyle="1" w:styleId="affe">
    <w:name w:val="Стиль Знак Знак Знак Знак Знак Знак Знак Знак Знак"/>
    <w:basedOn w:val="a"/>
    <w:rsid w:val="008C1DBA"/>
    <w:pPr>
      <w:suppressAutoHyphens/>
      <w:spacing w:after="0" w:line="240" w:lineRule="auto"/>
    </w:pPr>
    <w:rPr>
      <w:rFonts w:ascii="Verdana" w:eastAsia="Times New Roman" w:hAnsi="Verdana" w:cs="Verdana"/>
      <w:color w:val="000000"/>
      <w:sz w:val="20"/>
      <w:szCs w:val="20"/>
      <w:lang w:val="en-US" w:eastAsia="ar-SA"/>
    </w:rPr>
  </w:style>
  <w:style w:type="paragraph" w:customStyle="1" w:styleId="ses">
    <w:name w:val="ses"/>
    <w:basedOn w:val="a"/>
    <w:rsid w:val="008C1DBA"/>
    <w:pPr>
      <w:suppressAutoHyphens/>
      <w:spacing w:after="0" w:line="360" w:lineRule="auto"/>
      <w:ind w:firstLine="709"/>
      <w:jc w:val="both"/>
    </w:pPr>
    <w:rPr>
      <w:rFonts w:ascii="Pragmatica" w:eastAsia="Times New Roman" w:hAnsi="Pragmatica" w:cs="Pragmatica"/>
      <w:sz w:val="24"/>
      <w:szCs w:val="24"/>
      <w:lang w:eastAsia="ar-SA"/>
    </w:rPr>
  </w:style>
  <w:style w:type="paragraph" w:styleId="afff">
    <w:name w:val="No Spacing"/>
    <w:qFormat/>
    <w:rsid w:val="008C1DBA"/>
    <w:pPr>
      <w:suppressAutoHyphens/>
      <w:spacing w:after="0" w:line="240" w:lineRule="auto"/>
    </w:pPr>
    <w:rPr>
      <w:rFonts w:ascii="Calibri" w:eastAsia="Calibri" w:hAnsi="Calibri" w:cs="Calibri"/>
      <w:lang w:eastAsia="ar-SA"/>
    </w:rPr>
  </w:style>
  <w:style w:type="paragraph" w:customStyle="1" w:styleId="1d">
    <w:name w:val="Без интервала1"/>
    <w:rsid w:val="008C1DBA"/>
    <w:pPr>
      <w:suppressAutoHyphens/>
      <w:spacing w:after="0" w:line="240" w:lineRule="auto"/>
    </w:pPr>
    <w:rPr>
      <w:rFonts w:ascii="Calibri" w:eastAsia="Times New Roman" w:hAnsi="Calibri" w:cs="Calibri"/>
      <w:lang w:eastAsia="ar-SA"/>
    </w:rPr>
  </w:style>
  <w:style w:type="paragraph" w:customStyle="1" w:styleId="Style11">
    <w:name w:val="Style11"/>
    <w:basedOn w:val="a"/>
    <w:rsid w:val="008C1DBA"/>
    <w:pPr>
      <w:widowControl w:val="0"/>
      <w:suppressAutoHyphens/>
      <w:autoSpaceDE w:val="0"/>
      <w:spacing w:after="0" w:line="322" w:lineRule="exact"/>
      <w:ind w:firstLine="734"/>
    </w:pPr>
    <w:rPr>
      <w:rFonts w:ascii="Times New Roman" w:eastAsia="Times New Roman" w:hAnsi="Times New Roman" w:cs="Times New Roman"/>
      <w:sz w:val="24"/>
      <w:szCs w:val="24"/>
      <w:lang w:eastAsia="ar-SA"/>
    </w:rPr>
  </w:style>
  <w:style w:type="paragraph" w:customStyle="1" w:styleId="Style7">
    <w:name w:val="Style7"/>
    <w:basedOn w:val="a"/>
    <w:rsid w:val="008C1DBA"/>
    <w:pPr>
      <w:widowControl w:val="0"/>
      <w:suppressAutoHyphens/>
      <w:autoSpaceDE w:val="0"/>
      <w:spacing w:after="0" w:line="336" w:lineRule="exact"/>
      <w:ind w:firstLine="715"/>
      <w:jc w:val="both"/>
    </w:pPr>
    <w:rPr>
      <w:rFonts w:ascii="Times New Roman" w:eastAsia="Times New Roman" w:hAnsi="Times New Roman" w:cs="Times New Roman"/>
      <w:sz w:val="24"/>
      <w:szCs w:val="24"/>
      <w:lang w:eastAsia="ar-SA"/>
    </w:rPr>
  </w:style>
  <w:style w:type="paragraph" w:customStyle="1" w:styleId="afff0">
    <w:name w:val="Знак Знак Знак Знак Знак Знак Знак Знак Знак Знак Знак"/>
    <w:basedOn w:val="a"/>
    <w:rsid w:val="008C1DBA"/>
    <w:pPr>
      <w:suppressAutoHyphens/>
      <w:spacing w:after="0" w:line="240" w:lineRule="auto"/>
    </w:pPr>
    <w:rPr>
      <w:rFonts w:ascii="Verdana" w:eastAsia="Times New Roman" w:hAnsi="Verdana" w:cs="Verdana"/>
      <w:sz w:val="20"/>
      <w:szCs w:val="20"/>
      <w:lang w:val="en-US" w:eastAsia="ar-SA"/>
    </w:rPr>
  </w:style>
  <w:style w:type="paragraph" w:customStyle="1" w:styleId="1e">
    <w:name w:val="Основной текст1"/>
    <w:basedOn w:val="a"/>
    <w:rsid w:val="008C1DBA"/>
    <w:pPr>
      <w:suppressAutoHyphens/>
      <w:spacing w:after="240" w:line="240" w:lineRule="auto"/>
      <w:jc w:val="both"/>
    </w:pPr>
    <w:rPr>
      <w:rFonts w:ascii="Arial" w:eastAsia="Times New Roman" w:hAnsi="Arial" w:cs="Arial"/>
      <w:szCs w:val="20"/>
      <w:lang w:val="en-GB" w:eastAsia="ar-SA"/>
    </w:rPr>
  </w:style>
  <w:style w:type="paragraph" w:customStyle="1" w:styleId="213">
    <w:name w:val="Основной текст 21"/>
    <w:basedOn w:val="a"/>
    <w:rsid w:val="008C1DBA"/>
    <w:pPr>
      <w:suppressAutoHyphens/>
      <w:spacing w:after="0" w:line="240" w:lineRule="auto"/>
      <w:jc w:val="center"/>
    </w:pPr>
    <w:rPr>
      <w:rFonts w:ascii="Times New Roman" w:eastAsia="Times New Roman" w:hAnsi="Times New Roman" w:cs="Times New Roman"/>
      <w:b/>
      <w:sz w:val="28"/>
      <w:szCs w:val="24"/>
      <w:lang w:eastAsia="ar-SA"/>
    </w:rPr>
  </w:style>
  <w:style w:type="paragraph" w:customStyle="1" w:styleId="wym-indent">
    <w:name w:val="wym-indent"/>
    <w:basedOn w:val="a"/>
    <w:rsid w:val="008C1DB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1f">
    <w:name w:val="Абзац списку1"/>
    <w:basedOn w:val="a"/>
    <w:rsid w:val="008C1DBA"/>
    <w:pPr>
      <w:suppressAutoHyphens/>
      <w:spacing w:after="200" w:line="276" w:lineRule="auto"/>
      <w:ind w:left="720"/>
    </w:pPr>
    <w:rPr>
      <w:rFonts w:ascii="Calibri" w:eastAsia="Times New Roman" w:hAnsi="Calibri" w:cs="Calibri"/>
      <w:lang w:eastAsia="ar-SA"/>
    </w:rPr>
  </w:style>
  <w:style w:type="paragraph" w:customStyle="1" w:styleId="1f0">
    <w:name w:val="Знак Знак Знак Знак1 Знак Знак Знак"/>
    <w:basedOn w:val="a"/>
    <w:rsid w:val="008C1DBA"/>
    <w:pPr>
      <w:suppressAutoHyphens/>
      <w:spacing w:after="0" w:line="240" w:lineRule="auto"/>
    </w:pPr>
    <w:rPr>
      <w:rFonts w:ascii="Verdana" w:eastAsia="Times New Roman" w:hAnsi="Verdana" w:cs="Verdana"/>
      <w:sz w:val="20"/>
      <w:szCs w:val="20"/>
      <w:lang w:val="en-US" w:eastAsia="ar-SA"/>
    </w:rPr>
  </w:style>
  <w:style w:type="paragraph" w:customStyle="1" w:styleId="1f1">
    <w:name w:val="Схема документа1"/>
    <w:basedOn w:val="a"/>
    <w:rsid w:val="008C1DBA"/>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310">
    <w:name w:val="Основной текст с отступом 31"/>
    <w:basedOn w:val="a"/>
    <w:rsid w:val="008C1DBA"/>
    <w:pPr>
      <w:suppressAutoHyphens/>
      <w:spacing w:after="120" w:line="240" w:lineRule="auto"/>
      <w:ind w:left="283"/>
    </w:pPr>
    <w:rPr>
      <w:rFonts w:ascii="Times New Roman" w:eastAsia="Calibri" w:hAnsi="Times New Roman" w:cs="Times New Roman"/>
      <w:sz w:val="16"/>
      <w:szCs w:val="16"/>
      <w:lang w:eastAsia="ar-SA"/>
    </w:rPr>
  </w:style>
  <w:style w:type="paragraph" w:customStyle="1" w:styleId="111">
    <w:name w:val="Заголовок 11"/>
    <w:basedOn w:val="a"/>
    <w:rsid w:val="008C1DBA"/>
    <w:pPr>
      <w:widowControl w:val="0"/>
      <w:suppressAutoHyphens/>
      <w:autoSpaceDE w:val="0"/>
      <w:spacing w:after="0" w:line="240" w:lineRule="auto"/>
      <w:ind w:left="482"/>
    </w:pPr>
    <w:rPr>
      <w:rFonts w:ascii="Arial" w:eastAsia="Arial" w:hAnsi="Arial" w:cs="Arial"/>
      <w:b/>
      <w:bCs/>
      <w:lang w:val="ru-RU" w:eastAsia="ru-RU" w:bidi="ru-RU"/>
    </w:rPr>
  </w:style>
  <w:style w:type="paragraph" w:customStyle="1" w:styleId="1f2">
    <w:name w:val="Знак Знак Знак Знак Знак Знак Знак Знак Знак Знак1 Знак Знак Знак"/>
    <w:basedOn w:val="a"/>
    <w:rsid w:val="008C1DBA"/>
    <w:pPr>
      <w:suppressAutoHyphens/>
      <w:spacing w:after="0" w:line="240" w:lineRule="auto"/>
    </w:pPr>
    <w:rPr>
      <w:rFonts w:ascii="Verdana" w:eastAsia="Times New Roman" w:hAnsi="Verdana" w:cs="Verdana"/>
      <w:sz w:val="20"/>
      <w:szCs w:val="20"/>
      <w:lang w:val="en-US" w:eastAsia="ar-SA"/>
    </w:rPr>
  </w:style>
  <w:style w:type="paragraph" w:styleId="34">
    <w:name w:val="toc 3"/>
    <w:basedOn w:val="a"/>
    <w:next w:val="a"/>
    <w:uiPriority w:val="39"/>
    <w:qFormat/>
    <w:rsid w:val="008C1DBA"/>
    <w:pPr>
      <w:suppressAutoHyphens/>
      <w:spacing w:after="0" w:line="240" w:lineRule="auto"/>
      <w:ind w:left="480"/>
    </w:pPr>
    <w:rPr>
      <w:rFonts w:ascii="Times New Roman" w:eastAsia="Times New Roman" w:hAnsi="Times New Roman" w:cs="Times New Roman"/>
      <w:sz w:val="24"/>
      <w:szCs w:val="24"/>
      <w:lang w:eastAsia="ar-SA"/>
    </w:rPr>
  </w:style>
  <w:style w:type="paragraph" w:styleId="26">
    <w:name w:val="toc 2"/>
    <w:basedOn w:val="a"/>
    <w:next w:val="a"/>
    <w:uiPriority w:val="39"/>
    <w:qFormat/>
    <w:rsid w:val="008C1DBA"/>
    <w:pPr>
      <w:suppressAutoHyphens/>
      <w:spacing w:after="0" w:line="240" w:lineRule="auto"/>
      <w:ind w:left="240"/>
    </w:pPr>
    <w:rPr>
      <w:rFonts w:ascii="Times New Roman" w:eastAsia="Times New Roman" w:hAnsi="Times New Roman" w:cs="Times New Roman"/>
      <w:sz w:val="24"/>
      <w:szCs w:val="24"/>
      <w:lang w:eastAsia="ar-SA"/>
    </w:rPr>
  </w:style>
  <w:style w:type="paragraph" w:styleId="43">
    <w:name w:val="toc 4"/>
    <w:basedOn w:val="a"/>
    <w:next w:val="a"/>
    <w:uiPriority w:val="39"/>
    <w:rsid w:val="008C1DBA"/>
    <w:pPr>
      <w:suppressAutoHyphens/>
      <w:spacing w:after="100" w:line="276" w:lineRule="auto"/>
      <w:ind w:left="660"/>
    </w:pPr>
    <w:rPr>
      <w:rFonts w:ascii="Calibri" w:eastAsia="Times New Roman" w:hAnsi="Calibri" w:cs="Calibri"/>
      <w:lang w:val="ru-RU" w:eastAsia="ar-SA"/>
    </w:rPr>
  </w:style>
  <w:style w:type="paragraph" w:styleId="50">
    <w:name w:val="toc 5"/>
    <w:basedOn w:val="a"/>
    <w:next w:val="a"/>
    <w:uiPriority w:val="39"/>
    <w:rsid w:val="008C1DBA"/>
    <w:pPr>
      <w:suppressAutoHyphens/>
      <w:spacing w:after="100" w:line="276" w:lineRule="auto"/>
      <w:ind w:left="880"/>
    </w:pPr>
    <w:rPr>
      <w:rFonts w:ascii="Calibri" w:eastAsia="Times New Roman" w:hAnsi="Calibri" w:cs="Calibri"/>
      <w:lang w:val="ru-RU" w:eastAsia="ar-SA"/>
    </w:rPr>
  </w:style>
  <w:style w:type="paragraph" w:styleId="62">
    <w:name w:val="toc 6"/>
    <w:basedOn w:val="a"/>
    <w:next w:val="a"/>
    <w:uiPriority w:val="39"/>
    <w:rsid w:val="008C1DBA"/>
    <w:pPr>
      <w:suppressAutoHyphens/>
      <w:spacing w:after="100" w:line="276" w:lineRule="auto"/>
      <w:ind w:left="1100"/>
    </w:pPr>
    <w:rPr>
      <w:rFonts w:ascii="Calibri" w:eastAsia="Times New Roman" w:hAnsi="Calibri" w:cs="Calibri"/>
      <w:lang w:val="ru-RU" w:eastAsia="ar-SA"/>
    </w:rPr>
  </w:style>
  <w:style w:type="paragraph" w:styleId="72">
    <w:name w:val="toc 7"/>
    <w:basedOn w:val="a"/>
    <w:next w:val="a"/>
    <w:uiPriority w:val="39"/>
    <w:rsid w:val="008C1DBA"/>
    <w:pPr>
      <w:suppressAutoHyphens/>
      <w:spacing w:after="100" w:line="276" w:lineRule="auto"/>
      <w:ind w:left="1320"/>
    </w:pPr>
    <w:rPr>
      <w:rFonts w:ascii="Calibri" w:eastAsia="Times New Roman" w:hAnsi="Calibri" w:cs="Calibri"/>
      <w:lang w:val="ru-RU" w:eastAsia="ar-SA"/>
    </w:rPr>
  </w:style>
  <w:style w:type="paragraph" w:styleId="82">
    <w:name w:val="toc 8"/>
    <w:basedOn w:val="a"/>
    <w:next w:val="a"/>
    <w:uiPriority w:val="39"/>
    <w:rsid w:val="008C1DBA"/>
    <w:pPr>
      <w:suppressAutoHyphens/>
      <w:spacing w:after="100" w:line="276" w:lineRule="auto"/>
      <w:ind w:left="1540"/>
    </w:pPr>
    <w:rPr>
      <w:rFonts w:ascii="Calibri" w:eastAsia="Times New Roman" w:hAnsi="Calibri" w:cs="Calibri"/>
      <w:lang w:val="ru-RU" w:eastAsia="ar-SA"/>
    </w:rPr>
  </w:style>
  <w:style w:type="paragraph" w:styleId="90">
    <w:name w:val="toc 9"/>
    <w:basedOn w:val="a"/>
    <w:next w:val="a"/>
    <w:uiPriority w:val="39"/>
    <w:rsid w:val="008C1DBA"/>
    <w:pPr>
      <w:suppressAutoHyphens/>
      <w:spacing w:after="100" w:line="276" w:lineRule="auto"/>
      <w:ind w:left="1760"/>
    </w:pPr>
    <w:rPr>
      <w:rFonts w:ascii="Calibri" w:eastAsia="Times New Roman" w:hAnsi="Calibri" w:cs="Calibri"/>
      <w:lang w:val="ru-RU" w:eastAsia="ar-SA"/>
    </w:rPr>
  </w:style>
  <w:style w:type="paragraph" w:customStyle="1" w:styleId="1f3">
    <w:name w:val="Название1"/>
    <w:basedOn w:val="a"/>
    <w:rsid w:val="008C1DBA"/>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4">
    <w:name w:val="Указатель1"/>
    <w:basedOn w:val="a"/>
    <w:rsid w:val="008C1DBA"/>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20">
    <w:name w:val="Основной текст 22"/>
    <w:basedOn w:val="a"/>
    <w:rsid w:val="008C1DBA"/>
    <w:pPr>
      <w:widowControl w:val="0"/>
      <w:suppressAutoHyphens/>
      <w:autoSpaceDE w:val="0"/>
      <w:spacing w:after="120" w:line="480" w:lineRule="auto"/>
    </w:pPr>
    <w:rPr>
      <w:rFonts w:ascii="Times New Roman" w:eastAsia="Times New Roman" w:hAnsi="Times New Roman" w:cs="Times New Roman"/>
      <w:sz w:val="24"/>
      <w:szCs w:val="24"/>
      <w:lang w:eastAsia="ar-SA"/>
    </w:rPr>
  </w:style>
  <w:style w:type="paragraph" w:customStyle="1" w:styleId="27">
    <w:name w:val="Текст примечания2"/>
    <w:basedOn w:val="a"/>
    <w:rsid w:val="008C1DBA"/>
    <w:pPr>
      <w:suppressAutoHyphens/>
      <w:spacing w:after="0" w:line="276" w:lineRule="auto"/>
    </w:pPr>
    <w:rPr>
      <w:rFonts w:ascii="Calibri" w:eastAsia="Calibri" w:hAnsi="Calibri" w:cs="Calibri"/>
      <w:sz w:val="20"/>
      <w:szCs w:val="20"/>
      <w:lang w:eastAsia="ar-SA"/>
    </w:rPr>
  </w:style>
  <w:style w:type="paragraph" w:customStyle="1" w:styleId="1f5">
    <w:name w:val="Текст1"/>
    <w:basedOn w:val="a"/>
    <w:rsid w:val="008C1DB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f6">
    <w:name w:val="Название объекта1"/>
    <w:basedOn w:val="a"/>
    <w:next w:val="a"/>
    <w:rsid w:val="008C1DBA"/>
    <w:pPr>
      <w:suppressAutoHyphens/>
      <w:spacing w:after="0" w:line="240" w:lineRule="auto"/>
    </w:pPr>
    <w:rPr>
      <w:rFonts w:ascii="Times New Roman" w:eastAsia="Times New Roman" w:hAnsi="Times New Roman" w:cs="Times New Roman"/>
      <w:b/>
      <w:bCs/>
      <w:sz w:val="20"/>
      <w:szCs w:val="20"/>
      <w:lang w:eastAsia="ar-SA"/>
    </w:rPr>
  </w:style>
  <w:style w:type="paragraph" w:customStyle="1" w:styleId="221">
    <w:name w:val="Основной текст с отступом 22"/>
    <w:basedOn w:val="a"/>
    <w:rsid w:val="008C1DBA"/>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311">
    <w:name w:val="Основной текст 31"/>
    <w:basedOn w:val="a"/>
    <w:rsid w:val="008C1DBA"/>
    <w:pPr>
      <w:suppressAutoHyphens/>
      <w:spacing w:after="0" w:line="240" w:lineRule="auto"/>
      <w:jc w:val="center"/>
    </w:pPr>
    <w:rPr>
      <w:rFonts w:ascii="Times New Roman" w:eastAsia="Times New Roman" w:hAnsi="Times New Roman" w:cs="Times New Roman"/>
      <w:szCs w:val="20"/>
      <w:lang w:eastAsia="ar-SA"/>
    </w:rPr>
  </w:style>
  <w:style w:type="paragraph" w:customStyle="1" w:styleId="afff1">
    <w:name w:val="Содержимое таблицы"/>
    <w:basedOn w:val="a"/>
    <w:rsid w:val="008C1DB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2">
    <w:name w:val="Заголовок таблицы"/>
    <w:basedOn w:val="afff1"/>
    <w:rsid w:val="008C1DBA"/>
    <w:pPr>
      <w:jc w:val="center"/>
    </w:pPr>
    <w:rPr>
      <w:b/>
      <w:bCs/>
    </w:rPr>
  </w:style>
  <w:style w:type="paragraph" w:customStyle="1" w:styleId="afff3">
    <w:name w:val="Содержимое врезки"/>
    <w:basedOn w:val="af"/>
    <w:rsid w:val="008C1DBA"/>
  </w:style>
  <w:style w:type="paragraph" w:customStyle="1" w:styleId="1f7">
    <w:name w:val="Текст выноски1"/>
    <w:basedOn w:val="a"/>
    <w:rsid w:val="008C1DBA"/>
    <w:pPr>
      <w:suppressAutoHyphens/>
      <w:spacing w:after="0" w:line="240" w:lineRule="auto"/>
    </w:pPr>
    <w:rPr>
      <w:rFonts w:ascii="Tahoma" w:eastAsia="Times New Roman" w:hAnsi="Tahoma" w:cs="Tahoma"/>
      <w:sz w:val="16"/>
      <w:szCs w:val="16"/>
      <w:lang w:eastAsia="ar-SA"/>
    </w:rPr>
  </w:style>
  <w:style w:type="paragraph" w:customStyle="1" w:styleId="1f8">
    <w:name w:val="Стиль1"/>
    <w:basedOn w:val="17"/>
    <w:qFormat/>
    <w:rsid w:val="008C1DBA"/>
    <w:pPr>
      <w:pageBreakBefore/>
    </w:pPr>
    <w:rPr>
      <w:b w:val="0"/>
      <w:color w:val="000000"/>
    </w:rPr>
  </w:style>
  <w:style w:type="paragraph" w:customStyle="1" w:styleId="28">
    <w:name w:val="Стиль2"/>
    <w:basedOn w:val="17"/>
    <w:qFormat/>
    <w:rsid w:val="008C1DBA"/>
    <w:rPr>
      <w:b w:val="0"/>
      <w:bCs w:val="0"/>
      <w:iCs/>
      <w:sz w:val="28"/>
      <w:szCs w:val="28"/>
    </w:rPr>
  </w:style>
  <w:style w:type="paragraph" w:customStyle="1" w:styleId="35">
    <w:name w:val="Стиль3"/>
    <w:basedOn w:val="17"/>
    <w:qFormat/>
    <w:rsid w:val="008C1DBA"/>
    <w:rPr>
      <w:b w:val="0"/>
      <w:bCs w:val="0"/>
      <w:iCs/>
      <w:sz w:val="28"/>
      <w:szCs w:val="28"/>
    </w:rPr>
  </w:style>
  <w:style w:type="paragraph" w:styleId="afff4">
    <w:name w:val="TOC Heading"/>
    <w:basedOn w:val="1"/>
    <w:next w:val="a"/>
    <w:link w:val="afff5"/>
    <w:uiPriority w:val="39"/>
    <w:qFormat/>
    <w:rsid w:val="008C1DBA"/>
    <w:pPr>
      <w:keepLines/>
      <w:numPr>
        <w:numId w:val="0"/>
      </w:numPr>
      <w:suppressAutoHyphens w:val="0"/>
      <w:spacing w:before="480" w:after="0" w:line="276" w:lineRule="auto"/>
      <w:outlineLvl w:val="9"/>
    </w:pPr>
    <w:rPr>
      <w:rFonts w:ascii="Cambria" w:hAnsi="Cambria" w:cs="Times New Roman"/>
      <w:color w:val="365F91"/>
      <w:kern w:val="0"/>
      <w:sz w:val="28"/>
      <w:szCs w:val="28"/>
      <w:lang w:eastAsia="ru-RU"/>
    </w:rPr>
  </w:style>
  <w:style w:type="paragraph" w:customStyle="1" w:styleId="44">
    <w:name w:val="Стиль4"/>
    <w:basedOn w:val="afff4"/>
    <w:link w:val="45"/>
    <w:qFormat/>
    <w:rsid w:val="008C1DBA"/>
    <w:pPr>
      <w:pageBreakBefore/>
    </w:pPr>
    <w:rPr>
      <w:b w:val="0"/>
      <w:color w:val="000000"/>
      <w:sz w:val="32"/>
      <w:szCs w:val="32"/>
    </w:rPr>
  </w:style>
  <w:style w:type="paragraph" w:customStyle="1" w:styleId="51">
    <w:name w:val="Стиль5"/>
    <w:basedOn w:val="17"/>
    <w:qFormat/>
    <w:rsid w:val="008C1DBA"/>
  </w:style>
  <w:style w:type="character" w:customStyle="1" w:styleId="afff5">
    <w:name w:val="Заголовок змісту Знак"/>
    <w:link w:val="afff4"/>
    <w:uiPriority w:val="39"/>
    <w:rsid w:val="008C1DBA"/>
    <w:rPr>
      <w:rFonts w:ascii="Cambria" w:eastAsia="Times New Roman" w:hAnsi="Cambria" w:cs="Times New Roman"/>
      <w:b/>
      <w:bCs/>
      <w:color w:val="365F91"/>
      <w:sz w:val="28"/>
      <w:szCs w:val="28"/>
      <w:lang w:eastAsia="ru-RU"/>
    </w:rPr>
  </w:style>
  <w:style w:type="character" w:customStyle="1" w:styleId="45">
    <w:name w:val="Стиль4 Знак"/>
    <w:link w:val="44"/>
    <w:rsid w:val="008C1DBA"/>
    <w:rPr>
      <w:rFonts w:ascii="Cambria" w:eastAsia="Times New Roman" w:hAnsi="Cambria" w:cs="Times New Roman"/>
      <w:bCs/>
      <w:color w:val="000000"/>
      <w:sz w:val="32"/>
      <w:szCs w:val="32"/>
      <w:lang w:eastAsia="ru-RU"/>
    </w:rPr>
  </w:style>
  <w:style w:type="table" w:styleId="afff6">
    <w:name w:val="Table Grid"/>
    <w:basedOn w:val="a1"/>
    <w:uiPriority w:val="39"/>
    <w:rsid w:val="00391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header" Target="header4.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oter" Target="footer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footer" Target="footer3.xml"/><Relationship Id="rId58"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3.xml"/><Relationship Id="rId60"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0-853C-4245-BB21-875149AA327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853C-4245-BB21-875149AA327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853C-4245-BB21-875149AA327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853C-4245-BB21-875149AA327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4-853C-4245-BB21-875149AA3272}"/>
              </c:ext>
            </c:extLst>
          </c:dPt>
          <c:dLbls>
            <c:dLbl>
              <c:idx val="0"/>
              <c:layout>
                <c:manualLayout>
                  <c:x val="5.2777777777777674E-2"/>
                  <c:y val="2.7777777777777776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0-853C-4245-BB21-875149AA3272}"/>
                </c:ext>
                <c:ext xmlns:c15="http://schemas.microsoft.com/office/drawing/2012/chart" uri="{CE6537A1-D6FC-4f65-9D91-7224C49458BB}"/>
              </c:extLst>
            </c:dLbl>
            <c:dLbl>
              <c:idx val="1"/>
              <c:layout>
                <c:manualLayout>
                  <c:x val="0"/>
                  <c:y val="6.0185185185185099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853C-4245-BB21-875149AA3272}"/>
                </c:ext>
                <c:ext xmlns:c15="http://schemas.microsoft.com/office/drawing/2012/chart" uri="{CE6537A1-D6FC-4f65-9D91-7224C49458BB}"/>
              </c:extLst>
            </c:dLbl>
            <c:dLbl>
              <c:idx val="2"/>
              <c:layout>
                <c:manualLayout>
                  <c:x val="0"/>
                  <c:y val="-0.18518518518518517"/>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2-853C-4245-BB21-875149AA3272}"/>
                </c:ext>
                <c:ext xmlns:c15="http://schemas.microsoft.com/office/drawing/2012/chart" uri="{CE6537A1-D6FC-4f65-9D91-7224C49458BB}"/>
              </c:extLst>
            </c:dLbl>
            <c:dLbl>
              <c:idx val="3"/>
              <c:layout>
                <c:manualLayout>
                  <c:x val="6.6666666666666638E-2"/>
                  <c:y val="-0.1388888888888889"/>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853C-4245-BB21-875149AA3272}"/>
                </c:ext>
                <c:ext xmlns:c15="http://schemas.microsoft.com/office/drawing/2012/chart" uri="{CE6537A1-D6FC-4f65-9D91-7224C49458BB}"/>
              </c:extLst>
            </c:dLbl>
            <c:dLbl>
              <c:idx val="4"/>
              <c:layout>
                <c:manualLayout>
                  <c:x val="8.3333333333333332E-3"/>
                  <c:y val="-5.5555555555555552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853C-4245-BB21-875149AA3272}"/>
                </c:ext>
                <c:ext xmlns:c15="http://schemas.microsoft.com/office/drawing/2012/chart" uri="{CE6537A1-D6FC-4f65-9D91-7224C49458BB}"/>
              </c:extLst>
            </c:dLbl>
            <c:spPr>
              <a:noFill/>
              <a:ln w="25371">
                <a:noFill/>
              </a:ln>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mn-lt"/>
                    <a:ea typeface="+mn-ea"/>
                    <a:cs typeface="+mn-cs"/>
                  </a:defRPr>
                </a:pPr>
                <a:endParaRPr lang="uk-UA"/>
              </a:p>
            </c:txPr>
            <c:dLblPos val="outEnd"/>
            <c:showLegendKey val="0"/>
            <c:showVal val="1"/>
            <c:showCatName val="1"/>
            <c:showSerName val="0"/>
            <c:showPercent val="0"/>
            <c:showBubbleSize val="0"/>
            <c:separator>
</c:separator>
            <c:showLeaderLines val="1"/>
            <c:leaderLines>
              <c:spPr>
                <a:ln w="9514"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Лист1!$B$3:$B$7</c:f>
              <c:strCache>
                <c:ptCount val="5"/>
                <c:pt idx="0">
                  <c:v>Рілля</c:v>
                </c:pt>
                <c:pt idx="1">
                  <c:v>Перелоги</c:v>
                </c:pt>
                <c:pt idx="2">
                  <c:v>Багаторічні насадження</c:v>
                </c:pt>
                <c:pt idx="3">
                  <c:v>Сіножаті</c:v>
                </c:pt>
                <c:pt idx="4">
                  <c:v>Пасовища</c:v>
                </c:pt>
              </c:strCache>
            </c:strRef>
          </c:cat>
          <c:val>
            <c:numRef>
              <c:f>Лист1!$C$3:$C$7</c:f>
              <c:numCache>
                <c:formatCode>#,#00</c:formatCode>
                <c:ptCount val="5"/>
                <c:pt idx="0">
                  <c:v>70.7</c:v>
                </c:pt>
                <c:pt idx="1">
                  <c:v>1</c:v>
                </c:pt>
                <c:pt idx="2">
                  <c:v>1.2</c:v>
                </c:pt>
                <c:pt idx="3">
                  <c:v>14.4</c:v>
                </c:pt>
                <c:pt idx="4">
                  <c:v>12.7</c:v>
                </c:pt>
              </c:numCache>
            </c:numRef>
          </c:val>
          <c:extLst xmlns:c16r2="http://schemas.microsoft.com/office/drawing/2015/06/chart">
            <c:ext xmlns:c16="http://schemas.microsoft.com/office/drawing/2014/chart" uri="{C3380CC4-5D6E-409C-BE32-E72D297353CC}">
              <c16:uniqueId val="{00000005-853C-4245-BB21-875149AA3272}"/>
            </c:ext>
          </c:extLst>
        </c:ser>
        <c:dLbls>
          <c:showLegendKey val="0"/>
          <c:showVal val="0"/>
          <c:showCatName val="0"/>
          <c:showSerName val="0"/>
          <c:showPercent val="0"/>
          <c:showBubbleSize val="0"/>
          <c:showLeaderLines val="1"/>
        </c:dLbls>
      </c:pie3DChart>
      <c:spPr>
        <a:noFill/>
        <a:ln w="25371">
          <a:noFill/>
        </a:ln>
      </c:spPr>
    </c:plotArea>
    <c:plotVisOnly val="1"/>
    <c:dispBlanksAs val="gap"/>
    <c:showDLblsOverMax val="0"/>
  </c:chart>
  <c:spPr>
    <a:solidFill>
      <a:srgbClr val="FFFFFF"/>
    </a:solidFill>
    <a:ln>
      <a:noFill/>
    </a:ln>
  </c:spPr>
  <c:txPr>
    <a:bodyPr/>
    <a:lstStyle/>
    <a:p>
      <a:pPr>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B5E3F-A381-4BC1-8263-45CC2828D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116</Pages>
  <Words>150976</Words>
  <Characters>86057</Characters>
  <Application>Microsoft Office Word</Application>
  <DocSecurity>0</DocSecurity>
  <Lines>717</Lines>
  <Paragraphs>473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236560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NGO-OPERATOR2</cp:lastModifiedBy>
  <cp:revision>2</cp:revision>
  <cp:lastPrinted>2020-08-06T07:45:00Z</cp:lastPrinted>
  <dcterms:created xsi:type="dcterms:W3CDTF">2020-09-10T09:31:00Z</dcterms:created>
  <dcterms:modified xsi:type="dcterms:W3CDTF">2020-09-10T09:31:00Z</dcterms:modified>
</cp:coreProperties>
</file>